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E9A" w:rsidRPr="00263E9A" w:rsidRDefault="00263E9A" w:rsidP="00263E9A">
      <w:pPr>
        <w:pStyle w:val="Default"/>
        <w:rPr>
          <w:rStyle w:val="BookTitle"/>
        </w:rPr>
      </w:pPr>
      <w:r w:rsidRPr="00263E9A">
        <w:rPr>
          <w:rStyle w:val="BookTitle"/>
        </w:rPr>
        <w:t>Provisions under the Electricity Act 1989</w:t>
      </w:r>
    </w:p>
    <w:p w:rsidR="00263E9A" w:rsidRDefault="00263E9A" w:rsidP="00263E9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  <w:bookmarkStart w:id="0" w:name="_GoBack"/>
      <w:bookmarkEnd w:id="0"/>
    </w:p>
    <w:p w:rsidR="00263E9A" w:rsidRDefault="00263E9A" w:rsidP="00263E9A">
      <w:pPr>
        <w:pStyle w:val="Default"/>
        <w:numPr>
          <w:ilvl w:val="0"/>
          <w:numId w:val="2"/>
        </w:numPr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Section 9 of the Electricity Act 1989 places a duty on electricity distributors: </w:t>
      </w:r>
    </w:p>
    <w:p w:rsidR="00263E9A" w:rsidRDefault="00263E9A" w:rsidP="00263E9A">
      <w:pPr>
        <w:pStyle w:val="Default"/>
        <w:ind w:left="7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“…to develop and maintain an efficient, co-ordinated and economical system of electricity distribution system”. </w:t>
      </w:r>
    </w:p>
    <w:p w:rsidR="00263E9A" w:rsidRDefault="00263E9A" w:rsidP="00263E9A">
      <w:pPr>
        <w:pStyle w:val="Default"/>
        <w:rPr>
          <w:rFonts w:ascii="Tahoma" w:hAnsi="Tahoma" w:cs="Tahoma"/>
          <w:sz w:val="22"/>
          <w:szCs w:val="22"/>
        </w:rPr>
      </w:pPr>
    </w:p>
    <w:p w:rsidR="00263E9A" w:rsidRDefault="00263E9A" w:rsidP="00263E9A">
      <w:pPr>
        <w:pStyle w:val="Default"/>
        <w:numPr>
          <w:ilvl w:val="0"/>
          <w:numId w:val="2"/>
        </w:numPr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Section 16(1) of the Electricity Act (1989) places a duty on an electricity distributor to make a connection between its distribution system and </w:t>
      </w:r>
      <w:proofErr w:type="gramStart"/>
      <w:r>
        <w:rPr>
          <w:rFonts w:ascii="Tahoma" w:hAnsi="Tahoma" w:cs="Tahoma"/>
          <w:sz w:val="22"/>
          <w:szCs w:val="22"/>
        </w:rPr>
        <w:t>a premises</w:t>
      </w:r>
      <w:proofErr w:type="gramEnd"/>
      <w:r>
        <w:rPr>
          <w:rFonts w:ascii="Tahoma" w:hAnsi="Tahoma" w:cs="Tahoma"/>
          <w:sz w:val="22"/>
          <w:szCs w:val="22"/>
        </w:rPr>
        <w:t xml:space="preserve"> or another distribution system where it is required to do so: </w:t>
      </w:r>
    </w:p>
    <w:p w:rsidR="00263E9A" w:rsidRDefault="00263E9A" w:rsidP="00263E9A">
      <w:pPr>
        <w:pStyle w:val="Default"/>
        <w:spacing w:after="120"/>
        <w:ind w:left="7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“…</w:t>
      </w:r>
      <w:proofErr w:type="gramStart"/>
      <w:r>
        <w:rPr>
          <w:rFonts w:ascii="Tahoma" w:hAnsi="Tahoma" w:cs="Tahoma"/>
          <w:sz w:val="22"/>
          <w:szCs w:val="22"/>
        </w:rPr>
        <w:t>for the purpose of</w:t>
      </w:r>
      <w:proofErr w:type="gramEnd"/>
      <w:r>
        <w:rPr>
          <w:rFonts w:ascii="Tahoma" w:hAnsi="Tahoma" w:cs="Tahoma"/>
          <w:sz w:val="22"/>
          <w:szCs w:val="22"/>
        </w:rPr>
        <w:t xml:space="preserve"> enabling electricity to be conveyed to or from the premises”; or, </w:t>
      </w:r>
    </w:p>
    <w:p w:rsidR="00263E9A" w:rsidRDefault="00263E9A" w:rsidP="00263E9A">
      <w:pPr>
        <w:pStyle w:val="Default"/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 the case of connection to a distribution system: </w:t>
      </w:r>
    </w:p>
    <w:p w:rsidR="00263E9A" w:rsidRDefault="00263E9A" w:rsidP="00263E9A">
      <w:pPr>
        <w:pStyle w:val="Default"/>
        <w:spacing w:after="120"/>
        <w:ind w:left="7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“…</w:t>
      </w:r>
      <w:proofErr w:type="gramStart"/>
      <w:r>
        <w:rPr>
          <w:rFonts w:ascii="Tahoma" w:hAnsi="Tahoma" w:cs="Tahoma"/>
          <w:sz w:val="22"/>
          <w:szCs w:val="22"/>
        </w:rPr>
        <w:t>for the purpose of</w:t>
      </w:r>
      <w:proofErr w:type="gramEnd"/>
      <w:r>
        <w:rPr>
          <w:rFonts w:ascii="Tahoma" w:hAnsi="Tahoma" w:cs="Tahoma"/>
          <w:sz w:val="22"/>
          <w:szCs w:val="22"/>
        </w:rPr>
        <w:t xml:space="preserve"> enabling electricity to be conveyed to or from that other system”. </w:t>
      </w:r>
    </w:p>
    <w:p w:rsidR="00263E9A" w:rsidRDefault="00263E9A" w:rsidP="00263E9A">
      <w:pPr>
        <w:pStyle w:val="Default"/>
        <w:numPr>
          <w:ilvl w:val="0"/>
          <w:numId w:val="2"/>
        </w:numPr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Section 16(2) of the Act sets out that a duty under section 16(1) includes </w:t>
      </w:r>
    </w:p>
    <w:p w:rsidR="00263E9A" w:rsidRDefault="00263E9A" w:rsidP="00263E9A">
      <w:pPr>
        <w:pStyle w:val="Default"/>
        <w:spacing w:after="120"/>
        <w:ind w:left="7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“…a duty to provide such electric lines and electrical plant…to enable the connection to be used for the purpose for which it is required” </w:t>
      </w:r>
    </w:p>
    <w:p w:rsidR="00263E9A" w:rsidRDefault="00263E9A" w:rsidP="00263E9A">
      <w:pPr>
        <w:pStyle w:val="Default"/>
        <w:spacing w:after="120"/>
        <w:ind w:left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Further, Section 16 (4) sets out that any duty to make a connection includes a duty to maintain a connection. </w:t>
      </w:r>
    </w:p>
    <w:p w:rsidR="00263E9A" w:rsidRDefault="00263E9A" w:rsidP="00263E9A">
      <w:pPr>
        <w:pStyle w:val="Default"/>
        <w:numPr>
          <w:ilvl w:val="0"/>
          <w:numId w:val="2"/>
        </w:numPr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Section 16(3) states that the duties under section 16: </w:t>
      </w:r>
    </w:p>
    <w:p w:rsidR="00263E9A" w:rsidRDefault="00263E9A" w:rsidP="00263E9A">
      <w:pPr>
        <w:pStyle w:val="Default"/>
        <w:rPr>
          <w:rFonts w:ascii="Tahoma" w:hAnsi="Tahoma" w:cs="Tahoma"/>
          <w:sz w:val="22"/>
          <w:szCs w:val="22"/>
        </w:rPr>
      </w:pPr>
    </w:p>
    <w:p w:rsidR="00263E9A" w:rsidRDefault="00263E9A" w:rsidP="00263E9A">
      <w:pPr>
        <w:pStyle w:val="Default"/>
        <w:spacing w:after="120"/>
        <w:ind w:left="7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“…shall be performed subject to such terms as may be agreed under section 16A for so long as the connection is required”. </w:t>
      </w:r>
    </w:p>
    <w:p w:rsidR="00263E9A" w:rsidRDefault="00263E9A" w:rsidP="00263E9A">
      <w:pPr>
        <w:pStyle w:val="Default"/>
        <w:numPr>
          <w:ilvl w:val="0"/>
          <w:numId w:val="2"/>
        </w:numPr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Section 17 of the Act sets out circumstances where the electricity distributor is excused from this duty. One of the circumstances set out is where </w:t>
      </w:r>
    </w:p>
    <w:p w:rsidR="00294318" w:rsidRPr="00263E9A" w:rsidRDefault="00263E9A" w:rsidP="00263E9A">
      <w:pPr>
        <w:pStyle w:val="Default"/>
        <w:spacing w:after="120"/>
        <w:ind w:left="7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“…it is not reasonable in all the circumstances for the electricity distributor to do so”.</w:t>
      </w:r>
    </w:p>
    <w:sectPr w:rsidR="00294318" w:rsidRPr="00263E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E9A" w:rsidRDefault="00263E9A" w:rsidP="00263E9A">
      <w:pPr>
        <w:spacing w:after="0" w:line="240" w:lineRule="auto"/>
      </w:pPr>
      <w:r>
        <w:separator/>
      </w:r>
    </w:p>
  </w:endnote>
  <w:endnote w:type="continuationSeparator" w:id="0">
    <w:p w:rsidR="00263E9A" w:rsidRDefault="00263E9A" w:rsidP="00263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E9A" w:rsidRDefault="00263E9A" w:rsidP="00263E9A">
      <w:pPr>
        <w:spacing w:after="0" w:line="240" w:lineRule="auto"/>
      </w:pPr>
      <w:r>
        <w:separator/>
      </w:r>
    </w:p>
  </w:footnote>
  <w:footnote w:type="continuationSeparator" w:id="0">
    <w:p w:rsidR="00263E9A" w:rsidRDefault="00263E9A" w:rsidP="00263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F0DB3"/>
    <w:multiLevelType w:val="hybridMultilevel"/>
    <w:tmpl w:val="9A4CD8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52A44"/>
    <w:multiLevelType w:val="hybridMultilevel"/>
    <w:tmpl w:val="09D238D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E9A"/>
    <w:rsid w:val="00263E9A"/>
    <w:rsid w:val="00294318"/>
    <w:rsid w:val="0056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A23B1"/>
  <w15:chartTrackingRefBased/>
  <w15:docId w15:val="{E00A6565-D5EE-4A2B-9310-EFE99BAB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63E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63E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E9A"/>
  </w:style>
  <w:style w:type="paragraph" w:styleId="Footer">
    <w:name w:val="footer"/>
    <w:basedOn w:val="Normal"/>
    <w:link w:val="FooterChar"/>
    <w:uiPriority w:val="99"/>
    <w:unhideWhenUsed/>
    <w:rsid w:val="00263E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E9A"/>
  </w:style>
  <w:style w:type="character" w:styleId="BookTitle">
    <w:name w:val="Book Title"/>
    <w:basedOn w:val="DefaultParagraphFont"/>
    <w:uiPriority w:val="33"/>
    <w:qFormat/>
    <w:rsid w:val="00263E9A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 Townsend</dc:creator>
  <cp:keywords/>
  <dc:description/>
  <cp:lastModifiedBy>Dylan Townsend</cp:lastModifiedBy>
  <cp:revision>1</cp:revision>
  <dcterms:created xsi:type="dcterms:W3CDTF">2017-03-07T20:13:00Z</dcterms:created>
  <dcterms:modified xsi:type="dcterms:W3CDTF">2017-03-07T20:21:00Z</dcterms:modified>
</cp:coreProperties>
</file>