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szCs w:val="22"/>
        </w:rPr>
        <w:id w:val="-1026711838"/>
        <w:lock w:val="contentLocked"/>
        <w:placeholder>
          <w:docPart w:val="DefaultPlaceholder_-1854013440"/>
        </w:placeholder>
        <w:group/>
      </w:sdtPr>
      <w:sdtEndPr>
        <w:rPr>
          <w:rFonts w:eastAsiaTheme="minorHAnsi" w:cstheme="minorBidi"/>
          <w:b w:val="0"/>
          <w:caps w:val="0"/>
          <w:spacing w:val="0"/>
          <w:kern w:val="0"/>
        </w:rPr>
      </w:sdtEndPr>
      <w:sdtContent>
        <w:p w:rsidR="008F22A5" w:rsidRPr="00FB3F3A" w:rsidRDefault="00013BB3" w:rsidP="00223DF1">
          <w:pPr>
            <w:pStyle w:val="Title"/>
            <w:rPr>
              <w:rFonts w:ascii="Calibri" w:hAnsi="Calibri"/>
              <w:sz w:val="22"/>
              <w:szCs w:val="22"/>
            </w:rPr>
          </w:pPr>
          <w:r>
            <w:rPr>
              <w:rFonts w:ascii="Calibri" w:hAnsi="Calibri"/>
              <w:sz w:val="22"/>
              <w:szCs w:val="22"/>
            </w:rPr>
            <w:t>DCP 283 ‘</w:t>
          </w:r>
          <w:r w:rsidRPr="00013BB3">
            <w:rPr>
              <w:rFonts w:ascii="Calibri" w:hAnsi="Calibri"/>
              <w:sz w:val="22"/>
              <w:szCs w:val="22"/>
            </w:rPr>
            <w:t>The Calculation of Generation Credits in the CDCM</w:t>
          </w:r>
          <w:r>
            <w:rPr>
              <w:rFonts w:ascii="Calibri" w:hAnsi="Calibri"/>
              <w:sz w:val="22"/>
              <w:szCs w:val="22"/>
            </w:rPr>
            <w:t>’ –  Consul</w:t>
          </w:r>
          <w:bookmarkStart w:id="0" w:name="_GoBack"/>
          <w:bookmarkEnd w:id="0"/>
          <w:r>
            <w:rPr>
              <w:rFonts w:ascii="Calibri" w:hAnsi="Calibri"/>
              <w:sz w:val="22"/>
              <w:szCs w:val="22"/>
            </w:rPr>
            <w:t>tation 2</w:t>
          </w:r>
        </w:p>
        <w:p w:rsidR="00A828F0" w:rsidRPr="00013BB3" w:rsidRDefault="00A828F0" w:rsidP="00A828F0">
          <w:pPr>
            <w:pStyle w:val="BodyTextNoSpacing"/>
            <w:rPr>
              <w:rFonts w:ascii="Calibri" w:hAnsi="Calibri"/>
              <w:b/>
              <w:sz w:val="22"/>
              <w:szCs w:val="22"/>
            </w:rPr>
          </w:pPr>
          <w:r w:rsidRPr="00013BB3">
            <w:rPr>
              <w:rFonts w:ascii="Calibri" w:hAnsi="Calibri"/>
              <w:b/>
              <w:sz w:val="22"/>
              <w:szCs w:val="22"/>
            </w:rPr>
            <w:t>To:</w:t>
          </w:r>
          <w:r w:rsidR="00876BC5" w:rsidRPr="00013BB3">
            <w:rPr>
              <w:rFonts w:ascii="Calibri" w:hAnsi="Calibri"/>
              <w:b/>
              <w:sz w:val="22"/>
              <w:szCs w:val="22"/>
            </w:rPr>
            <w:t xml:space="preserve"> Dylan Townsend</w:t>
          </w:r>
        </w:p>
        <w:p w:rsidR="00A828F0" w:rsidRPr="00013BB3" w:rsidRDefault="00A828F0" w:rsidP="00A828F0">
          <w:pPr>
            <w:pStyle w:val="BodyTextNoSpacing"/>
            <w:rPr>
              <w:rFonts w:ascii="Calibri" w:hAnsi="Calibri"/>
              <w:b/>
              <w:sz w:val="22"/>
              <w:szCs w:val="22"/>
            </w:rPr>
          </w:pPr>
          <w:r w:rsidRPr="00013BB3">
            <w:rPr>
              <w:rFonts w:ascii="Calibri" w:hAnsi="Calibri"/>
              <w:b/>
              <w:sz w:val="22"/>
              <w:szCs w:val="22"/>
            </w:rPr>
            <w:t xml:space="preserve">Email: </w:t>
          </w:r>
          <w:hyperlink r:id="rId8" w:history="1">
            <w:r w:rsidRPr="00013BB3">
              <w:rPr>
                <w:rStyle w:val="Hyperlink"/>
                <w:rFonts w:ascii="Calibri" w:hAnsi="Calibri"/>
                <w:b/>
                <w:sz w:val="22"/>
                <w:szCs w:val="22"/>
              </w:rPr>
              <w:t>DCUSA@electralink.co.uk</w:t>
            </w:r>
          </w:hyperlink>
        </w:p>
        <w:p w:rsidR="00223DF1" w:rsidRPr="00013BB3" w:rsidRDefault="00013BB3" w:rsidP="00A828F0">
          <w:pPr>
            <w:pStyle w:val="BodyText"/>
            <w:rPr>
              <w:rFonts w:ascii="Calibri" w:hAnsi="Calibri"/>
              <w:b/>
              <w:sz w:val="22"/>
              <w:szCs w:val="22"/>
            </w:rPr>
          </w:pPr>
          <w:r w:rsidRPr="00013BB3">
            <w:rPr>
              <w:rFonts w:ascii="Calibri" w:hAnsi="Calibri"/>
              <w:b/>
              <w:sz w:val="22"/>
              <w:szCs w:val="22"/>
            </w:rPr>
            <w:t>Responses Due By: 22 September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89A7CDF461A8473D9B54D2332DE647A5"/>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89A7CDF461A8473D9B54D2332DE647A5"/>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21A78800A85746F1A0A7717F60D5216C"/>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89A7CDF461A8473D9B54D2332DE647A5"/>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89A7CDF461A8473D9B54D2332DE647A5"/>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21A78800A85746F1A0A7717F60D5216C"/>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Do you support the de-scoping of ‘awarding credits to LV connected non-intermittent embedded generators at the voltage of connection’ from the proposal?</w:t>
                </w:r>
              </w:p>
            </w:tc>
          </w:tr>
          <w:tr w:rsidR="00013BB3" w:rsidTr="00013BB3">
            <w:sdt>
              <w:sdtPr>
                <w:tag w:val="dcusa_response1"/>
                <w:id w:val="1352453024"/>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8B7D31">
                  <w:t>Should the customer contributions discount be excluded in the assessment of credits for embedded generators in the CDCM?</w:t>
                </w:r>
              </w:p>
            </w:tc>
          </w:tr>
          <w:tr w:rsidR="00013BB3" w:rsidTr="00013BB3">
            <w:sdt>
              <w:sdtPr>
                <w:tag w:val="dcusa_response2"/>
                <w:id w:val="-400452329"/>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8B7D31">
                  <w:t>Do you believe that a wider review of credits for embedded generators is required before changes such as this can be progressed?</w:t>
                </w:r>
              </w:p>
            </w:tc>
          </w:tr>
          <w:tr w:rsidR="00013BB3" w:rsidTr="00013BB3">
            <w:sdt>
              <w:sdtPr>
                <w:tag w:val="dcusa_response3"/>
                <w:id w:val="-1242479509"/>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Do you consider that the proposal better facilitates the DCUSA Charging Objectives? Please give supporting reasons.</w:t>
                </w:r>
              </w:p>
            </w:tc>
          </w:tr>
          <w:tr w:rsidR="00013BB3" w:rsidTr="00013BB3">
            <w:sdt>
              <w:sdtPr>
                <w:tag w:val="dcusa_response4"/>
                <w:id w:val="-180441756"/>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lastRenderedPageBreak/>
                  <w:t>Are you supportive of the proposed implementation date of 1 April 2020? Or is your preference 1 April 2019 and if so how can this be achieved? Please provide your rationale for either option.</w:t>
                </w:r>
              </w:p>
            </w:tc>
          </w:tr>
          <w:tr w:rsidR="00013BB3" w:rsidTr="00013BB3">
            <w:sdt>
              <w:sdtPr>
                <w:tag w:val="dcusa_response5"/>
                <w:id w:val="-1312547602"/>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 xml:space="preserve">Do you have any comments on the proposed legal text?  </w:t>
                </w:r>
              </w:p>
            </w:tc>
          </w:tr>
          <w:tr w:rsidR="00013BB3" w:rsidTr="00013BB3">
            <w:sdt>
              <w:sdtPr>
                <w:tag w:val="dcusa_response6"/>
                <w:id w:val="-112216676"/>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Do you have any other comments on DCP 283?</w:t>
                </w:r>
              </w:p>
            </w:tc>
          </w:tr>
          <w:tr w:rsidR="00013BB3" w:rsidTr="00013BB3">
            <w:sdt>
              <w:sdtPr>
                <w:tag w:val="dcusa_response7"/>
                <w:id w:val="-366058610"/>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Are you aware of any wider industry developments that may impact upon or be impacted by this CP?</w:t>
                </w:r>
              </w:p>
            </w:tc>
          </w:tr>
          <w:tr w:rsidR="00013BB3" w:rsidTr="00013BB3">
            <w:sdt>
              <w:sdtPr>
                <w:tag w:val="dcusa_response8"/>
                <w:id w:val="1456521167"/>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Default="00013BB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13BB3" w:rsidTr="00013BB3">
            <w:trPr>
              <w:cnfStyle w:val="100000000000" w:firstRow="1" w:lastRow="0" w:firstColumn="0" w:lastColumn="0" w:oddVBand="0" w:evenVBand="0" w:oddHBand="0" w:evenHBand="0" w:firstRowFirstColumn="0" w:firstRowLastColumn="0" w:lastRowFirstColumn="0" w:lastRowLastColumn="0"/>
            </w:trPr>
            <w:tc>
              <w:tcPr>
                <w:tcW w:w="9287" w:type="dxa"/>
              </w:tcPr>
              <w:p w:rsidR="00013BB3" w:rsidRDefault="00013BB3" w:rsidP="00013BB3">
                <w:pPr>
                  <w:pStyle w:val="Question"/>
                </w:pPr>
                <w:r w:rsidRPr="00013BB3">
                  <w:t>Are there any alternative solutions or unintended consequences that should be considered by the Working Group?</w:t>
                </w:r>
              </w:p>
            </w:tc>
          </w:tr>
          <w:tr w:rsidR="00013BB3" w:rsidTr="00013BB3">
            <w:sdt>
              <w:sdtPr>
                <w:tag w:val="dcusa_response9"/>
                <w:id w:val="912814841"/>
                <w:placeholder>
                  <w:docPart w:val="DefaultPlaceholder_-1854013440"/>
                </w:placeholder>
                <w:showingPlcHdr/>
              </w:sdtPr>
              <w:sdtContent>
                <w:tc>
                  <w:tcPr>
                    <w:tcW w:w="9287" w:type="dxa"/>
                  </w:tcPr>
                  <w:p w:rsidR="00013BB3" w:rsidRDefault="00013BB3" w:rsidP="00013BB3">
                    <w:pPr>
                      <w:pStyle w:val="BodyText"/>
                    </w:pPr>
                    <w:r w:rsidRPr="00CF3CF0">
                      <w:rPr>
                        <w:rStyle w:val="PlaceholderText"/>
                      </w:rPr>
                      <w:t>Click or tap here to enter text.</w:t>
                    </w:r>
                  </w:p>
                </w:tc>
              </w:sdtContent>
            </w:sdt>
          </w:tr>
        </w:tbl>
        <w:p w:rsidR="00013BB3" w:rsidRPr="00FB3F3A" w:rsidRDefault="00DF4992" w:rsidP="0023069B">
          <w:pPr>
            <w:pStyle w:val="BodyText"/>
            <w:rPr>
              <w:rFonts w:ascii="Calibri" w:hAnsi="Calibri"/>
              <w:sz w:val="22"/>
              <w:szCs w:val="22"/>
            </w:rPr>
          </w:pPr>
        </w:p>
      </w:sdtContent>
    </w:sdt>
    <w:sectPr w:rsidR="00013BB3" w:rsidRPr="00FB3F3A"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C5" w:rsidRDefault="00876BC5" w:rsidP="00FD00A2">
      <w:r>
        <w:separator/>
      </w:r>
    </w:p>
  </w:endnote>
  <w:endnote w:type="continuationSeparator" w:id="0">
    <w:p w:rsidR="00876BC5" w:rsidRDefault="00876B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87924"/>
      <w:lock w:val="contentLocked"/>
      <w:placeholder>
        <w:docPart w:val="DefaultPlaceholder_-1854013440"/>
      </w:placeholder>
      <w:showingPlcHdr/>
      <w:group/>
    </w:sdtPr>
    <w:sdtContent>
      <w:p w:rsidR="00876BC5" w:rsidRDefault="00DF4992">
        <w:pPr>
          <w:pStyle w:val="Footer"/>
        </w:pPr>
        <w:r w:rsidRPr="00CF3CF0">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89030091"/>
      <w:lock w:val="contentLocked"/>
      <w:placeholder>
        <w:docPart w:val="DefaultPlaceholder_-1854013440"/>
      </w:placeholder>
      <w:group/>
    </w:sdtPr>
    <w:sdtContent>
      <w:p w:rsidR="00FD00A2" w:rsidRPr="00FB3F3A" w:rsidRDefault="00FD00A2">
        <w:pPr>
          <w:pStyle w:val="Footer"/>
          <w:rPr>
            <w:rFonts w:ascii="Calibri" w:hAnsi="Calibri"/>
          </w:rPr>
        </w:pPr>
        <w:r w:rsidRPr="00FB3F3A">
          <w:rPr>
            <w:rFonts w:ascii="Calibri" w:hAnsi="Calibri"/>
          </w:rPr>
          <w:fldChar w:fldCharType="begin"/>
        </w:r>
        <w:r w:rsidRPr="00FB3F3A">
          <w:rPr>
            <w:rFonts w:ascii="Calibri" w:hAnsi="Calibri"/>
          </w:rPr>
          <w:instrText xml:space="preserve"> docproperty date </w:instrText>
        </w:r>
        <w:r w:rsidRPr="00FB3F3A">
          <w:rPr>
            <w:rFonts w:ascii="Calibri" w:hAnsi="Calibri"/>
          </w:rPr>
          <w:fldChar w:fldCharType="separate"/>
        </w:r>
        <w:r w:rsidR="00876BC5">
          <w:rPr>
            <w:rFonts w:ascii="Calibri" w:hAnsi="Calibri"/>
          </w:rPr>
          <w:t>01 September 2017</w:t>
        </w:r>
        <w:r w:rsidRPr="00FB3F3A">
          <w:rPr>
            <w:rFonts w:ascii="Calibri" w:hAnsi="Calibri"/>
          </w:rPr>
          <w:fldChar w:fldCharType="end"/>
        </w: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850DCE">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850DCE">
          <w:rPr>
            <w:rFonts w:ascii="Calibri" w:hAnsi="Calibri"/>
            <w:noProof/>
          </w:rPr>
          <w:t>2</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876BC5">
          <w:rPr>
            <w:rFonts w:ascii="Calibri" w:hAnsi="Calibri"/>
          </w:rPr>
          <w:t>Version 1.0</w:t>
        </w:r>
        <w:r w:rsidRPr="00FB3F3A">
          <w:rPr>
            <w:rFonts w:ascii="Calibri" w:hAnsi="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427084"/>
      <w:lock w:val="contentLocked"/>
      <w:placeholder>
        <w:docPart w:val="DefaultPlaceholder_-1854013440"/>
      </w:placeholder>
      <w:showingPlcHdr/>
      <w:group/>
    </w:sdtPr>
    <w:sdtContent>
      <w:p w:rsidR="00876BC5" w:rsidRDefault="00DF4992">
        <w:pPr>
          <w:pStyle w:val="Footer"/>
        </w:pPr>
        <w:r w:rsidRPr="00CF3CF0">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C5" w:rsidRDefault="00876BC5" w:rsidP="00FD00A2">
      <w:r>
        <w:separator/>
      </w:r>
    </w:p>
  </w:footnote>
  <w:footnote w:type="continuationSeparator" w:id="0">
    <w:p w:rsidR="00876BC5" w:rsidRDefault="00876BC5"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756058"/>
      <w:lock w:val="contentLocked"/>
      <w:placeholder>
        <w:docPart w:val="DefaultPlaceholder_-1854013440"/>
      </w:placeholder>
      <w:showingPlcHdr/>
      <w:group/>
    </w:sdtPr>
    <w:sdtContent>
      <w:p w:rsidR="00876BC5" w:rsidRDefault="00DF4992">
        <w:pPr>
          <w:pStyle w:val="Header"/>
        </w:pPr>
        <w:r w:rsidRPr="00CF3CF0">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570193672"/>
      <w:lock w:val="contentLocked"/>
      <w:placeholder>
        <w:docPart w:val="DefaultPlaceholder_-1854013440"/>
      </w:placeholder>
      <w:group/>
    </w:sdtPr>
    <w:sdtContent>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FD00A2" w:rsidRPr="00FB3F3A">
          <w:rPr>
            <w:rFonts w:ascii="Calibri" w:hAnsi="Calibri"/>
          </w:rPr>
          <w:fldChar w:fldCharType="begin"/>
        </w:r>
        <w:r w:rsidR="00FD00A2" w:rsidRPr="00FB3F3A">
          <w:rPr>
            <w:rFonts w:ascii="Calibri" w:hAnsi="Calibri"/>
          </w:rPr>
          <w:instrText xml:space="preserve"> docproperty ref </w:instrText>
        </w:r>
        <w:r w:rsidR="00FD00A2" w:rsidRPr="00FB3F3A">
          <w:rPr>
            <w:rFonts w:ascii="Calibri" w:hAnsi="Calibri"/>
          </w:rPr>
          <w:fldChar w:fldCharType="separate"/>
        </w:r>
        <w:r w:rsidR="00876BC5">
          <w:rPr>
            <w:rFonts w:ascii="Calibri" w:hAnsi="Calibri"/>
          </w:rPr>
          <w:t>283</w:t>
        </w:r>
        <w:r w:rsidR="00FD00A2" w:rsidRPr="00FB3F3A">
          <w:rPr>
            <w:rFonts w:ascii="Calibri" w:hAnsi="Calibri"/>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8225427"/>
      <w:lock w:val="contentLocked"/>
      <w:placeholder>
        <w:docPart w:val="DefaultPlaceholder_-1854013440"/>
      </w:placeholder>
      <w:showingPlcHdr/>
      <w:group/>
    </w:sdtPr>
    <w:sdtContent>
      <w:p w:rsidR="00876BC5" w:rsidRDefault="00DF4992">
        <w:pPr>
          <w:pStyle w:val="Header"/>
        </w:pPr>
        <w:r w:rsidRPr="00CF3CF0">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C5"/>
    <w:rsid w:val="00013BB3"/>
    <w:rsid w:val="00077D80"/>
    <w:rsid w:val="00134AF7"/>
    <w:rsid w:val="001E03C5"/>
    <w:rsid w:val="001F2288"/>
    <w:rsid w:val="00223DF1"/>
    <w:rsid w:val="0023069B"/>
    <w:rsid w:val="002B61A0"/>
    <w:rsid w:val="0031153A"/>
    <w:rsid w:val="0040580C"/>
    <w:rsid w:val="00410907"/>
    <w:rsid w:val="00554409"/>
    <w:rsid w:val="00711B18"/>
    <w:rsid w:val="007361B2"/>
    <w:rsid w:val="0076726D"/>
    <w:rsid w:val="00850DCE"/>
    <w:rsid w:val="00876BC5"/>
    <w:rsid w:val="00884177"/>
    <w:rsid w:val="008D01AD"/>
    <w:rsid w:val="008F22A5"/>
    <w:rsid w:val="009173B3"/>
    <w:rsid w:val="00963A66"/>
    <w:rsid w:val="009A3EA3"/>
    <w:rsid w:val="009B02DB"/>
    <w:rsid w:val="009F1AFC"/>
    <w:rsid w:val="00A817E9"/>
    <w:rsid w:val="00A828F0"/>
    <w:rsid w:val="00AC6DB4"/>
    <w:rsid w:val="00C01797"/>
    <w:rsid w:val="00CE497A"/>
    <w:rsid w:val="00DB3EF9"/>
    <w:rsid w:val="00DF4992"/>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1932"/>
  <w15:docId w15:val="{41DD3F20-236A-42A0-AAA4-344304EF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A7CDF461A8473D9B54D2332DE647A5"/>
        <w:category>
          <w:name w:val="General"/>
          <w:gallery w:val="placeholder"/>
        </w:category>
        <w:types>
          <w:type w:val="bbPlcHdr"/>
        </w:types>
        <w:behaviors>
          <w:behavior w:val="content"/>
        </w:behaviors>
        <w:guid w:val="{D6CEC3A9-EC4C-46B8-A62A-D88D789D593D}"/>
      </w:docPartPr>
      <w:docPartBody>
        <w:p w:rsidR="00000000" w:rsidRDefault="00C11CE2">
          <w:pPr>
            <w:pStyle w:val="89A7CDF461A8473D9B54D2332DE647A5"/>
          </w:pPr>
          <w:r w:rsidRPr="005D19FB">
            <w:rPr>
              <w:rStyle w:val="PlaceholderText"/>
            </w:rPr>
            <w:t>Click here to enter text.</w:t>
          </w:r>
        </w:p>
      </w:docPartBody>
    </w:docPart>
    <w:docPart>
      <w:docPartPr>
        <w:name w:val="21A78800A85746F1A0A7717F60D5216C"/>
        <w:category>
          <w:name w:val="General"/>
          <w:gallery w:val="placeholder"/>
        </w:category>
        <w:types>
          <w:type w:val="bbPlcHdr"/>
        </w:types>
        <w:behaviors>
          <w:behavior w:val="content"/>
        </w:behaviors>
        <w:guid w:val="{72374D7F-3798-46BA-89AE-AD1A4A0B4E6E}"/>
      </w:docPartPr>
      <w:docPartBody>
        <w:p w:rsidR="00000000" w:rsidRDefault="00C11CE2">
          <w:pPr>
            <w:pStyle w:val="21A78800A85746F1A0A7717F60D5216C"/>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6997C320-0882-4818-B8A2-E5E0EC621582}"/>
      </w:docPartPr>
      <w:docPartBody>
        <w:p w:rsidR="00000000" w:rsidRDefault="00C11CE2">
          <w:r w:rsidRPr="00CF3CF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CE2"/>
    <w:rsid w:val="00C11C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CE2"/>
    <w:rPr>
      <w:color w:val="808080"/>
    </w:rPr>
  </w:style>
  <w:style w:type="paragraph" w:customStyle="1" w:styleId="89A7CDF461A8473D9B54D2332DE647A5">
    <w:name w:val="89A7CDF461A8473D9B54D2332DE647A5"/>
  </w:style>
  <w:style w:type="paragraph" w:customStyle="1" w:styleId="21A78800A85746F1A0A7717F60D5216C">
    <w:name w:val="21A78800A85746F1A0A7717F60D52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8887C-5289-4E3D-BAAC-C57BD2CA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24</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2</cp:revision>
  <dcterms:created xsi:type="dcterms:W3CDTF">2017-09-01T13:37:00Z</dcterms:created>
  <dcterms:modified xsi:type="dcterms:W3CDTF">2017-09-01T14:25:00Z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01 September 2017</vt:lpwstr>
  </property>
  <property fmtid="{D5CDD505-2E9C-101B-9397-08002B2CF9AE}" pid="4" name="Version">
    <vt:lpwstr>Version 1.0</vt:lpwstr>
  </property>
</Properties>
</file>