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lectralinkResponseTable"/>
        <w:tblW w:w="13840" w:type="dxa"/>
        <w:tblInd w:w="108" w:type="dxa"/>
        <w:tblLayout w:type="fixed"/>
        <w:tblLook w:val="04A0" w:firstRow="1" w:lastRow="0" w:firstColumn="1" w:lastColumn="0" w:noHBand="0" w:noVBand="1"/>
      </w:tblPr>
      <w:tblGrid>
        <w:gridCol w:w="1447"/>
        <w:gridCol w:w="1842"/>
        <w:gridCol w:w="6804"/>
        <w:gridCol w:w="3747"/>
      </w:tblGrid>
      <w:tr w:rsidR="00E423D4" w:rsidRPr="00AE0AD5" w14:paraId="62DA62DE" w14:textId="77777777" w:rsidTr="00AE0AD5">
        <w:trPr>
          <w:cnfStyle w:val="100000000000" w:firstRow="1" w:lastRow="0" w:firstColumn="0" w:lastColumn="0" w:oddVBand="0" w:evenVBand="0" w:oddHBand="0" w:evenHBand="0" w:firstRowFirstColumn="0" w:firstRowLastColumn="0" w:lastRowFirstColumn="0" w:lastRowLastColumn="0"/>
        </w:trPr>
        <w:tc>
          <w:tcPr>
            <w:tcW w:w="1447" w:type="dxa"/>
            <w:shd w:val="clear" w:color="auto" w:fill="E2EFD9" w:themeFill="accent6" w:themeFillTint="33"/>
          </w:tcPr>
          <w:p w14:paraId="7C19D579" w14:textId="77777777" w:rsidR="00E423D4" w:rsidRPr="00AE0AD5" w:rsidRDefault="00E423D4" w:rsidP="00131490">
            <w:pPr>
              <w:pStyle w:val="ColumnHeading"/>
              <w:rPr>
                <w:szCs w:val="20"/>
              </w:rPr>
            </w:pPr>
            <w:bookmarkStart w:id="0" w:name="dcusa_response1"/>
            <w:r w:rsidRPr="00AE0AD5">
              <w:rPr>
                <w:szCs w:val="20"/>
              </w:rPr>
              <w:t>Company</w:t>
            </w:r>
          </w:p>
        </w:tc>
        <w:tc>
          <w:tcPr>
            <w:tcW w:w="1842" w:type="dxa"/>
            <w:shd w:val="clear" w:color="auto" w:fill="E2EFD9" w:themeFill="accent6" w:themeFillTint="33"/>
          </w:tcPr>
          <w:p w14:paraId="061F6E2F" w14:textId="77777777" w:rsidR="00E423D4" w:rsidRPr="00AE0AD5" w:rsidRDefault="00E423D4" w:rsidP="00131490">
            <w:pPr>
              <w:pStyle w:val="ColumnHeading"/>
              <w:rPr>
                <w:szCs w:val="20"/>
              </w:rPr>
            </w:pPr>
            <w:r w:rsidRPr="00AE0AD5">
              <w:rPr>
                <w:szCs w:val="20"/>
              </w:rPr>
              <w:t>Confidential/</w:t>
            </w:r>
          </w:p>
          <w:p w14:paraId="7ED2B1D9" w14:textId="77777777" w:rsidR="00E423D4" w:rsidRPr="00AE0AD5" w:rsidRDefault="00E423D4" w:rsidP="00131490">
            <w:pPr>
              <w:pStyle w:val="ColumnHeading"/>
              <w:rPr>
                <w:szCs w:val="20"/>
              </w:rPr>
            </w:pPr>
            <w:r w:rsidRPr="00AE0AD5">
              <w:rPr>
                <w:szCs w:val="20"/>
              </w:rPr>
              <w:t>Anonymous</w:t>
            </w:r>
          </w:p>
        </w:tc>
        <w:tc>
          <w:tcPr>
            <w:tcW w:w="6804" w:type="dxa"/>
            <w:shd w:val="clear" w:color="auto" w:fill="E2EFD9" w:themeFill="accent6" w:themeFillTint="33"/>
          </w:tcPr>
          <w:p w14:paraId="73FDDB8C" w14:textId="1AB073C8" w:rsidR="00E423D4" w:rsidRPr="00AE0AD5" w:rsidRDefault="0021338B" w:rsidP="0021338B">
            <w:pPr>
              <w:pStyle w:val="Question"/>
              <w:numPr>
                <w:ilvl w:val="0"/>
                <w:numId w:val="0"/>
              </w:numPr>
              <w:ind w:left="567" w:hanging="567"/>
              <w:rPr>
                <w:szCs w:val="20"/>
                <w:lang w:val="en-GB"/>
              </w:rPr>
            </w:pPr>
            <w:r w:rsidRPr="00AE0AD5">
              <w:rPr>
                <w:szCs w:val="20"/>
                <w:lang w:val="en-GB"/>
              </w:rPr>
              <w:t xml:space="preserve">Q1: </w:t>
            </w:r>
            <w:r w:rsidR="00E423D4" w:rsidRPr="00AE0AD5">
              <w:rPr>
                <w:szCs w:val="20"/>
                <w:lang w:val="en-GB"/>
              </w:rPr>
              <w:t xml:space="preserve">Do you </w:t>
            </w:r>
            <w:r w:rsidR="00412AB6" w:rsidRPr="00AE0AD5">
              <w:rPr>
                <w:szCs w:val="20"/>
                <w:lang w:val="en-GB"/>
              </w:rPr>
              <w:t>understand the intent of DCP 3</w:t>
            </w:r>
            <w:r w:rsidR="00C556D3">
              <w:rPr>
                <w:szCs w:val="20"/>
                <w:lang w:val="en-GB"/>
              </w:rPr>
              <w:t>45</w:t>
            </w:r>
            <w:r w:rsidR="00412AB6" w:rsidRPr="00AE0AD5">
              <w:rPr>
                <w:szCs w:val="20"/>
                <w:lang w:val="en-GB"/>
              </w:rPr>
              <w:t>?</w:t>
            </w:r>
          </w:p>
        </w:tc>
        <w:tc>
          <w:tcPr>
            <w:tcW w:w="3747" w:type="dxa"/>
            <w:shd w:val="clear" w:color="auto" w:fill="E2EFD9" w:themeFill="accent6" w:themeFillTint="33"/>
          </w:tcPr>
          <w:p w14:paraId="6CDC84AA" w14:textId="77777777" w:rsidR="00E423D4" w:rsidRPr="00AE0AD5" w:rsidRDefault="00E423D4" w:rsidP="00160FB4">
            <w:pPr>
              <w:pStyle w:val="Question"/>
              <w:numPr>
                <w:ilvl w:val="0"/>
                <w:numId w:val="0"/>
              </w:numPr>
              <w:ind w:left="567" w:hanging="567"/>
              <w:rPr>
                <w:szCs w:val="20"/>
                <w:lang w:val="en-GB"/>
              </w:rPr>
            </w:pPr>
            <w:r w:rsidRPr="00AE0AD5">
              <w:rPr>
                <w:szCs w:val="20"/>
                <w:lang w:val="en-GB"/>
              </w:rPr>
              <w:t>Working Group Comments</w:t>
            </w:r>
          </w:p>
        </w:tc>
      </w:tr>
      <w:tr w:rsidR="00E423D4" w:rsidRPr="00AE0AD5" w14:paraId="72F69825" w14:textId="77777777" w:rsidTr="00AE0AD5">
        <w:tc>
          <w:tcPr>
            <w:tcW w:w="1447" w:type="dxa"/>
          </w:tcPr>
          <w:p w14:paraId="1C4D71B9" w14:textId="77777777" w:rsidR="00E423D4" w:rsidRPr="00AE0AD5" w:rsidRDefault="00E423D4" w:rsidP="00131490">
            <w:pPr>
              <w:pStyle w:val="ColumnHeading"/>
              <w:rPr>
                <w:b w:val="0"/>
                <w:szCs w:val="20"/>
              </w:rPr>
            </w:pPr>
            <w:r w:rsidRPr="00AE0AD5">
              <w:rPr>
                <w:b w:val="0"/>
                <w:szCs w:val="20"/>
              </w:rPr>
              <w:t>British Gas</w:t>
            </w:r>
          </w:p>
        </w:tc>
        <w:tc>
          <w:tcPr>
            <w:tcW w:w="1842" w:type="dxa"/>
          </w:tcPr>
          <w:p w14:paraId="621092DB" w14:textId="77777777" w:rsidR="00E423D4" w:rsidRPr="00AE0AD5" w:rsidRDefault="00E423D4" w:rsidP="00131490">
            <w:pPr>
              <w:pStyle w:val="ColumnHeading"/>
              <w:rPr>
                <w:b w:val="0"/>
                <w:szCs w:val="20"/>
              </w:rPr>
            </w:pPr>
            <w:r w:rsidRPr="00AE0AD5">
              <w:rPr>
                <w:b w:val="0"/>
                <w:szCs w:val="20"/>
              </w:rPr>
              <w:t>Non-confidential</w:t>
            </w:r>
          </w:p>
        </w:tc>
        <w:tc>
          <w:tcPr>
            <w:tcW w:w="6804" w:type="dxa"/>
          </w:tcPr>
          <w:p w14:paraId="30DED4CB" w14:textId="133248C0" w:rsidR="00E423D4" w:rsidRPr="00C556D3" w:rsidRDefault="00E423D4" w:rsidP="00C556D3">
            <w:pPr>
              <w:pStyle w:val="Question"/>
              <w:numPr>
                <w:ilvl w:val="0"/>
                <w:numId w:val="0"/>
              </w:numPr>
              <w:rPr>
                <w:b w:val="0"/>
                <w:szCs w:val="20"/>
                <w:lang w:val="en-GB"/>
              </w:rPr>
            </w:pPr>
            <w:r w:rsidRPr="00AE0AD5">
              <w:rPr>
                <w:b w:val="0"/>
                <w:szCs w:val="20"/>
              </w:rPr>
              <w:t>Yes</w:t>
            </w:r>
            <w:r w:rsidR="00C556D3">
              <w:rPr>
                <w:b w:val="0"/>
                <w:szCs w:val="20"/>
                <w:lang w:val="en-GB"/>
              </w:rPr>
              <w:t>, we understand the intent of DCP 345 as it is noted that the current DCUSA derogation process is not flexible enough to cater for sandbox applications that are received via OFGEM to trial innovations in a live environment without having to comply with all industry obligations.</w:t>
            </w:r>
          </w:p>
        </w:tc>
        <w:tc>
          <w:tcPr>
            <w:tcW w:w="3747" w:type="dxa"/>
            <w:shd w:val="clear" w:color="auto" w:fill="E2EFD9" w:themeFill="accent6" w:themeFillTint="33"/>
          </w:tcPr>
          <w:p w14:paraId="6F964589" w14:textId="64511214" w:rsidR="00E423D4" w:rsidRPr="001802AD" w:rsidRDefault="001802AD" w:rsidP="00160FB4">
            <w:pPr>
              <w:pStyle w:val="Question"/>
              <w:numPr>
                <w:ilvl w:val="0"/>
                <w:numId w:val="0"/>
              </w:numPr>
              <w:ind w:left="567" w:hanging="567"/>
              <w:rPr>
                <w:b w:val="0"/>
                <w:szCs w:val="20"/>
                <w:lang w:val="en-GB"/>
              </w:rPr>
            </w:pPr>
            <w:r>
              <w:rPr>
                <w:b w:val="0"/>
                <w:szCs w:val="20"/>
                <w:lang w:val="en-GB"/>
              </w:rPr>
              <w:t>Noted</w:t>
            </w:r>
          </w:p>
        </w:tc>
      </w:tr>
      <w:tr w:rsidR="00E423D4" w:rsidRPr="00AE0AD5" w14:paraId="6B6A49A5" w14:textId="77777777" w:rsidTr="00AE0AD5">
        <w:tc>
          <w:tcPr>
            <w:tcW w:w="1447" w:type="dxa"/>
          </w:tcPr>
          <w:p w14:paraId="7937BB8C" w14:textId="77777777" w:rsidR="00E423D4" w:rsidRPr="00AE0AD5" w:rsidRDefault="00E423D4" w:rsidP="00131490">
            <w:pPr>
              <w:pStyle w:val="ColumnHeading"/>
              <w:rPr>
                <w:b w:val="0"/>
                <w:szCs w:val="20"/>
              </w:rPr>
            </w:pPr>
            <w:r w:rsidRPr="00AE0AD5">
              <w:rPr>
                <w:b w:val="0"/>
                <w:szCs w:val="20"/>
              </w:rPr>
              <w:t>Electricity North West</w:t>
            </w:r>
          </w:p>
        </w:tc>
        <w:tc>
          <w:tcPr>
            <w:tcW w:w="1842" w:type="dxa"/>
          </w:tcPr>
          <w:p w14:paraId="6A22F0A7" w14:textId="77777777" w:rsidR="00E423D4" w:rsidRPr="00AE0AD5" w:rsidRDefault="00E423D4" w:rsidP="00131490">
            <w:pPr>
              <w:pStyle w:val="ColumnHeading"/>
              <w:rPr>
                <w:b w:val="0"/>
                <w:szCs w:val="20"/>
              </w:rPr>
            </w:pPr>
            <w:r w:rsidRPr="00AE0AD5">
              <w:rPr>
                <w:b w:val="0"/>
                <w:szCs w:val="20"/>
              </w:rPr>
              <w:t>Non-confidential</w:t>
            </w:r>
          </w:p>
        </w:tc>
        <w:tc>
          <w:tcPr>
            <w:tcW w:w="6804" w:type="dxa"/>
          </w:tcPr>
          <w:p w14:paraId="59772E2D" w14:textId="38958B16" w:rsidR="00E423D4" w:rsidRPr="00866DEA" w:rsidRDefault="00866DEA" w:rsidP="00E423D4">
            <w:pPr>
              <w:pStyle w:val="Question"/>
              <w:numPr>
                <w:ilvl w:val="0"/>
                <w:numId w:val="0"/>
              </w:numPr>
              <w:ind w:left="567" w:hanging="567"/>
              <w:rPr>
                <w:b w:val="0"/>
                <w:szCs w:val="20"/>
                <w:lang w:val="en-GB"/>
              </w:rPr>
            </w:pPr>
            <w:r>
              <w:rPr>
                <w:b w:val="0"/>
                <w:szCs w:val="20"/>
                <w:lang w:val="en-GB"/>
              </w:rPr>
              <w:t>We do understand the intent of this change proposal.</w:t>
            </w:r>
          </w:p>
        </w:tc>
        <w:tc>
          <w:tcPr>
            <w:tcW w:w="3747" w:type="dxa"/>
            <w:shd w:val="clear" w:color="auto" w:fill="E2EFD9" w:themeFill="accent6" w:themeFillTint="33"/>
          </w:tcPr>
          <w:p w14:paraId="4C3369AF" w14:textId="0A8831A8" w:rsidR="00E423D4" w:rsidRPr="001802AD" w:rsidRDefault="001802AD" w:rsidP="00160FB4">
            <w:pPr>
              <w:pStyle w:val="Question"/>
              <w:numPr>
                <w:ilvl w:val="0"/>
                <w:numId w:val="0"/>
              </w:numPr>
              <w:ind w:left="567" w:hanging="567"/>
              <w:rPr>
                <w:b w:val="0"/>
                <w:szCs w:val="20"/>
                <w:lang w:val="en-GB"/>
              </w:rPr>
            </w:pPr>
            <w:r>
              <w:rPr>
                <w:b w:val="0"/>
                <w:szCs w:val="20"/>
                <w:lang w:val="en-GB"/>
              </w:rPr>
              <w:t>Noted</w:t>
            </w:r>
          </w:p>
        </w:tc>
      </w:tr>
      <w:tr w:rsidR="00E423D4" w:rsidRPr="00AE0AD5" w14:paraId="1E0C239F" w14:textId="77777777" w:rsidTr="00AE0AD5">
        <w:tc>
          <w:tcPr>
            <w:tcW w:w="1447" w:type="dxa"/>
          </w:tcPr>
          <w:p w14:paraId="67982E6F" w14:textId="69D7CF46" w:rsidR="00E423D4" w:rsidRPr="006817B8" w:rsidRDefault="006817B8" w:rsidP="00131490">
            <w:pPr>
              <w:pStyle w:val="ColumnHeading"/>
              <w:rPr>
                <w:b w:val="0"/>
                <w:szCs w:val="20"/>
                <w:lang w:val="en-GB"/>
              </w:rPr>
            </w:pPr>
            <w:r>
              <w:rPr>
                <w:b w:val="0"/>
                <w:szCs w:val="20"/>
                <w:lang w:val="en-GB"/>
              </w:rPr>
              <w:t>ESP Electricity Ltd</w:t>
            </w:r>
          </w:p>
        </w:tc>
        <w:tc>
          <w:tcPr>
            <w:tcW w:w="1842" w:type="dxa"/>
          </w:tcPr>
          <w:p w14:paraId="543A3CF4" w14:textId="77777777" w:rsidR="00E423D4" w:rsidRPr="00AE0AD5" w:rsidRDefault="00E423D4" w:rsidP="00131490">
            <w:pPr>
              <w:pStyle w:val="ColumnHeading"/>
              <w:rPr>
                <w:b w:val="0"/>
                <w:szCs w:val="20"/>
              </w:rPr>
            </w:pPr>
            <w:r w:rsidRPr="00AE0AD5">
              <w:rPr>
                <w:b w:val="0"/>
                <w:szCs w:val="20"/>
              </w:rPr>
              <w:t>Non-confidential</w:t>
            </w:r>
          </w:p>
        </w:tc>
        <w:tc>
          <w:tcPr>
            <w:tcW w:w="6804" w:type="dxa"/>
          </w:tcPr>
          <w:p w14:paraId="5941344E" w14:textId="4E2F8C25" w:rsidR="00E423D4" w:rsidRPr="006817B8" w:rsidRDefault="00E423D4" w:rsidP="00E423D4">
            <w:pPr>
              <w:pStyle w:val="Question"/>
              <w:numPr>
                <w:ilvl w:val="0"/>
                <w:numId w:val="0"/>
              </w:numPr>
              <w:ind w:left="567" w:hanging="567"/>
              <w:rPr>
                <w:b w:val="0"/>
                <w:szCs w:val="20"/>
                <w:lang w:val="en-GB"/>
              </w:rPr>
            </w:pPr>
            <w:r w:rsidRPr="00AE0AD5">
              <w:rPr>
                <w:b w:val="0"/>
                <w:szCs w:val="20"/>
              </w:rPr>
              <w:t>Yes</w:t>
            </w:r>
            <w:r w:rsidR="006817B8">
              <w:rPr>
                <w:b w:val="0"/>
                <w:szCs w:val="20"/>
                <w:lang w:val="en-GB"/>
              </w:rPr>
              <w:t>.</w:t>
            </w:r>
          </w:p>
        </w:tc>
        <w:tc>
          <w:tcPr>
            <w:tcW w:w="3747" w:type="dxa"/>
            <w:shd w:val="clear" w:color="auto" w:fill="E2EFD9" w:themeFill="accent6" w:themeFillTint="33"/>
          </w:tcPr>
          <w:p w14:paraId="3580821B" w14:textId="6DB1AD60" w:rsidR="00E423D4" w:rsidRPr="001802AD" w:rsidRDefault="001802AD" w:rsidP="00160FB4">
            <w:pPr>
              <w:pStyle w:val="Question"/>
              <w:numPr>
                <w:ilvl w:val="0"/>
                <w:numId w:val="0"/>
              </w:numPr>
              <w:ind w:left="567" w:hanging="567"/>
              <w:rPr>
                <w:b w:val="0"/>
                <w:szCs w:val="20"/>
                <w:lang w:val="en-GB"/>
              </w:rPr>
            </w:pPr>
            <w:r>
              <w:rPr>
                <w:b w:val="0"/>
                <w:szCs w:val="20"/>
                <w:lang w:val="en-GB"/>
              </w:rPr>
              <w:t>Noted</w:t>
            </w:r>
          </w:p>
        </w:tc>
      </w:tr>
      <w:tr w:rsidR="00645436" w:rsidRPr="00AE0AD5" w14:paraId="12DBA8B6" w14:textId="77777777" w:rsidTr="00AE0AD5">
        <w:tc>
          <w:tcPr>
            <w:tcW w:w="1447" w:type="dxa"/>
          </w:tcPr>
          <w:p w14:paraId="18331739" w14:textId="6E4B416B" w:rsidR="00645436" w:rsidRPr="00AE0AD5" w:rsidRDefault="00645436" w:rsidP="00131490">
            <w:pPr>
              <w:pStyle w:val="ColumnHeading"/>
              <w:rPr>
                <w:b w:val="0"/>
                <w:szCs w:val="20"/>
                <w:lang w:val="en-GB"/>
              </w:rPr>
            </w:pPr>
            <w:r w:rsidRPr="00AE0AD5">
              <w:rPr>
                <w:b w:val="0"/>
                <w:szCs w:val="20"/>
                <w:lang w:val="en-GB"/>
              </w:rPr>
              <w:t>Npower</w:t>
            </w:r>
          </w:p>
        </w:tc>
        <w:tc>
          <w:tcPr>
            <w:tcW w:w="1842" w:type="dxa"/>
          </w:tcPr>
          <w:p w14:paraId="7B0EA1B9" w14:textId="74D35B7E" w:rsidR="00645436" w:rsidRPr="00AE0AD5" w:rsidRDefault="00645436" w:rsidP="00131490">
            <w:pPr>
              <w:pStyle w:val="ColumnHeading"/>
              <w:rPr>
                <w:b w:val="0"/>
                <w:szCs w:val="20"/>
                <w:lang w:val="en-GB"/>
              </w:rPr>
            </w:pPr>
            <w:r w:rsidRPr="00AE0AD5">
              <w:rPr>
                <w:b w:val="0"/>
                <w:szCs w:val="20"/>
                <w:lang w:val="en-GB"/>
              </w:rPr>
              <w:t>Non-confidential</w:t>
            </w:r>
          </w:p>
        </w:tc>
        <w:tc>
          <w:tcPr>
            <w:tcW w:w="6804" w:type="dxa"/>
          </w:tcPr>
          <w:p w14:paraId="7B5F2300" w14:textId="36F361AB" w:rsidR="00645436" w:rsidRPr="00AE0AD5" w:rsidRDefault="00645436" w:rsidP="00E423D4">
            <w:pPr>
              <w:pStyle w:val="Question"/>
              <w:numPr>
                <w:ilvl w:val="0"/>
                <w:numId w:val="0"/>
              </w:numPr>
              <w:ind w:left="567" w:hanging="567"/>
              <w:rPr>
                <w:b w:val="0"/>
                <w:szCs w:val="20"/>
                <w:lang w:val="en-GB"/>
              </w:rPr>
            </w:pPr>
            <w:r w:rsidRPr="00AE0AD5">
              <w:rPr>
                <w:b w:val="0"/>
                <w:szCs w:val="20"/>
                <w:lang w:val="en-GB"/>
              </w:rPr>
              <w:t>Yes</w:t>
            </w:r>
          </w:p>
        </w:tc>
        <w:tc>
          <w:tcPr>
            <w:tcW w:w="3747" w:type="dxa"/>
            <w:shd w:val="clear" w:color="auto" w:fill="E2EFD9" w:themeFill="accent6" w:themeFillTint="33"/>
          </w:tcPr>
          <w:p w14:paraId="0BCEAD51" w14:textId="7C87751B" w:rsidR="00645436" w:rsidRPr="001802AD" w:rsidRDefault="001802AD" w:rsidP="00160FB4">
            <w:pPr>
              <w:pStyle w:val="Question"/>
              <w:numPr>
                <w:ilvl w:val="0"/>
                <w:numId w:val="0"/>
              </w:numPr>
              <w:ind w:left="567" w:hanging="567"/>
              <w:rPr>
                <w:b w:val="0"/>
                <w:szCs w:val="20"/>
                <w:lang w:val="en-GB"/>
              </w:rPr>
            </w:pPr>
            <w:r>
              <w:rPr>
                <w:b w:val="0"/>
                <w:szCs w:val="20"/>
                <w:lang w:val="en-GB"/>
              </w:rPr>
              <w:t>Noted</w:t>
            </w:r>
          </w:p>
        </w:tc>
      </w:tr>
      <w:tr w:rsidR="00E423D4" w:rsidRPr="00AE0AD5" w14:paraId="3BD303BA" w14:textId="77777777" w:rsidTr="00AE0AD5">
        <w:tc>
          <w:tcPr>
            <w:tcW w:w="1447" w:type="dxa"/>
          </w:tcPr>
          <w:p w14:paraId="52BF4E1F" w14:textId="3F383BCB" w:rsidR="00E423D4" w:rsidRPr="00AE0AD5" w:rsidRDefault="00E423D4" w:rsidP="00131490">
            <w:pPr>
              <w:pStyle w:val="ColumnHeading"/>
              <w:rPr>
                <w:b w:val="0"/>
                <w:szCs w:val="20"/>
              </w:rPr>
            </w:pPr>
            <w:r w:rsidRPr="00AE0AD5">
              <w:rPr>
                <w:b w:val="0"/>
                <w:szCs w:val="20"/>
              </w:rPr>
              <w:t xml:space="preserve">Northern Powergrid </w:t>
            </w:r>
          </w:p>
        </w:tc>
        <w:tc>
          <w:tcPr>
            <w:tcW w:w="1842" w:type="dxa"/>
          </w:tcPr>
          <w:p w14:paraId="1024E06B" w14:textId="77777777" w:rsidR="00E423D4" w:rsidRPr="00AE0AD5" w:rsidRDefault="00E423D4" w:rsidP="00131490">
            <w:pPr>
              <w:pStyle w:val="ColumnHeading"/>
              <w:rPr>
                <w:b w:val="0"/>
                <w:szCs w:val="20"/>
              </w:rPr>
            </w:pPr>
            <w:r w:rsidRPr="00AE0AD5">
              <w:rPr>
                <w:b w:val="0"/>
                <w:szCs w:val="20"/>
              </w:rPr>
              <w:t>Non-confidential</w:t>
            </w:r>
          </w:p>
        </w:tc>
        <w:tc>
          <w:tcPr>
            <w:tcW w:w="6804" w:type="dxa"/>
          </w:tcPr>
          <w:p w14:paraId="71C22496" w14:textId="6B5ABA0D" w:rsidR="00E423D4" w:rsidRPr="00356ADD" w:rsidRDefault="00E423D4" w:rsidP="00E423D4">
            <w:pPr>
              <w:pStyle w:val="Question"/>
              <w:numPr>
                <w:ilvl w:val="0"/>
                <w:numId w:val="0"/>
              </w:numPr>
              <w:ind w:left="567" w:hanging="567"/>
              <w:rPr>
                <w:b w:val="0"/>
                <w:szCs w:val="20"/>
                <w:lang w:val="en-GB"/>
              </w:rPr>
            </w:pPr>
            <w:r w:rsidRPr="00AE0AD5">
              <w:rPr>
                <w:b w:val="0"/>
                <w:szCs w:val="20"/>
              </w:rPr>
              <w:t>Yes</w:t>
            </w:r>
            <w:r w:rsidR="00356ADD">
              <w:rPr>
                <w:b w:val="0"/>
                <w:szCs w:val="20"/>
                <w:lang w:val="en-GB"/>
              </w:rPr>
              <w:t>.</w:t>
            </w:r>
          </w:p>
        </w:tc>
        <w:tc>
          <w:tcPr>
            <w:tcW w:w="3747" w:type="dxa"/>
            <w:shd w:val="clear" w:color="auto" w:fill="E2EFD9" w:themeFill="accent6" w:themeFillTint="33"/>
          </w:tcPr>
          <w:p w14:paraId="400285C7" w14:textId="6ED6DFD9" w:rsidR="00E423D4" w:rsidRPr="001802AD" w:rsidRDefault="001802AD" w:rsidP="00160FB4">
            <w:pPr>
              <w:pStyle w:val="Question"/>
              <w:numPr>
                <w:ilvl w:val="0"/>
                <w:numId w:val="0"/>
              </w:numPr>
              <w:ind w:left="567" w:hanging="567"/>
              <w:rPr>
                <w:b w:val="0"/>
                <w:szCs w:val="20"/>
                <w:lang w:val="en-GB"/>
              </w:rPr>
            </w:pPr>
            <w:r>
              <w:rPr>
                <w:b w:val="0"/>
                <w:szCs w:val="20"/>
                <w:lang w:val="en-GB"/>
              </w:rPr>
              <w:t>Noted</w:t>
            </w:r>
          </w:p>
        </w:tc>
      </w:tr>
      <w:tr w:rsidR="00E423D4" w:rsidRPr="00AE0AD5" w14:paraId="5E79B0A1" w14:textId="77777777" w:rsidTr="00AE0AD5">
        <w:tc>
          <w:tcPr>
            <w:tcW w:w="1447" w:type="dxa"/>
          </w:tcPr>
          <w:p w14:paraId="6EFA7B99" w14:textId="17CDB34E" w:rsidR="00E423D4" w:rsidRPr="00356ADD" w:rsidRDefault="00E423D4" w:rsidP="00131490">
            <w:pPr>
              <w:pStyle w:val="ColumnHeading"/>
              <w:rPr>
                <w:b w:val="0"/>
                <w:szCs w:val="20"/>
                <w:lang w:val="en-GB"/>
              </w:rPr>
            </w:pPr>
            <w:r w:rsidRPr="00AE0AD5">
              <w:rPr>
                <w:b w:val="0"/>
                <w:szCs w:val="20"/>
              </w:rPr>
              <w:t xml:space="preserve">Scottish </w:t>
            </w:r>
            <w:r w:rsidR="00356ADD">
              <w:rPr>
                <w:b w:val="0"/>
                <w:szCs w:val="20"/>
                <w:lang w:val="en-GB"/>
              </w:rPr>
              <w:t xml:space="preserve">Hydro Electric Power Distribution plc and Southern Electric Power </w:t>
            </w:r>
            <w:r w:rsidR="00356ADD">
              <w:rPr>
                <w:b w:val="0"/>
                <w:szCs w:val="20"/>
                <w:lang w:val="en-GB"/>
              </w:rPr>
              <w:lastRenderedPageBreak/>
              <w:t>Distribution plc</w:t>
            </w:r>
          </w:p>
        </w:tc>
        <w:tc>
          <w:tcPr>
            <w:tcW w:w="1842" w:type="dxa"/>
          </w:tcPr>
          <w:p w14:paraId="1A6489FB" w14:textId="77777777" w:rsidR="00E423D4" w:rsidRPr="00AE0AD5" w:rsidRDefault="00E423D4" w:rsidP="00131490">
            <w:pPr>
              <w:pStyle w:val="ColumnHeading"/>
              <w:rPr>
                <w:b w:val="0"/>
                <w:szCs w:val="20"/>
              </w:rPr>
            </w:pPr>
            <w:r w:rsidRPr="00AE0AD5">
              <w:rPr>
                <w:b w:val="0"/>
                <w:szCs w:val="20"/>
              </w:rPr>
              <w:lastRenderedPageBreak/>
              <w:t>Non-confidential</w:t>
            </w:r>
          </w:p>
        </w:tc>
        <w:tc>
          <w:tcPr>
            <w:tcW w:w="6804" w:type="dxa"/>
          </w:tcPr>
          <w:p w14:paraId="1E0E1D28" w14:textId="77777777" w:rsidR="00E423D4" w:rsidRPr="00AE0AD5" w:rsidRDefault="00E423D4" w:rsidP="00E423D4">
            <w:pPr>
              <w:pStyle w:val="Question"/>
              <w:numPr>
                <w:ilvl w:val="0"/>
                <w:numId w:val="0"/>
              </w:numPr>
              <w:ind w:left="567" w:hanging="567"/>
              <w:rPr>
                <w:b w:val="0"/>
                <w:szCs w:val="20"/>
              </w:rPr>
            </w:pPr>
            <w:r w:rsidRPr="00AE0AD5">
              <w:rPr>
                <w:b w:val="0"/>
                <w:szCs w:val="20"/>
              </w:rPr>
              <w:t>Yes</w:t>
            </w:r>
          </w:p>
        </w:tc>
        <w:tc>
          <w:tcPr>
            <w:tcW w:w="3747" w:type="dxa"/>
            <w:shd w:val="clear" w:color="auto" w:fill="E2EFD9" w:themeFill="accent6" w:themeFillTint="33"/>
          </w:tcPr>
          <w:p w14:paraId="1E813923" w14:textId="5F9EF34D" w:rsidR="00E423D4" w:rsidRPr="001802AD" w:rsidRDefault="001802AD" w:rsidP="00160FB4">
            <w:pPr>
              <w:pStyle w:val="Question"/>
              <w:numPr>
                <w:ilvl w:val="0"/>
                <w:numId w:val="0"/>
              </w:numPr>
              <w:ind w:left="567" w:hanging="567"/>
              <w:rPr>
                <w:b w:val="0"/>
                <w:szCs w:val="20"/>
                <w:lang w:val="en-GB"/>
              </w:rPr>
            </w:pPr>
            <w:r>
              <w:rPr>
                <w:b w:val="0"/>
                <w:szCs w:val="20"/>
                <w:lang w:val="en-GB"/>
              </w:rPr>
              <w:t>Noted</w:t>
            </w:r>
          </w:p>
        </w:tc>
      </w:tr>
      <w:tr w:rsidR="00E423D4" w:rsidRPr="00AE0AD5" w14:paraId="4FAD119F" w14:textId="77777777" w:rsidTr="00AE0AD5">
        <w:tc>
          <w:tcPr>
            <w:tcW w:w="1447" w:type="dxa"/>
          </w:tcPr>
          <w:p w14:paraId="7D7A042D" w14:textId="77777777" w:rsidR="00E423D4" w:rsidRPr="00AE0AD5" w:rsidRDefault="00E423D4" w:rsidP="00131490">
            <w:pPr>
              <w:pStyle w:val="ColumnHeading"/>
              <w:rPr>
                <w:b w:val="0"/>
                <w:szCs w:val="20"/>
              </w:rPr>
            </w:pPr>
            <w:r w:rsidRPr="00AE0AD5">
              <w:rPr>
                <w:b w:val="0"/>
                <w:szCs w:val="20"/>
              </w:rPr>
              <w:t>UK Power Networks</w:t>
            </w:r>
          </w:p>
        </w:tc>
        <w:tc>
          <w:tcPr>
            <w:tcW w:w="1842" w:type="dxa"/>
          </w:tcPr>
          <w:p w14:paraId="4CFF1D92" w14:textId="77777777" w:rsidR="00E423D4" w:rsidRPr="00AE0AD5" w:rsidRDefault="00E423D4" w:rsidP="00131490">
            <w:pPr>
              <w:pStyle w:val="ColumnHeading"/>
              <w:rPr>
                <w:b w:val="0"/>
                <w:szCs w:val="20"/>
              </w:rPr>
            </w:pPr>
            <w:r w:rsidRPr="00AE0AD5">
              <w:rPr>
                <w:b w:val="0"/>
                <w:szCs w:val="20"/>
              </w:rPr>
              <w:t>Non-confidential</w:t>
            </w:r>
          </w:p>
        </w:tc>
        <w:tc>
          <w:tcPr>
            <w:tcW w:w="6804" w:type="dxa"/>
          </w:tcPr>
          <w:p w14:paraId="721E412E" w14:textId="77777777" w:rsidR="00E423D4" w:rsidRPr="00AE0AD5" w:rsidRDefault="00E423D4" w:rsidP="00E423D4">
            <w:pPr>
              <w:pStyle w:val="Question"/>
              <w:numPr>
                <w:ilvl w:val="0"/>
                <w:numId w:val="0"/>
              </w:numPr>
              <w:ind w:left="567" w:hanging="567"/>
              <w:rPr>
                <w:b w:val="0"/>
                <w:szCs w:val="20"/>
              </w:rPr>
            </w:pPr>
            <w:r w:rsidRPr="00AE0AD5">
              <w:rPr>
                <w:b w:val="0"/>
                <w:szCs w:val="20"/>
              </w:rPr>
              <w:t>Yes</w:t>
            </w:r>
          </w:p>
        </w:tc>
        <w:tc>
          <w:tcPr>
            <w:tcW w:w="3747" w:type="dxa"/>
            <w:shd w:val="clear" w:color="auto" w:fill="E2EFD9" w:themeFill="accent6" w:themeFillTint="33"/>
          </w:tcPr>
          <w:p w14:paraId="0DB76512" w14:textId="20C81ABA" w:rsidR="00E423D4" w:rsidRPr="001802AD" w:rsidRDefault="001802AD" w:rsidP="00160FB4">
            <w:pPr>
              <w:pStyle w:val="Question"/>
              <w:numPr>
                <w:ilvl w:val="0"/>
                <w:numId w:val="0"/>
              </w:numPr>
              <w:ind w:left="567" w:hanging="567"/>
              <w:rPr>
                <w:b w:val="0"/>
                <w:szCs w:val="20"/>
                <w:lang w:val="en-GB"/>
              </w:rPr>
            </w:pPr>
            <w:r>
              <w:rPr>
                <w:b w:val="0"/>
                <w:szCs w:val="20"/>
                <w:lang w:val="en-GB"/>
              </w:rPr>
              <w:t>Noted</w:t>
            </w:r>
          </w:p>
        </w:tc>
      </w:tr>
      <w:tr w:rsidR="00E423D4" w:rsidRPr="00AE0AD5" w14:paraId="09766273" w14:textId="77777777" w:rsidTr="00AE0AD5">
        <w:tc>
          <w:tcPr>
            <w:tcW w:w="1447" w:type="dxa"/>
          </w:tcPr>
          <w:p w14:paraId="3D89CF70" w14:textId="38EDF679" w:rsidR="00E423D4" w:rsidRPr="00AE0AD5" w:rsidRDefault="006A253A" w:rsidP="00131490">
            <w:pPr>
              <w:pStyle w:val="ColumnHeading"/>
              <w:rPr>
                <w:b w:val="0"/>
                <w:szCs w:val="20"/>
                <w:lang w:val="en-GB"/>
              </w:rPr>
            </w:pPr>
            <w:r>
              <w:rPr>
                <w:b w:val="0"/>
                <w:szCs w:val="20"/>
                <w:lang w:val="en-GB"/>
              </w:rPr>
              <w:t>Western Power Distribution</w:t>
            </w:r>
          </w:p>
        </w:tc>
        <w:tc>
          <w:tcPr>
            <w:tcW w:w="1842" w:type="dxa"/>
          </w:tcPr>
          <w:p w14:paraId="6AE7CAE2" w14:textId="657B46D8" w:rsidR="00E423D4" w:rsidRPr="006A253A" w:rsidRDefault="006A253A" w:rsidP="00131490">
            <w:pPr>
              <w:pStyle w:val="ColumnHeading"/>
              <w:rPr>
                <w:b w:val="0"/>
                <w:szCs w:val="20"/>
                <w:lang w:val="en-GB"/>
              </w:rPr>
            </w:pPr>
            <w:r>
              <w:rPr>
                <w:b w:val="0"/>
                <w:szCs w:val="20"/>
                <w:lang w:val="en-GB"/>
              </w:rPr>
              <w:t>Non-confidential</w:t>
            </w:r>
          </w:p>
        </w:tc>
        <w:tc>
          <w:tcPr>
            <w:tcW w:w="6804" w:type="dxa"/>
          </w:tcPr>
          <w:p w14:paraId="595F4014" w14:textId="202A9E60" w:rsidR="00E423D4" w:rsidRPr="00AE0AD5" w:rsidRDefault="006A253A" w:rsidP="00E423D4">
            <w:pPr>
              <w:pStyle w:val="Question"/>
              <w:numPr>
                <w:ilvl w:val="0"/>
                <w:numId w:val="0"/>
              </w:numPr>
              <w:ind w:left="567" w:hanging="567"/>
              <w:rPr>
                <w:b w:val="0"/>
                <w:szCs w:val="20"/>
              </w:rPr>
            </w:pPr>
            <w:r>
              <w:rPr>
                <w:b w:val="0"/>
                <w:szCs w:val="20"/>
                <w:lang w:val="en-GB"/>
              </w:rPr>
              <w:t>Y</w:t>
            </w:r>
            <w:r w:rsidR="00E423D4" w:rsidRPr="00AE0AD5">
              <w:rPr>
                <w:b w:val="0"/>
                <w:szCs w:val="20"/>
              </w:rPr>
              <w:t>es</w:t>
            </w:r>
          </w:p>
        </w:tc>
        <w:tc>
          <w:tcPr>
            <w:tcW w:w="3747" w:type="dxa"/>
            <w:shd w:val="clear" w:color="auto" w:fill="E2EFD9" w:themeFill="accent6" w:themeFillTint="33"/>
          </w:tcPr>
          <w:p w14:paraId="362A2266" w14:textId="1E0831EC" w:rsidR="00E423D4" w:rsidRPr="001802AD" w:rsidRDefault="001802AD" w:rsidP="00160FB4">
            <w:pPr>
              <w:pStyle w:val="Question"/>
              <w:numPr>
                <w:ilvl w:val="0"/>
                <w:numId w:val="0"/>
              </w:numPr>
              <w:ind w:left="567" w:hanging="567"/>
              <w:rPr>
                <w:b w:val="0"/>
                <w:szCs w:val="20"/>
                <w:lang w:val="en-GB"/>
              </w:rPr>
            </w:pPr>
            <w:r>
              <w:rPr>
                <w:b w:val="0"/>
                <w:szCs w:val="20"/>
                <w:lang w:val="en-GB"/>
              </w:rPr>
              <w:t>Noted</w:t>
            </w:r>
          </w:p>
        </w:tc>
      </w:tr>
      <w:tr w:rsidR="00AE0AD5" w:rsidRPr="00AE0AD5" w14:paraId="1B4929DD" w14:textId="77777777" w:rsidTr="00AE0AD5">
        <w:tc>
          <w:tcPr>
            <w:tcW w:w="13840" w:type="dxa"/>
            <w:gridSpan w:val="4"/>
            <w:shd w:val="clear" w:color="auto" w:fill="E2EFD9" w:themeFill="accent6" w:themeFillTint="33"/>
          </w:tcPr>
          <w:p w14:paraId="1C1CE350" w14:textId="2C5B46EF" w:rsidR="00AE0AD5" w:rsidRPr="001802AD" w:rsidRDefault="00AE0AD5" w:rsidP="003A3C09">
            <w:pPr>
              <w:pStyle w:val="Question"/>
              <w:numPr>
                <w:ilvl w:val="0"/>
                <w:numId w:val="0"/>
              </w:numPr>
              <w:ind w:left="66"/>
              <w:rPr>
                <w:b w:val="0"/>
                <w:szCs w:val="20"/>
                <w:lang w:val="en-GB"/>
              </w:rPr>
            </w:pPr>
            <w:r w:rsidRPr="00AE0AD5">
              <w:rPr>
                <w:szCs w:val="20"/>
                <w:lang w:val="en-GB"/>
              </w:rPr>
              <w:t xml:space="preserve">Working Group Conclusions: </w:t>
            </w:r>
            <w:r w:rsidR="003A3C09">
              <w:rPr>
                <w:szCs w:val="20"/>
                <w:lang w:val="en-GB"/>
              </w:rPr>
              <w:t>The Working Group concluded that all respondents to the consultation understood the intent of DCP 345.</w:t>
            </w:r>
          </w:p>
        </w:tc>
      </w:tr>
      <w:bookmarkEnd w:id="0"/>
    </w:tbl>
    <w:p w14:paraId="36F26FA7" w14:textId="77777777" w:rsidR="00160FB4" w:rsidRPr="00AE0AD5" w:rsidRDefault="00160FB4">
      <w:pPr>
        <w:rPr>
          <w:rFonts w:ascii="Verdana" w:hAnsi="Verdana"/>
          <w:sz w:val="20"/>
          <w:szCs w:val="20"/>
        </w:rPr>
      </w:pPr>
    </w:p>
    <w:p w14:paraId="674EEF57" w14:textId="77777777" w:rsidR="00CC23C1" w:rsidRPr="00AE0AD5" w:rsidRDefault="00CC23C1">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47"/>
        <w:gridCol w:w="1842"/>
        <w:gridCol w:w="6804"/>
        <w:gridCol w:w="3747"/>
      </w:tblGrid>
      <w:tr w:rsidR="00E423D4" w:rsidRPr="00AE0AD5" w14:paraId="20C6725A" w14:textId="04832D37" w:rsidTr="00AE0AD5">
        <w:trPr>
          <w:cnfStyle w:val="100000000000" w:firstRow="1" w:lastRow="0" w:firstColumn="0" w:lastColumn="0" w:oddVBand="0" w:evenVBand="0" w:oddHBand="0" w:evenHBand="0" w:firstRowFirstColumn="0" w:firstRowLastColumn="0" w:lastRowFirstColumn="0" w:lastRowLastColumn="0"/>
        </w:trPr>
        <w:tc>
          <w:tcPr>
            <w:tcW w:w="1447" w:type="dxa"/>
            <w:shd w:val="clear" w:color="auto" w:fill="E2EFD9" w:themeFill="accent6" w:themeFillTint="33"/>
          </w:tcPr>
          <w:p w14:paraId="62A1D337" w14:textId="77777777" w:rsidR="00E423D4" w:rsidRPr="00AE0AD5" w:rsidRDefault="00E423D4" w:rsidP="00E423D4">
            <w:pPr>
              <w:pStyle w:val="ColumnHeading"/>
              <w:rPr>
                <w:szCs w:val="20"/>
              </w:rPr>
            </w:pPr>
            <w:bookmarkStart w:id="1" w:name="dcusa_response2"/>
            <w:r w:rsidRPr="00AE0AD5">
              <w:rPr>
                <w:szCs w:val="20"/>
              </w:rPr>
              <w:t>Company</w:t>
            </w:r>
          </w:p>
        </w:tc>
        <w:tc>
          <w:tcPr>
            <w:tcW w:w="1842" w:type="dxa"/>
            <w:shd w:val="clear" w:color="auto" w:fill="E2EFD9" w:themeFill="accent6" w:themeFillTint="33"/>
          </w:tcPr>
          <w:p w14:paraId="7530C376" w14:textId="77777777" w:rsidR="00E423D4" w:rsidRPr="00AE0AD5" w:rsidRDefault="00E423D4" w:rsidP="00E423D4">
            <w:pPr>
              <w:pStyle w:val="ColumnHeading"/>
              <w:rPr>
                <w:szCs w:val="20"/>
              </w:rPr>
            </w:pPr>
            <w:r w:rsidRPr="00AE0AD5">
              <w:rPr>
                <w:szCs w:val="20"/>
              </w:rPr>
              <w:t>Confidential/</w:t>
            </w:r>
          </w:p>
          <w:p w14:paraId="6AC787F1" w14:textId="77777777" w:rsidR="00E423D4" w:rsidRPr="00AE0AD5" w:rsidRDefault="00E423D4" w:rsidP="00E423D4">
            <w:pPr>
              <w:pStyle w:val="ColumnHeading"/>
              <w:rPr>
                <w:szCs w:val="20"/>
              </w:rPr>
            </w:pPr>
            <w:r w:rsidRPr="00AE0AD5">
              <w:rPr>
                <w:szCs w:val="20"/>
              </w:rPr>
              <w:t>Anonymous</w:t>
            </w:r>
          </w:p>
        </w:tc>
        <w:tc>
          <w:tcPr>
            <w:tcW w:w="6804" w:type="dxa"/>
            <w:shd w:val="clear" w:color="auto" w:fill="E2EFD9" w:themeFill="accent6" w:themeFillTint="33"/>
          </w:tcPr>
          <w:p w14:paraId="03B70EFB" w14:textId="15D32662" w:rsidR="00E423D4" w:rsidRPr="00AE0AD5" w:rsidRDefault="00E423D4" w:rsidP="00E423D4">
            <w:pPr>
              <w:pStyle w:val="BodyTextNoSpacing"/>
              <w:rPr>
                <w:b/>
                <w:szCs w:val="20"/>
              </w:rPr>
            </w:pPr>
            <w:r w:rsidRPr="00AE0AD5">
              <w:rPr>
                <w:b/>
                <w:szCs w:val="20"/>
                <w:lang w:val="en-GB"/>
              </w:rPr>
              <w:t xml:space="preserve">Q2: </w:t>
            </w:r>
            <w:r w:rsidRPr="00AE0AD5">
              <w:rPr>
                <w:b/>
                <w:szCs w:val="20"/>
              </w:rPr>
              <w:t>Are you supportive of the principles of DCP 3</w:t>
            </w:r>
            <w:r w:rsidR="00C556D3">
              <w:rPr>
                <w:b/>
                <w:szCs w:val="20"/>
                <w:lang w:val="en-GB"/>
              </w:rPr>
              <w:t>45</w:t>
            </w:r>
            <w:r w:rsidRPr="00AE0AD5">
              <w:rPr>
                <w:b/>
                <w:szCs w:val="20"/>
              </w:rPr>
              <w:t>?</w:t>
            </w:r>
          </w:p>
        </w:tc>
        <w:tc>
          <w:tcPr>
            <w:tcW w:w="3747" w:type="dxa"/>
            <w:shd w:val="clear" w:color="auto" w:fill="E2EFD9" w:themeFill="accent6" w:themeFillTint="33"/>
          </w:tcPr>
          <w:p w14:paraId="376A510D" w14:textId="5712D35B" w:rsidR="00E423D4" w:rsidRPr="00AE0AD5" w:rsidRDefault="00E423D4" w:rsidP="00E423D4">
            <w:pPr>
              <w:pStyle w:val="BodyTextNoSpacing"/>
              <w:rPr>
                <w:b/>
                <w:szCs w:val="20"/>
                <w:lang w:val="en-GB"/>
              </w:rPr>
            </w:pPr>
            <w:r w:rsidRPr="00AE0AD5">
              <w:rPr>
                <w:b/>
                <w:szCs w:val="20"/>
                <w:lang w:val="en-GB"/>
              </w:rPr>
              <w:t xml:space="preserve">Working Group Comments </w:t>
            </w:r>
          </w:p>
        </w:tc>
      </w:tr>
      <w:tr w:rsidR="00E423D4" w:rsidRPr="00AE0AD5" w14:paraId="41423B1B" w14:textId="04B430CD" w:rsidTr="00AE0AD5">
        <w:tc>
          <w:tcPr>
            <w:tcW w:w="1447" w:type="dxa"/>
          </w:tcPr>
          <w:p w14:paraId="781D9EE3" w14:textId="77777777" w:rsidR="00E423D4" w:rsidRPr="00AE0AD5" w:rsidRDefault="00E423D4" w:rsidP="00E423D4">
            <w:pPr>
              <w:pStyle w:val="BodyTextNoSpacing"/>
              <w:rPr>
                <w:szCs w:val="20"/>
              </w:rPr>
            </w:pPr>
            <w:r w:rsidRPr="00AE0AD5">
              <w:rPr>
                <w:szCs w:val="20"/>
              </w:rPr>
              <w:t>British Gas</w:t>
            </w:r>
          </w:p>
        </w:tc>
        <w:tc>
          <w:tcPr>
            <w:tcW w:w="1842" w:type="dxa"/>
          </w:tcPr>
          <w:p w14:paraId="23657383" w14:textId="77777777" w:rsidR="00E423D4" w:rsidRPr="00AE0AD5" w:rsidRDefault="00E423D4" w:rsidP="00E423D4">
            <w:pPr>
              <w:pStyle w:val="BodyTextNoSpacing"/>
              <w:rPr>
                <w:szCs w:val="20"/>
              </w:rPr>
            </w:pPr>
            <w:r w:rsidRPr="00AE0AD5">
              <w:rPr>
                <w:szCs w:val="20"/>
              </w:rPr>
              <w:t>Non-confidential</w:t>
            </w:r>
          </w:p>
        </w:tc>
        <w:tc>
          <w:tcPr>
            <w:tcW w:w="6804" w:type="dxa"/>
          </w:tcPr>
          <w:p w14:paraId="060D249C" w14:textId="3ED50C23" w:rsidR="00E423D4" w:rsidRPr="00C556D3" w:rsidRDefault="00C556D3" w:rsidP="00E423D4">
            <w:pPr>
              <w:pStyle w:val="BodyTextNoSpacing"/>
              <w:rPr>
                <w:szCs w:val="20"/>
                <w:lang w:val="en-GB"/>
              </w:rPr>
            </w:pPr>
            <w:r>
              <w:rPr>
                <w:szCs w:val="20"/>
                <w:lang w:val="en-GB"/>
              </w:rPr>
              <w:t>Centrica are supportive of the principles of DCP 345 and welcome the activities to progress a sandbox process across each of the applicable codes.</w:t>
            </w:r>
          </w:p>
        </w:tc>
        <w:tc>
          <w:tcPr>
            <w:tcW w:w="3747" w:type="dxa"/>
            <w:shd w:val="clear" w:color="auto" w:fill="E2EFD9" w:themeFill="accent6" w:themeFillTint="33"/>
          </w:tcPr>
          <w:p w14:paraId="0FC0CA1E" w14:textId="1D88524C" w:rsidR="00E423D4" w:rsidRPr="001802AD" w:rsidRDefault="001802AD" w:rsidP="00E423D4">
            <w:pPr>
              <w:pStyle w:val="BodyTextNoSpacing"/>
              <w:rPr>
                <w:szCs w:val="20"/>
                <w:lang w:val="en-GB"/>
              </w:rPr>
            </w:pPr>
            <w:r>
              <w:rPr>
                <w:szCs w:val="20"/>
                <w:lang w:val="en-GB"/>
              </w:rPr>
              <w:t>Noted</w:t>
            </w:r>
          </w:p>
        </w:tc>
      </w:tr>
      <w:tr w:rsidR="00E423D4" w:rsidRPr="00AE0AD5" w14:paraId="3A333814" w14:textId="7216A9BA" w:rsidTr="00AE0AD5">
        <w:tc>
          <w:tcPr>
            <w:tcW w:w="1447" w:type="dxa"/>
          </w:tcPr>
          <w:p w14:paraId="24E24AC2" w14:textId="77777777" w:rsidR="00E423D4" w:rsidRPr="00AE0AD5" w:rsidRDefault="00E423D4" w:rsidP="00E423D4">
            <w:pPr>
              <w:pStyle w:val="BodyTextNoSpacing"/>
              <w:rPr>
                <w:szCs w:val="20"/>
              </w:rPr>
            </w:pPr>
            <w:r w:rsidRPr="00AE0AD5">
              <w:rPr>
                <w:szCs w:val="20"/>
              </w:rPr>
              <w:t>Electricity North West</w:t>
            </w:r>
          </w:p>
        </w:tc>
        <w:tc>
          <w:tcPr>
            <w:tcW w:w="1842" w:type="dxa"/>
          </w:tcPr>
          <w:p w14:paraId="185AC70D" w14:textId="77777777" w:rsidR="00E423D4" w:rsidRPr="00AE0AD5" w:rsidRDefault="00E423D4" w:rsidP="00E423D4">
            <w:pPr>
              <w:pStyle w:val="BodyTextNoSpacing"/>
              <w:rPr>
                <w:szCs w:val="20"/>
              </w:rPr>
            </w:pPr>
            <w:r w:rsidRPr="00AE0AD5">
              <w:rPr>
                <w:szCs w:val="20"/>
              </w:rPr>
              <w:t>Non-confidential</w:t>
            </w:r>
          </w:p>
        </w:tc>
        <w:tc>
          <w:tcPr>
            <w:tcW w:w="6804" w:type="dxa"/>
          </w:tcPr>
          <w:p w14:paraId="6D92F7A4" w14:textId="7889D12A" w:rsidR="00E423D4" w:rsidRPr="00866DEA" w:rsidRDefault="00866DEA" w:rsidP="00E423D4">
            <w:pPr>
              <w:pStyle w:val="BodyText"/>
              <w:rPr>
                <w:rFonts w:ascii="Verdana" w:hAnsi="Verdana"/>
                <w:sz w:val="20"/>
                <w:szCs w:val="20"/>
                <w:lang w:val="en-GB"/>
              </w:rPr>
            </w:pPr>
            <w:r>
              <w:rPr>
                <w:rFonts w:ascii="Verdana" w:hAnsi="Verdana"/>
                <w:sz w:val="20"/>
                <w:szCs w:val="20"/>
                <w:lang w:val="en-GB"/>
              </w:rPr>
              <w:t>We are supportive of the principles of this change proposal.</w:t>
            </w:r>
          </w:p>
        </w:tc>
        <w:tc>
          <w:tcPr>
            <w:tcW w:w="3747" w:type="dxa"/>
            <w:shd w:val="clear" w:color="auto" w:fill="E2EFD9" w:themeFill="accent6" w:themeFillTint="33"/>
          </w:tcPr>
          <w:p w14:paraId="6A7A33B0" w14:textId="4C4B9AA5" w:rsidR="00E423D4" w:rsidRPr="001802AD" w:rsidRDefault="001802AD" w:rsidP="00E423D4">
            <w:pPr>
              <w:pStyle w:val="BodyText"/>
              <w:rPr>
                <w:rFonts w:ascii="Verdana" w:hAnsi="Verdana"/>
                <w:sz w:val="20"/>
                <w:szCs w:val="20"/>
                <w:lang w:val="en-GB"/>
              </w:rPr>
            </w:pPr>
            <w:r>
              <w:rPr>
                <w:rFonts w:ascii="Verdana" w:hAnsi="Verdana"/>
                <w:sz w:val="20"/>
                <w:szCs w:val="20"/>
                <w:lang w:val="en-GB"/>
              </w:rPr>
              <w:t>Noted</w:t>
            </w:r>
          </w:p>
        </w:tc>
      </w:tr>
      <w:tr w:rsidR="00E423D4" w:rsidRPr="00AE0AD5" w14:paraId="6D8B2F2C" w14:textId="6D1DCF29" w:rsidTr="00AE0AD5">
        <w:tc>
          <w:tcPr>
            <w:tcW w:w="1447" w:type="dxa"/>
          </w:tcPr>
          <w:p w14:paraId="59FB2783" w14:textId="1D6F7917" w:rsidR="00E423D4" w:rsidRPr="006817B8" w:rsidRDefault="006817B8" w:rsidP="00E423D4">
            <w:pPr>
              <w:pStyle w:val="BodyTextNoSpacing"/>
              <w:rPr>
                <w:bCs/>
                <w:szCs w:val="20"/>
              </w:rPr>
            </w:pPr>
            <w:r w:rsidRPr="006817B8">
              <w:rPr>
                <w:bCs/>
                <w:szCs w:val="20"/>
                <w:lang w:val="en-GB"/>
              </w:rPr>
              <w:t>ESP Electricity Ltd</w:t>
            </w:r>
          </w:p>
        </w:tc>
        <w:tc>
          <w:tcPr>
            <w:tcW w:w="1842" w:type="dxa"/>
          </w:tcPr>
          <w:p w14:paraId="1327BB0A" w14:textId="77777777" w:rsidR="00E423D4" w:rsidRPr="00AE0AD5" w:rsidRDefault="00E423D4" w:rsidP="00E423D4">
            <w:pPr>
              <w:pStyle w:val="BodyTextNoSpacing"/>
              <w:rPr>
                <w:szCs w:val="20"/>
              </w:rPr>
            </w:pPr>
            <w:r w:rsidRPr="00AE0AD5">
              <w:rPr>
                <w:szCs w:val="20"/>
              </w:rPr>
              <w:t>Non-confidential</w:t>
            </w:r>
          </w:p>
        </w:tc>
        <w:tc>
          <w:tcPr>
            <w:tcW w:w="6804" w:type="dxa"/>
          </w:tcPr>
          <w:p w14:paraId="763F1811" w14:textId="7A96A434" w:rsidR="00E423D4" w:rsidRPr="006817B8" w:rsidRDefault="00E423D4" w:rsidP="00E423D4">
            <w:pPr>
              <w:pStyle w:val="BodyTextNoSpacing"/>
              <w:rPr>
                <w:szCs w:val="20"/>
                <w:lang w:val="en-GB"/>
              </w:rPr>
            </w:pPr>
            <w:r w:rsidRPr="00AE0AD5">
              <w:rPr>
                <w:szCs w:val="20"/>
              </w:rPr>
              <w:t>Yes</w:t>
            </w:r>
            <w:r w:rsidR="006817B8">
              <w:rPr>
                <w:szCs w:val="20"/>
                <w:lang w:val="en-GB"/>
              </w:rPr>
              <w:t>, introducing a regulatory framework to support innovation in the energy markets will have a positive impact and enable consumer and wider system benefits.</w:t>
            </w:r>
          </w:p>
        </w:tc>
        <w:tc>
          <w:tcPr>
            <w:tcW w:w="3747" w:type="dxa"/>
            <w:shd w:val="clear" w:color="auto" w:fill="E2EFD9" w:themeFill="accent6" w:themeFillTint="33"/>
          </w:tcPr>
          <w:p w14:paraId="2BA14B23" w14:textId="38973752" w:rsidR="00E423D4" w:rsidRPr="001802AD" w:rsidRDefault="001802AD" w:rsidP="00E423D4">
            <w:pPr>
              <w:pStyle w:val="BodyTextNoSpacing"/>
              <w:rPr>
                <w:szCs w:val="20"/>
                <w:lang w:val="en-GB"/>
              </w:rPr>
            </w:pPr>
            <w:r>
              <w:rPr>
                <w:szCs w:val="20"/>
                <w:lang w:val="en-GB"/>
              </w:rPr>
              <w:t>Noted</w:t>
            </w:r>
          </w:p>
        </w:tc>
      </w:tr>
      <w:tr w:rsidR="00645436" w:rsidRPr="00AE0AD5" w14:paraId="7B36632A" w14:textId="77777777" w:rsidTr="00AE0AD5">
        <w:tc>
          <w:tcPr>
            <w:tcW w:w="1447" w:type="dxa"/>
          </w:tcPr>
          <w:p w14:paraId="0DCC93AB" w14:textId="51FCD427" w:rsidR="00645436" w:rsidRPr="00AE0AD5" w:rsidRDefault="00645436" w:rsidP="00E423D4">
            <w:pPr>
              <w:pStyle w:val="BodyTextNoSpacing"/>
              <w:rPr>
                <w:szCs w:val="20"/>
                <w:lang w:val="en-GB"/>
              </w:rPr>
            </w:pPr>
            <w:r w:rsidRPr="00AE0AD5">
              <w:rPr>
                <w:szCs w:val="20"/>
                <w:lang w:val="en-GB"/>
              </w:rPr>
              <w:t>Npower</w:t>
            </w:r>
          </w:p>
        </w:tc>
        <w:tc>
          <w:tcPr>
            <w:tcW w:w="1842" w:type="dxa"/>
          </w:tcPr>
          <w:p w14:paraId="7C49B2BA" w14:textId="7B3AA37B" w:rsidR="00645436" w:rsidRPr="00AE0AD5" w:rsidRDefault="00645436" w:rsidP="00E423D4">
            <w:pPr>
              <w:pStyle w:val="BodyTextNoSpacing"/>
              <w:rPr>
                <w:szCs w:val="20"/>
                <w:lang w:val="en-GB"/>
              </w:rPr>
            </w:pPr>
            <w:r w:rsidRPr="00AE0AD5">
              <w:rPr>
                <w:szCs w:val="20"/>
                <w:lang w:val="en-GB"/>
              </w:rPr>
              <w:t>Non-confidential</w:t>
            </w:r>
          </w:p>
        </w:tc>
        <w:tc>
          <w:tcPr>
            <w:tcW w:w="6804" w:type="dxa"/>
          </w:tcPr>
          <w:p w14:paraId="325A7ED6" w14:textId="4CBA4307" w:rsidR="00645436" w:rsidRPr="00AE0AD5" w:rsidRDefault="00645436" w:rsidP="00E423D4">
            <w:pPr>
              <w:pStyle w:val="BodyTextNoSpacing"/>
              <w:rPr>
                <w:szCs w:val="20"/>
                <w:lang w:val="en-GB"/>
              </w:rPr>
            </w:pPr>
            <w:r w:rsidRPr="00AE0AD5">
              <w:rPr>
                <w:szCs w:val="20"/>
                <w:lang w:val="en-GB"/>
              </w:rPr>
              <w:t>Yes</w:t>
            </w:r>
          </w:p>
        </w:tc>
        <w:tc>
          <w:tcPr>
            <w:tcW w:w="3747" w:type="dxa"/>
            <w:shd w:val="clear" w:color="auto" w:fill="E2EFD9" w:themeFill="accent6" w:themeFillTint="33"/>
          </w:tcPr>
          <w:p w14:paraId="54C0958F" w14:textId="58CA94C6" w:rsidR="00645436" w:rsidRPr="001802AD" w:rsidRDefault="001802AD" w:rsidP="00E423D4">
            <w:pPr>
              <w:pStyle w:val="BodyTextNoSpacing"/>
              <w:rPr>
                <w:szCs w:val="20"/>
                <w:lang w:val="en-GB"/>
              </w:rPr>
            </w:pPr>
            <w:r>
              <w:rPr>
                <w:szCs w:val="20"/>
                <w:lang w:val="en-GB"/>
              </w:rPr>
              <w:t>Noted</w:t>
            </w:r>
          </w:p>
        </w:tc>
      </w:tr>
      <w:tr w:rsidR="00E423D4" w:rsidRPr="00AE0AD5" w14:paraId="06A27D5C" w14:textId="65CC3F46" w:rsidTr="00AE0AD5">
        <w:tc>
          <w:tcPr>
            <w:tcW w:w="1447" w:type="dxa"/>
          </w:tcPr>
          <w:p w14:paraId="0F9D9383" w14:textId="12A086BA" w:rsidR="00E423D4" w:rsidRPr="00AE0AD5" w:rsidRDefault="00E423D4" w:rsidP="00E423D4">
            <w:pPr>
              <w:pStyle w:val="BodyTextNoSpacing"/>
              <w:rPr>
                <w:szCs w:val="20"/>
              </w:rPr>
            </w:pPr>
            <w:r w:rsidRPr="00AE0AD5">
              <w:rPr>
                <w:szCs w:val="20"/>
              </w:rPr>
              <w:lastRenderedPageBreak/>
              <w:t xml:space="preserve">Northern Powergrid </w:t>
            </w:r>
          </w:p>
        </w:tc>
        <w:tc>
          <w:tcPr>
            <w:tcW w:w="1842" w:type="dxa"/>
          </w:tcPr>
          <w:p w14:paraId="2B30CB0E" w14:textId="77777777" w:rsidR="00E423D4" w:rsidRPr="00AE0AD5" w:rsidRDefault="00E423D4" w:rsidP="00E423D4">
            <w:pPr>
              <w:pStyle w:val="BodyTextNoSpacing"/>
              <w:rPr>
                <w:szCs w:val="20"/>
              </w:rPr>
            </w:pPr>
            <w:r w:rsidRPr="00AE0AD5">
              <w:rPr>
                <w:szCs w:val="20"/>
              </w:rPr>
              <w:t>Non-confidential</w:t>
            </w:r>
          </w:p>
        </w:tc>
        <w:tc>
          <w:tcPr>
            <w:tcW w:w="6804" w:type="dxa"/>
          </w:tcPr>
          <w:p w14:paraId="09EA8FFC" w14:textId="53E22D8A" w:rsidR="00E423D4" w:rsidRPr="00356ADD" w:rsidRDefault="00356ADD" w:rsidP="00E423D4">
            <w:pPr>
              <w:pStyle w:val="BodyText"/>
              <w:rPr>
                <w:rFonts w:ascii="Verdana" w:hAnsi="Verdana"/>
                <w:sz w:val="20"/>
                <w:szCs w:val="20"/>
                <w:lang w:val="en-GB"/>
              </w:rPr>
            </w:pPr>
            <w:r>
              <w:rPr>
                <w:rFonts w:ascii="Verdana" w:hAnsi="Verdana"/>
                <w:sz w:val="20"/>
                <w:szCs w:val="20"/>
                <w:lang w:val="en-GB"/>
              </w:rPr>
              <w:t>Yes.</w:t>
            </w:r>
          </w:p>
        </w:tc>
        <w:tc>
          <w:tcPr>
            <w:tcW w:w="3747" w:type="dxa"/>
            <w:shd w:val="clear" w:color="auto" w:fill="E2EFD9" w:themeFill="accent6" w:themeFillTint="33"/>
          </w:tcPr>
          <w:p w14:paraId="67A45E28" w14:textId="5A68D2F2" w:rsidR="00E423D4" w:rsidRPr="003A3C09" w:rsidRDefault="003A3C09" w:rsidP="00E423D4">
            <w:pPr>
              <w:pStyle w:val="BodyText"/>
              <w:rPr>
                <w:rFonts w:ascii="Verdana" w:hAnsi="Verdana"/>
                <w:sz w:val="20"/>
                <w:szCs w:val="20"/>
                <w:lang w:val="en-GB"/>
              </w:rPr>
            </w:pPr>
            <w:r>
              <w:rPr>
                <w:rFonts w:ascii="Verdana" w:hAnsi="Verdana"/>
                <w:sz w:val="20"/>
                <w:szCs w:val="20"/>
                <w:lang w:val="en-GB"/>
              </w:rPr>
              <w:t>Noted</w:t>
            </w:r>
          </w:p>
        </w:tc>
      </w:tr>
      <w:tr w:rsidR="00E423D4" w:rsidRPr="00AE0AD5" w14:paraId="54B7F26C" w14:textId="27BD1CCB" w:rsidTr="00AE0AD5">
        <w:tc>
          <w:tcPr>
            <w:tcW w:w="1447" w:type="dxa"/>
          </w:tcPr>
          <w:p w14:paraId="22AFD87D" w14:textId="718FFD6A" w:rsidR="00E423D4" w:rsidRPr="00AE0AD5" w:rsidRDefault="00356ADD" w:rsidP="00E423D4">
            <w:pPr>
              <w:pStyle w:val="BodyTextNoSpacing"/>
              <w:rPr>
                <w:szCs w:val="20"/>
              </w:rPr>
            </w:pPr>
            <w:r w:rsidRPr="00AE0AD5">
              <w:rPr>
                <w:szCs w:val="20"/>
              </w:rPr>
              <w:t xml:space="preserve">Scottish </w:t>
            </w:r>
            <w:r w:rsidRPr="00356ADD">
              <w:rPr>
                <w:bCs/>
                <w:szCs w:val="20"/>
                <w:lang w:val="en-GB"/>
              </w:rPr>
              <w:t>Hydro Electric Power Distribution plc and Southern Electric Power Distribution plc</w:t>
            </w:r>
          </w:p>
        </w:tc>
        <w:tc>
          <w:tcPr>
            <w:tcW w:w="1842" w:type="dxa"/>
          </w:tcPr>
          <w:p w14:paraId="4F10F160" w14:textId="77777777" w:rsidR="00E423D4" w:rsidRPr="00AE0AD5" w:rsidRDefault="00E423D4" w:rsidP="00E423D4">
            <w:pPr>
              <w:pStyle w:val="BodyTextNoSpacing"/>
              <w:rPr>
                <w:szCs w:val="20"/>
              </w:rPr>
            </w:pPr>
            <w:r w:rsidRPr="00AE0AD5">
              <w:rPr>
                <w:szCs w:val="20"/>
              </w:rPr>
              <w:t>Non-confidential</w:t>
            </w:r>
          </w:p>
        </w:tc>
        <w:tc>
          <w:tcPr>
            <w:tcW w:w="6804" w:type="dxa"/>
          </w:tcPr>
          <w:p w14:paraId="656E54CC" w14:textId="06813AEB" w:rsidR="00E423D4" w:rsidRPr="00356ADD" w:rsidRDefault="00356ADD" w:rsidP="00E423D4">
            <w:pPr>
              <w:pStyle w:val="BodyTextNoSpacing"/>
              <w:rPr>
                <w:szCs w:val="20"/>
                <w:lang w:val="en-GB"/>
              </w:rPr>
            </w:pPr>
            <w:r>
              <w:rPr>
                <w:szCs w:val="20"/>
                <w:lang w:val="en-GB"/>
              </w:rPr>
              <w:t>Yes</w:t>
            </w:r>
          </w:p>
        </w:tc>
        <w:tc>
          <w:tcPr>
            <w:tcW w:w="3747" w:type="dxa"/>
            <w:shd w:val="clear" w:color="auto" w:fill="E2EFD9" w:themeFill="accent6" w:themeFillTint="33"/>
          </w:tcPr>
          <w:p w14:paraId="1D065FAE" w14:textId="339EA547" w:rsidR="00E423D4" w:rsidRPr="003A3C09" w:rsidRDefault="003A3C09" w:rsidP="00E423D4">
            <w:pPr>
              <w:pStyle w:val="BodyText"/>
              <w:rPr>
                <w:rFonts w:ascii="Verdana" w:hAnsi="Verdana"/>
                <w:sz w:val="20"/>
                <w:szCs w:val="20"/>
                <w:lang w:val="en-GB"/>
              </w:rPr>
            </w:pPr>
            <w:r>
              <w:rPr>
                <w:rFonts w:ascii="Verdana" w:hAnsi="Verdana"/>
                <w:sz w:val="20"/>
                <w:szCs w:val="20"/>
                <w:lang w:val="en-GB"/>
              </w:rPr>
              <w:t>Noted</w:t>
            </w:r>
          </w:p>
        </w:tc>
      </w:tr>
      <w:tr w:rsidR="00E423D4" w:rsidRPr="00AE0AD5" w14:paraId="14A7C4AF" w14:textId="026DC313" w:rsidTr="00AE0AD5">
        <w:tc>
          <w:tcPr>
            <w:tcW w:w="1447" w:type="dxa"/>
          </w:tcPr>
          <w:p w14:paraId="64A81351" w14:textId="77777777" w:rsidR="00E423D4" w:rsidRPr="00AE0AD5" w:rsidRDefault="00E423D4" w:rsidP="00E423D4">
            <w:pPr>
              <w:pStyle w:val="BodyTextNoSpacing"/>
              <w:rPr>
                <w:szCs w:val="20"/>
              </w:rPr>
            </w:pPr>
            <w:r w:rsidRPr="00AE0AD5">
              <w:rPr>
                <w:szCs w:val="20"/>
              </w:rPr>
              <w:t>UK Power Networks</w:t>
            </w:r>
          </w:p>
        </w:tc>
        <w:tc>
          <w:tcPr>
            <w:tcW w:w="1842" w:type="dxa"/>
          </w:tcPr>
          <w:p w14:paraId="1EF9F5CD" w14:textId="77777777" w:rsidR="00E423D4" w:rsidRPr="00AE0AD5" w:rsidRDefault="00E423D4" w:rsidP="00E423D4">
            <w:pPr>
              <w:pStyle w:val="BodyTextNoSpacing"/>
              <w:rPr>
                <w:szCs w:val="20"/>
              </w:rPr>
            </w:pPr>
            <w:r w:rsidRPr="00AE0AD5">
              <w:rPr>
                <w:szCs w:val="20"/>
              </w:rPr>
              <w:t>Non-confidential</w:t>
            </w:r>
          </w:p>
        </w:tc>
        <w:tc>
          <w:tcPr>
            <w:tcW w:w="6804" w:type="dxa"/>
          </w:tcPr>
          <w:p w14:paraId="7657781C" w14:textId="77777777" w:rsidR="00E423D4" w:rsidRPr="00AE0AD5" w:rsidRDefault="00E423D4" w:rsidP="00E423D4">
            <w:pPr>
              <w:pStyle w:val="BodyText"/>
              <w:rPr>
                <w:rFonts w:ascii="Verdana" w:hAnsi="Verdana"/>
                <w:sz w:val="20"/>
                <w:szCs w:val="20"/>
              </w:rPr>
            </w:pPr>
            <w:r w:rsidRPr="00AE0AD5">
              <w:rPr>
                <w:rFonts w:ascii="Verdana" w:hAnsi="Verdana"/>
                <w:sz w:val="20"/>
                <w:szCs w:val="20"/>
              </w:rPr>
              <w:t>Yes</w:t>
            </w:r>
          </w:p>
        </w:tc>
        <w:tc>
          <w:tcPr>
            <w:tcW w:w="3747" w:type="dxa"/>
            <w:shd w:val="clear" w:color="auto" w:fill="E2EFD9" w:themeFill="accent6" w:themeFillTint="33"/>
          </w:tcPr>
          <w:p w14:paraId="47E152F8" w14:textId="342B70C3" w:rsidR="00E423D4" w:rsidRPr="001802AD" w:rsidRDefault="001802AD" w:rsidP="00E423D4">
            <w:pPr>
              <w:pStyle w:val="BodyText"/>
              <w:rPr>
                <w:rFonts w:ascii="Verdana" w:hAnsi="Verdana"/>
                <w:sz w:val="20"/>
                <w:szCs w:val="20"/>
                <w:lang w:val="en-GB"/>
              </w:rPr>
            </w:pPr>
            <w:r>
              <w:rPr>
                <w:rFonts w:ascii="Verdana" w:hAnsi="Verdana"/>
                <w:sz w:val="20"/>
                <w:szCs w:val="20"/>
                <w:lang w:val="en-GB"/>
              </w:rPr>
              <w:t>Noted</w:t>
            </w:r>
          </w:p>
        </w:tc>
      </w:tr>
      <w:tr w:rsidR="00E423D4" w:rsidRPr="00AE0AD5" w14:paraId="07499E3D" w14:textId="2A38CE3D" w:rsidTr="00AE0AD5">
        <w:tc>
          <w:tcPr>
            <w:tcW w:w="1447" w:type="dxa"/>
          </w:tcPr>
          <w:p w14:paraId="03312074" w14:textId="7D1009A7" w:rsidR="00E423D4" w:rsidRPr="00AE0AD5" w:rsidRDefault="006A253A" w:rsidP="00E423D4">
            <w:pPr>
              <w:pStyle w:val="BodyTextNoSpacing"/>
              <w:rPr>
                <w:szCs w:val="20"/>
                <w:lang w:val="en-GB"/>
              </w:rPr>
            </w:pPr>
            <w:r>
              <w:rPr>
                <w:szCs w:val="20"/>
                <w:lang w:val="en-GB"/>
              </w:rPr>
              <w:t>Western Power Distribution</w:t>
            </w:r>
          </w:p>
        </w:tc>
        <w:tc>
          <w:tcPr>
            <w:tcW w:w="1842" w:type="dxa"/>
          </w:tcPr>
          <w:p w14:paraId="0EB6C26F" w14:textId="3E066990" w:rsidR="00E423D4" w:rsidRPr="006A253A" w:rsidRDefault="006A253A" w:rsidP="00E423D4">
            <w:pPr>
              <w:pStyle w:val="BodyTextNoSpacing"/>
              <w:rPr>
                <w:szCs w:val="20"/>
                <w:lang w:val="en-GB"/>
              </w:rPr>
            </w:pPr>
            <w:r>
              <w:rPr>
                <w:szCs w:val="20"/>
                <w:lang w:val="en-GB"/>
              </w:rPr>
              <w:t>Non-confidential</w:t>
            </w:r>
          </w:p>
        </w:tc>
        <w:tc>
          <w:tcPr>
            <w:tcW w:w="6804" w:type="dxa"/>
          </w:tcPr>
          <w:p w14:paraId="144DC9F6" w14:textId="77777777" w:rsidR="00E423D4" w:rsidRPr="00AE0AD5" w:rsidRDefault="00E423D4" w:rsidP="00E423D4">
            <w:pPr>
              <w:pStyle w:val="BodyTextNoSpacing"/>
              <w:rPr>
                <w:szCs w:val="20"/>
              </w:rPr>
            </w:pPr>
            <w:r w:rsidRPr="00AE0AD5">
              <w:rPr>
                <w:szCs w:val="20"/>
              </w:rPr>
              <w:t>Yes</w:t>
            </w:r>
          </w:p>
        </w:tc>
        <w:tc>
          <w:tcPr>
            <w:tcW w:w="3747" w:type="dxa"/>
            <w:shd w:val="clear" w:color="auto" w:fill="E2EFD9" w:themeFill="accent6" w:themeFillTint="33"/>
          </w:tcPr>
          <w:p w14:paraId="604CB1FB" w14:textId="1541B3BA" w:rsidR="00E423D4" w:rsidRPr="001802AD" w:rsidRDefault="001802AD" w:rsidP="00E423D4">
            <w:pPr>
              <w:pStyle w:val="BodyTextNoSpacing"/>
              <w:rPr>
                <w:szCs w:val="20"/>
                <w:lang w:val="en-GB"/>
              </w:rPr>
            </w:pPr>
            <w:r>
              <w:rPr>
                <w:szCs w:val="20"/>
                <w:lang w:val="en-GB"/>
              </w:rPr>
              <w:t>Noted</w:t>
            </w:r>
          </w:p>
        </w:tc>
      </w:tr>
      <w:tr w:rsidR="00AE0AD5" w:rsidRPr="00AE0AD5" w14:paraId="5FE607D4" w14:textId="77777777" w:rsidTr="00AE0AD5">
        <w:tc>
          <w:tcPr>
            <w:tcW w:w="13840" w:type="dxa"/>
            <w:gridSpan w:val="4"/>
            <w:shd w:val="clear" w:color="auto" w:fill="E2EFD9" w:themeFill="accent6" w:themeFillTint="33"/>
          </w:tcPr>
          <w:p w14:paraId="282649B2" w14:textId="7C1BB98C" w:rsidR="00AE0AD5" w:rsidRPr="00AE0AD5" w:rsidRDefault="00AE0AD5" w:rsidP="00E423D4">
            <w:pPr>
              <w:pStyle w:val="BodyTextNoSpacing"/>
              <w:rPr>
                <w:b/>
                <w:szCs w:val="20"/>
                <w:lang w:val="en-GB"/>
              </w:rPr>
            </w:pPr>
            <w:r w:rsidRPr="00AE0AD5">
              <w:rPr>
                <w:b/>
                <w:szCs w:val="20"/>
                <w:lang w:val="en-GB"/>
              </w:rPr>
              <w:t xml:space="preserve">Working Group Conclusions: </w:t>
            </w:r>
            <w:r w:rsidR="003A3C09">
              <w:rPr>
                <w:b/>
                <w:szCs w:val="20"/>
                <w:lang w:val="en-GB"/>
              </w:rPr>
              <w:t xml:space="preserve">The Working Group concluded that all respondents to the consultation were supportive of the principles of DCP 345. </w:t>
            </w:r>
          </w:p>
        </w:tc>
      </w:tr>
      <w:bookmarkEnd w:id="1"/>
    </w:tbl>
    <w:p w14:paraId="25AD054E" w14:textId="4EAA2A97" w:rsidR="00E423D4" w:rsidRDefault="00E423D4">
      <w:pPr>
        <w:rPr>
          <w:rFonts w:ascii="Verdana" w:hAnsi="Verdana"/>
          <w:sz w:val="20"/>
          <w:szCs w:val="20"/>
        </w:rPr>
      </w:pPr>
    </w:p>
    <w:p w14:paraId="7130D113" w14:textId="78D1A728" w:rsidR="003A3C09" w:rsidRDefault="003A3C09">
      <w:pPr>
        <w:rPr>
          <w:rFonts w:ascii="Verdana" w:hAnsi="Verdana"/>
          <w:sz w:val="20"/>
          <w:szCs w:val="20"/>
        </w:rPr>
      </w:pPr>
    </w:p>
    <w:p w14:paraId="1E06A10B" w14:textId="468F7ECB" w:rsidR="003A3C09" w:rsidRDefault="003A3C09">
      <w:pPr>
        <w:rPr>
          <w:rFonts w:ascii="Verdana" w:hAnsi="Verdana"/>
          <w:sz w:val="20"/>
          <w:szCs w:val="20"/>
        </w:rPr>
      </w:pPr>
    </w:p>
    <w:p w14:paraId="09FFFE54" w14:textId="77777777" w:rsidR="003A3C09" w:rsidRPr="00AE0AD5" w:rsidRDefault="003A3C09">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47"/>
        <w:gridCol w:w="1842"/>
        <w:gridCol w:w="6804"/>
        <w:gridCol w:w="3747"/>
      </w:tblGrid>
      <w:tr w:rsidR="00E423D4" w:rsidRPr="00AE0AD5" w14:paraId="1A9CD1F9" w14:textId="28EF5B4E" w:rsidTr="00AE0AD5">
        <w:trPr>
          <w:cnfStyle w:val="100000000000" w:firstRow="1" w:lastRow="0" w:firstColumn="0" w:lastColumn="0" w:oddVBand="0" w:evenVBand="0" w:oddHBand="0" w:evenHBand="0" w:firstRowFirstColumn="0" w:firstRowLastColumn="0" w:lastRowFirstColumn="0" w:lastRowLastColumn="0"/>
        </w:trPr>
        <w:tc>
          <w:tcPr>
            <w:tcW w:w="1447" w:type="dxa"/>
            <w:shd w:val="clear" w:color="auto" w:fill="E2EFD9" w:themeFill="accent6" w:themeFillTint="33"/>
          </w:tcPr>
          <w:p w14:paraId="09D10A67" w14:textId="77777777" w:rsidR="00E423D4" w:rsidRPr="00AE0AD5" w:rsidRDefault="00E423D4" w:rsidP="00E423D4">
            <w:pPr>
              <w:pStyle w:val="ColumnHeading"/>
              <w:rPr>
                <w:szCs w:val="20"/>
              </w:rPr>
            </w:pPr>
            <w:bookmarkStart w:id="2" w:name="dcusa_response3"/>
            <w:r w:rsidRPr="00AE0AD5">
              <w:rPr>
                <w:szCs w:val="20"/>
              </w:rPr>
              <w:lastRenderedPageBreak/>
              <w:t>Company</w:t>
            </w:r>
          </w:p>
        </w:tc>
        <w:tc>
          <w:tcPr>
            <w:tcW w:w="1842" w:type="dxa"/>
            <w:shd w:val="clear" w:color="auto" w:fill="E2EFD9" w:themeFill="accent6" w:themeFillTint="33"/>
          </w:tcPr>
          <w:p w14:paraId="3388CCFD" w14:textId="77777777" w:rsidR="00E423D4" w:rsidRPr="00AE0AD5" w:rsidRDefault="00E423D4" w:rsidP="00E423D4">
            <w:pPr>
              <w:pStyle w:val="ColumnHeading"/>
              <w:rPr>
                <w:szCs w:val="20"/>
              </w:rPr>
            </w:pPr>
            <w:r w:rsidRPr="00AE0AD5">
              <w:rPr>
                <w:szCs w:val="20"/>
              </w:rPr>
              <w:t>Confidential/</w:t>
            </w:r>
          </w:p>
          <w:p w14:paraId="222CC8E6" w14:textId="77777777" w:rsidR="00E423D4" w:rsidRPr="00AE0AD5" w:rsidRDefault="00E423D4" w:rsidP="00E423D4">
            <w:pPr>
              <w:pStyle w:val="ColumnHeading"/>
              <w:rPr>
                <w:szCs w:val="20"/>
              </w:rPr>
            </w:pPr>
            <w:r w:rsidRPr="00AE0AD5">
              <w:rPr>
                <w:szCs w:val="20"/>
              </w:rPr>
              <w:t>Anonymous</w:t>
            </w:r>
          </w:p>
        </w:tc>
        <w:tc>
          <w:tcPr>
            <w:tcW w:w="6804" w:type="dxa"/>
            <w:shd w:val="clear" w:color="auto" w:fill="E2EFD9" w:themeFill="accent6" w:themeFillTint="33"/>
          </w:tcPr>
          <w:p w14:paraId="2B23E1DE" w14:textId="24BF8D43" w:rsidR="00E423D4" w:rsidRPr="00C556D3" w:rsidRDefault="0021338B" w:rsidP="00E423D4">
            <w:pPr>
              <w:pStyle w:val="BodyTextNoSpacing"/>
              <w:rPr>
                <w:b/>
                <w:szCs w:val="20"/>
                <w:lang w:val="en-GB"/>
              </w:rPr>
            </w:pPr>
            <w:r w:rsidRPr="00AE0AD5">
              <w:rPr>
                <w:b/>
                <w:szCs w:val="20"/>
                <w:lang w:val="en-GB"/>
              </w:rPr>
              <w:t xml:space="preserve">Q3: </w:t>
            </w:r>
            <w:r w:rsidR="00E423D4" w:rsidRPr="00AE0AD5">
              <w:rPr>
                <w:b/>
                <w:szCs w:val="20"/>
              </w:rPr>
              <w:t xml:space="preserve">Do </w:t>
            </w:r>
            <w:r w:rsidR="00C556D3">
              <w:rPr>
                <w:b/>
                <w:szCs w:val="20"/>
                <w:lang w:val="en-GB"/>
              </w:rPr>
              <w:t>Parties believe that there should be a pre-Panel consultation period whereby Parties will be able to provide comments or feedback to the DCUSA Panel on each Sandbox Application? Please provide your rationale.</w:t>
            </w:r>
          </w:p>
        </w:tc>
        <w:tc>
          <w:tcPr>
            <w:tcW w:w="3747" w:type="dxa"/>
            <w:shd w:val="clear" w:color="auto" w:fill="E2EFD9" w:themeFill="accent6" w:themeFillTint="33"/>
          </w:tcPr>
          <w:p w14:paraId="018E9296" w14:textId="041CB107" w:rsidR="00E423D4" w:rsidRPr="00AE0AD5" w:rsidRDefault="00E423D4" w:rsidP="00E423D4">
            <w:pPr>
              <w:pStyle w:val="BodyTextNoSpacing"/>
              <w:rPr>
                <w:b/>
                <w:szCs w:val="20"/>
                <w:lang w:val="en-GB"/>
              </w:rPr>
            </w:pPr>
            <w:r w:rsidRPr="00AE0AD5">
              <w:rPr>
                <w:b/>
                <w:szCs w:val="20"/>
                <w:lang w:val="en-GB"/>
              </w:rPr>
              <w:t>Working Group Comments</w:t>
            </w:r>
          </w:p>
        </w:tc>
      </w:tr>
      <w:tr w:rsidR="00E423D4" w:rsidRPr="00AE0AD5" w14:paraId="32FDC29C" w14:textId="559A3066" w:rsidTr="00AE0AD5">
        <w:tc>
          <w:tcPr>
            <w:tcW w:w="1447" w:type="dxa"/>
          </w:tcPr>
          <w:p w14:paraId="0D300C83" w14:textId="77777777" w:rsidR="00E423D4" w:rsidRPr="00AE0AD5" w:rsidRDefault="00E423D4" w:rsidP="00E423D4">
            <w:pPr>
              <w:pStyle w:val="BodyTextNoSpacing"/>
              <w:rPr>
                <w:szCs w:val="20"/>
              </w:rPr>
            </w:pPr>
            <w:r w:rsidRPr="00AE0AD5">
              <w:rPr>
                <w:szCs w:val="20"/>
              </w:rPr>
              <w:t>British Gas</w:t>
            </w:r>
          </w:p>
        </w:tc>
        <w:tc>
          <w:tcPr>
            <w:tcW w:w="1842" w:type="dxa"/>
          </w:tcPr>
          <w:p w14:paraId="075CA2E8" w14:textId="77777777" w:rsidR="00E423D4" w:rsidRPr="00AE0AD5" w:rsidRDefault="00E423D4" w:rsidP="00E423D4">
            <w:pPr>
              <w:pStyle w:val="BodyTextNoSpacing"/>
              <w:rPr>
                <w:szCs w:val="20"/>
              </w:rPr>
            </w:pPr>
            <w:r w:rsidRPr="00AE0AD5">
              <w:rPr>
                <w:szCs w:val="20"/>
              </w:rPr>
              <w:t>Non-confidential</w:t>
            </w:r>
          </w:p>
        </w:tc>
        <w:tc>
          <w:tcPr>
            <w:tcW w:w="6804" w:type="dxa"/>
          </w:tcPr>
          <w:p w14:paraId="1307F2E4" w14:textId="76044929" w:rsidR="00E423D4" w:rsidRPr="00AE0AD5" w:rsidRDefault="00C556D3" w:rsidP="00C556D3">
            <w:pPr>
              <w:pStyle w:val="BodyText"/>
              <w:rPr>
                <w:szCs w:val="20"/>
              </w:rPr>
            </w:pPr>
            <w:r>
              <w:rPr>
                <w:rFonts w:ascii="Verdana" w:hAnsi="Verdana"/>
                <w:sz w:val="20"/>
                <w:szCs w:val="20"/>
                <w:lang w:val="en-GB"/>
              </w:rPr>
              <w:t>We support the view that a short pre-Panel consultation period is implemented for parties to provide views to aid Panel’s determination. This would allow industry parties to provide an opportunity to share expertise and identify potential solutions to the application that may not be included in the initial submission.</w:t>
            </w:r>
          </w:p>
        </w:tc>
        <w:tc>
          <w:tcPr>
            <w:tcW w:w="3747" w:type="dxa"/>
            <w:shd w:val="clear" w:color="auto" w:fill="E2EFD9" w:themeFill="accent6" w:themeFillTint="33"/>
          </w:tcPr>
          <w:p w14:paraId="173FA3D5" w14:textId="5E1931A3" w:rsidR="00E423D4" w:rsidRPr="001802AD" w:rsidRDefault="00E423D4" w:rsidP="00E423D4">
            <w:pPr>
              <w:pStyle w:val="BodyText"/>
              <w:rPr>
                <w:rFonts w:ascii="Verdana" w:hAnsi="Verdana"/>
                <w:sz w:val="20"/>
                <w:szCs w:val="20"/>
                <w:lang w:val="en-GB"/>
              </w:rPr>
            </w:pPr>
          </w:p>
        </w:tc>
      </w:tr>
      <w:tr w:rsidR="00E423D4" w:rsidRPr="00AE0AD5" w14:paraId="661C4855" w14:textId="7F7CDB19" w:rsidTr="00AE0AD5">
        <w:tc>
          <w:tcPr>
            <w:tcW w:w="1447" w:type="dxa"/>
          </w:tcPr>
          <w:p w14:paraId="4C1FB3D6" w14:textId="77777777" w:rsidR="00E423D4" w:rsidRPr="00AE0AD5" w:rsidRDefault="00E423D4" w:rsidP="00E423D4">
            <w:pPr>
              <w:pStyle w:val="BodyTextNoSpacing"/>
              <w:rPr>
                <w:szCs w:val="20"/>
              </w:rPr>
            </w:pPr>
            <w:r w:rsidRPr="00AE0AD5">
              <w:rPr>
                <w:szCs w:val="20"/>
              </w:rPr>
              <w:t>Electricity North West</w:t>
            </w:r>
          </w:p>
        </w:tc>
        <w:tc>
          <w:tcPr>
            <w:tcW w:w="1842" w:type="dxa"/>
          </w:tcPr>
          <w:p w14:paraId="7742F86C" w14:textId="77777777" w:rsidR="00E423D4" w:rsidRPr="00AE0AD5" w:rsidRDefault="00E423D4" w:rsidP="00E423D4">
            <w:pPr>
              <w:pStyle w:val="BodyTextNoSpacing"/>
              <w:rPr>
                <w:szCs w:val="20"/>
              </w:rPr>
            </w:pPr>
            <w:r w:rsidRPr="00AE0AD5">
              <w:rPr>
                <w:szCs w:val="20"/>
              </w:rPr>
              <w:t>Non-confidential</w:t>
            </w:r>
          </w:p>
        </w:tc>
        <w:tc>
          <w:tcPr>
            <w:tcW w:w="6804" w:type="dxa"/>
          </w:tcPr>
          <w:p w14:paraId="5F4145B6" w14:textId="50059644" w:rsidR="00E423D4" w:rsidRPr="00866DEA" w:rsidRDefault="00866DEA" w:rsidP="00E423D4">
            <w:pPr>
              <w:pStyle w:val="BodyText"/>
              <w:rPr>
                <w:rFonts w:ascii="Verdana" w:hAnsi="Verdana"/>
                <w:sz w:val="20"/>
                <w:szCs w:val="20"/>
                <w:lang w:val="en-GB"/>
              </w:rPr>
            </w:pPr>
            <w:r>
              <w:rPr>
                <w:rFonts w:ascii="Verdana" w:hAnsi="Verdana"/>
                <w:sz w:val="20"/>
                <w:szCs w:val="20"/>
                <w:lang w:val="en-GB"/>
              </w:rPr>
              <w:t>As long as Parties are provided with the opportunity to review and provide comments either pre-Panel or post Panel meetings should be acceptable. However, it may be useful to have the Panel’s view prior to any consultation, so potentially post Panel may be more appropriate.</w:t>
            </w:r>
          </w:p>
        </w:tc>
        <w:tc>
          <w:tcPr>
            <w:tcW w:w="3747" w:type="dxa"/>
            <w:shd w:val="clear" w:color="auto" w:fill="E2EFD9" w:themeFill="accent6" w:themeFillTint="33"/>
          </w:tcPr>
          <w:p w14:paraId="73EE3B2D" w14:textId="77777777" w:rsidR="00E423D4" w:rsidRPr="00AE0AD5" w:rsidRDefault="00E423D4" w:rsidP="00E423D4">
            <w:pPr>
              <w:pStyle w:val="BodyText"/>
              <w:rPr>
                <w:rFonts w:ascii="Verdana" w:hAnsi="Verdana"/>
                <w:sz w:val="20"/>
                <w:szCs w:val="20"/>
              </w:rPr>
            </w:pPr>
          </w:p>
        </w:tc>
      </w:tr>
      <w:tr w:rsidR="00E423D4" w:rsidRPr="00AE0AD5" w14:paraId="7A3154D7" w14:textId="1561192C" w:rsidTr="00AE0AD5">
        <w:tc>
          <w:tcPr>
            <w:tcW w:w="1447" w:type="dxa"/>
          </w:tcPr>
          <w:p w14:paraId="660FD053" w14:textId="5BE42469" w:rsidR="00E423D4" w:rsidRPr="006817B8" w:rsidRDefault="006817B8" w:rsidP="00E423D4">
            <w:pPr>
              <w:pStyle w:val="BodyTextNoSpacing"/>
              <w:rPr>
                <w:bCs/>
                <w:szCs w:val="20"/>
              </w:rPr>
            </w:pPr>
            <w:r w:rsidRPr="006817B8">
              <w:rPr>
                <w:bCs/>
                <w:szCs w:val="20"/>
                <w:lang w:val="en-GB"/>
              </w:rPr>
              <w:t>ESP Electricity Ltd</w:t>
            </w:r>
          </w:p>
        </w:tc>
        <w:tc>
          <w:tcPr>
            <w:tcW w:w="1842" w:type="dxa"/>
          </w:tcPr>
          <w:p w14:paraId="07B7EC21" w14:textId="77777777" w:rsidR="00E423D4" w:rsidRPr="00AE0AD5" w:rsidRDefault="00E423D4" w:rsidP="00E423D4">
            <w:pPr>
              <w:pStyle w:val="BodyTextNoSpacing"/>
              <w:rPr>
                <w:szCs w:val="20"/>
              </w:rPr>
            </w:pPr>
            <w:r w:rsidRPr="00AE0AD5">
              <w:rPr>
                <w:szCs w:val="20"/>
              </w:rPr>
              <w:t>Non-confidential</w:t>
            </w:r>
          </w:p>
        </w:tc>
        <w:tc>
          <w:tcPr>
            <w:tcW w:w="6804" w:type="dxa"/>
          </w:tcPr>
          <w:p w14:paraId="415C3E4A" w14:textId="77777777" w:rsidR="00E423D4" w:rsidRDefault="00E423D4" w:rsidP="00E423D4">
            <w:pPr>
              <w:pStyle w:val="BodyText"/>
              <w:rPr>
                <w:rFonts w:ascii="Verdana" w:hAnsi="Verdana"/>
                <w:sz w:val="20"/>
                <w:szCs w:val="20"/>
                <w:lang w:val="en-GB"/>
              </w:rPr>
            </w:pPr>
            <w:r w:rsidRPr="00AE0AD5">
              <w:rPr>
                <w:rFonts w:ascii="Verdana" w:hAnsi="Verdana"/>
                <w:sz w:val="20"/>
                <w:szCs w:val="20"/>
              </w:rPr>
              <w:t>Yes</w:t>
            </w:r>
            <w:r w:rsidR="006817B8">
              <w:rPr>
                <w:rFonts w:ascii="Verdana" w:hAnsi="Verdana"/>
                <w:sz w:val="20"/>
                <w:szCs w:val="20"/>
                <w:lang w:val="en-GB"/>
              </w:rPr>
              <w:t>, DCUSA Parties should be given the opportunity to review and provide comment on sandbox applications. Those Parties may have sight of activity underway under other industry codes, new technologies, commercially led investigations and research. It would be</w:t>
            </w:r>
            <w:r w:rsidR="00FD6518">
              <w:rPr>
                <w:rFonts w:ascii="Verdana" w:hAnsi="Verdana"/>
                <w:sz w:val="20"/>
                <w:szCs w:val="20"/>
                <w:lang w:val="en-GB"/>
              </w:rPr>
              <w:t xml:space="preserve"> prudent to ascertain any ‘lessons learn’ from similar or complementary trials elsewhere in the market that could assist an applicant who is unaware of the work.</w:t>
            </w:r>
          </w:p>
          <w:p w14:paraId="35EA57A6" w14:textId="524021B0" w:rsidR="00FD6518" w:rsidRPr="006817B8" w:rsidRDefault="00FD6518" w:rsidP="00E423D4">
            <w:pPr>
              <w:pStyle w:val="BodyText"/>
              <w:rPr>
                <w:rFonts w:ascii="Verdana" w:hAnsi="Verdana"/>
                <w:sz w:val="20"/>
                <w:szCs w:val="20"/>
                <w:lang w:val="en-GB"/>
              </w:rPr>
            </w:pPr>
            <w:r>
              <w:rPr>
                <w:rFonts w:ascii="Verdana" w:hAnsi="Verdana"/>
                <w:sz w:val="20"/>
                <w:szCs w:val="20"/>
                <w:lang w:val="en-GB"/>
              </w:rPr>
              <w:t>Though strictly not part of the consultation, we would like the code to acknowledge the potential sensitivities that may arise related to the protection of intellectual property rights (IPR) during the pre-consultation period for the applicants.</w:t>
            </w:r>
          </w:p>
        </w:tc>
        <w:tc>
          <w:tcPr>
            <w:tcW w:w="3747" w:type="dxa"/>
            <w:shd w:val="clear" w:color="auto" w:fill="E2EFD9" w:themeFill="accent6" w:themeFillTint="33"/>
          </w:tcPr>
          <w:p w14:paraId="490F6F25" w14:textId="77777777" w:rsidR="00E423D4" w:rsidRPr="00AE0AD5" w:rsidRDefault="00E423D4" w:rsidP="00E423D4">
            <w:pPr>
              <w:pStyle w:val="BodyText"/>
              <w:rPr>
                <w:rFonts w:ascii="Verdana" w:hAnsi="Verdana"/>
                <w:sz w:val="20"/>
                <w:szCs w:val="20"/>
              </w:rPr>
            </w:pPr>
          </w:p>
        </w:tc>
      </w:tr>
      <w:tr w:rsidR="00645436" w:rsidRPr="00AE0AD5" w14:paraId="53FAED5E" w14:textId="77777777" w:rsidTr="00AE0AD5">
        <w:tc>
          <w:tcPr>
            <w:tcW w:w="1447" w:type="dxa"/>
          </w:tcPr>
          <w:p w14:paraId="3140FB1A" w14:textId="5BC83110" w:rsidR="00645436" w:rsidRPr="00AE0AD5" w:rsidRDefault="00645436" w:rsidP="00E423D4">
            <w:pPr>
              <w:pStyle w:val="BodyTextNoSpacing"/>
              <w:rPr>
                <w:szCs w:val="20"/>
                <w:lang w:val="en-GB"/>
              </w:rPr>
            </w:pPr>
            <w:r w:rsidRPr="00AE0AD5">
              <w:rPr>
                <w:szCs w:val="20"/>
                <w:lang w:val="en-GB"/>
              </w:rPr>
              <w:lastRenderedPageBreak/>
              <w:t xml:space="preserve">Npower </w:t>
            </w:r>
          </w:p>
        </w:tc>
        <w:tc>
          <w:tcPr>
            <w:tcW w:w="1842" w:type="dxa"/>
          </w:tcPr>
          <w:p w14:paraId="24EDD197" w14:textId="545D992D" w:rsidR="00645436" w:rsidRPr="00AE0AD5" w:rsidRDefault="00645436" w:rsidP="00E423D4">
            <w:pPr>
              <w:pStyle w:val="BodyTextNoSpacing"/>
              <w:rPr>
                <w:szCs w:val="20"/>
                <w:lang w:val="en-GB"/>
              </w:rPr>
            </w:pPr>
            <w:r w:rsidRPr="00AE0AD5">
              <w:rPr>
                <w:szCs w:val="20"/>
                <w:lang w:val="en-GB"/>
              </w:rPr>
              <w:t>Non-confidential</w:t>
            </w:r>
          </w:p>
        </w:tc>
        <w:tc>
          <w:tcPr>
            <w:tcW w:w="6804" w:type="dxa"/>
          </w:tcPr>
          <w:p w14:paraId="528E49B9" w14:textId="7CA7BDE5" w:rsidR="00645436" w:rsidRPr="00537DAF" w:rsidRDefault="00537DAF" w:rsidP="00E423D4">
            <w:pPr>
              <w:pStyle w:val="BodyText"/>
              <w:rPr>
                <w:rFonts w:ascii="Verdana" w:hAnsi="Verdana"/>
                <w:sz w:val="20"/>
                <w:szCs w:val="20"/>
                <w:lang w:val="en-GB"/>
              </w:rPr>
            </w:pPr>
            <w:r>
              <w:rPr>
                <w:rFonts w:ascii="Verdana" w:hAnsi="Verdana"/>
                <w:sz w:val="20"/>
                <w:szCs w:val="20"/>
                <w:lang w:val="en-GB"/>
              </w:rPr>
              <w:t>N/A</w:t>
            </w:r>
          </w:p>
        </w:tc>
        <w:tc>
          <w:tcPr>
            <w:tcW w:w="3747" w:type="dxa"/>
            <w:shd w:val="clear" w:color="auto" w:fill="E2EFD9" w:themeFill="accent6" w:themeFillTint="33"/>
          </w:tcPr>
          <w:p w14:paraId="37AF1D11" w14:textId="5A598CE1" w:rsidR="00645436" w:rsidRPr="003C462C" w:rsidRDefault="003C462C" w:rsidP="00E423D4">
            <w:pPr>
              <w:pStyle w:val="BodyText"/>
              <w:rPr>
                <w:rFonts w:ascii="Verdana" w:hAnsi="Verdana"/>
                <w:sz w:val="20"/>
                <w:szCs w:val="20"/>
                <w:lang w:val="en-GB"/>
              </w:rPr>
            </w:pPr>
            <w:r>
              <w:rPr>
                <w:rFonts w:ascii="Verdana" w:hAnsi="Verdana"/>
                <w:sz w:val="20"/>
                <w:szCs w:val="20"/>
                <w:lang w:val="en-GB"/>
              </w:rPr>
              <w:t>N/A</w:t>
            </w:r>
          </w:p>
        </w:tc>
      </w:tr>
      <w:tr w:rsidR="00E423D4" w:rsidRPr="00AE0AD5" w14:paraId="2D062B36" w14:textId="7027C730" w:rsidTr="00AE0AD5">
        <w:tc>
          <w:tcPr>
            <w:tcW w:w="1447" w:type="dxa"/>
          </w:tcPr>
          <w:p w14:paraId="5190BEA1" w14:textId="26F9DA01" w:rsidR="00E423D4" w:rsidRPr="00AE0AD5" w:rsidRDefault="00E423D4" w:rsidP="00E423D4">
            <w:pPr>
              <w:pStyle w:val="BodyTextNoSpacing"/>
              <w:rPr>
                <w:szCs w:val="20"/>
              </w:rPr>
            </w:pPr>
            <w:r w:rsidRPr="00AE0AD5">
              <w:rPr>
                <w:szCs w:val="20"/>
              </w:rPr>
              <w:t xml:space="preserve">Northern Powergrid </w:t>
            </w:r>
          </w:p>
        </w:tc>
        <w:tc>
          <w:tcPr>
            <w:tcW w:w="1842" w:type="dxa"/>
          </w:tcPr>
          <w:p w14:paraId="38EE1083" w14:textId="77777777" w:rsidR="00E423D4" w:rsidRPr="00AE0AD5" w:rsidRDefault="00E423D4" w:rsidP="00E423D4">
            <w:pPr>
              <w:pStyle w:val="BodyTextNoSpacing"/>
              <w:rPr>
                <w:szCs w:val="20"/>
              </w:rPr>
            </w:pPr>
            <w:r w:rsidRPr="00AE0AD5">
              <w:rPr>
                <w:szCs w:val="20"/>
              </w:rPr>
              <w:t>Non-confidential</w:t>
            </w:r>
          </w:p>
        </w:tc>
        <w:tc>
          <w:tcPr>
            <w:tcW w:w="6804" w:type="dxa"/>
          </w:tcPr>
          <w:p w14:paraId="1FFC4C41" w14:textId="46DF1D8C" w:rsidR="00E423D4" w:rsidRPr="00356ADD" w:rsidRDefault="00356ADD" w:rsidP="00E423D4">
            <w:pPr>
              <w:pStyle w:val="BodyText"/>
              <w:rPr>
                <w:rFonts w:ascii="Verdana" w:hAnsi="Verdana"/>
                <w:sz w:val="20"/>
                <w:szCs w:val="20"/>
                <w:lang w:val="en-GB"/>
              </w:rPr>
            </w:pPr>
            <w:r>
              <w:rPr>
                <w:rFonts w:ascii="Verdana" w:hAnsi="Verdana"/>
                <w:sz w:val="20"/>
                <w:szCs w:val="20"/>
                <w:lang w:val="en-GB"/>
              </w:rPr>
              <w:t xml:space="preserve">Yes, in principle, although if the applicant is proposing a significant innovation and wishes that the initial assessments are done </w:t>
            </w:r>
            <w:r w:rsidR="003C462C">
              <w:rPr>
                <w:rFonts w:ascii="Verdana" w:hAnsi="Verdana"/>
                <w:sz w:val="20"/>
                <w:szCs w:val="20"/>
                <w:lang w:val="en-GB"/>
              </w:rPr>
              <w:t>confidentially,</w:t>
            </w:r>
            <w:r>
              <w:rPr>
                <w:rFonts w:ascii="Verdana" w:hAnsi="Verdana"/>
                <w:sz w:val="20"/>
                <w:szCs w:val="20"/>
                <w:lang w:val="en-GB"/>
              </w:rPr>
              <w:t xml:space="preserve"> we would have no objection to that.</w:t>
            </w:r>
          </w:p>
        </w:tc>
        <w:tc>
          <w:tcPr>
            <w:tcW w:w="3747" w:type="dxa"/>
            <w:shd w:val="clear" w:color="auto" w:fill="E2EFD9" w:themeFill="accent6" w:themeFillTint="33"/>
          </w:tcPr>
          <w:p w14:paraId="41117A18" w14:textId="77777777" w:rsidR="00E423D4" w:rsidRPr="00AE0AD5" w:rsidRDefault="00E423D4" w:rsidP="00E423D4">
            <w:pPr>
              <w:pStyle w:val="BodyText"/>
              <w:rPr>
                <w:rFonts w:ascii="Verdana" w:hAnsi="Verdana"/>
                <w:sz w:val="20"/>
                <w:szCs w:val="20"/>
              </w:rPr>
            </w:pPr>
          </w:p>
        </w:tc>
      </w:tr>
      <w:tr w:rsidR="00E423D4" w:rsidRPr="00AE0AD5" w14:paraId="70DD4E45" w14:textId="5685B5B9" w:rsidTr="00AE0AD5">
        <w:tc>
          <w:tcPr>
            <w:tcW w:w="1447" w:type="dxa"/>
          </w:tcPr>
          <w:p w14:paraId="60B48909" w14:textId="63E16840" w:rsidR="00E423D4" w:rsidRPr="00AE0AD5" w:rsidRDefault="00356ADD" w:rsidP="00E423D4">
            <w:pPr>
              <w:pStyle w:val="BodyTextNoSpacing"/>
              <w:rPr>
                <w:szCs w:val="20"/>
              </w:rPr>
            </w:pPr>
            <w:r w:rsidRPr="00AE0AD5">
              <w:rPr>
                <w:szCs w:val="20"/>
              </w:rPr>
              <w:t xml:space="preserve">Scottish </w:t>
            </w:r>
            <w:r w:rsidRPr="00356ADD">
              <w:rPr>
                <w:bCs/>
                <w:szCs w:val="20"/>
                <w:lang w:val="en-GB"/>
              </w:rPr>
              <w:t>Hydro Electric Power Distribution plc and Southern Electric Power Distribution plc</w:t>
            </w:r>
          </w:p>
        </w:tc>
        <w:tc>
          <w:tcPr>
            <w:tcW w:w="1842" w:type="dxa"/>
          </w:tcPr>
          <w:p w14:paraId="08FA16FC" w14:textId="77777777" w:rsidR="00E423D4" w:rsidRPr="00AE0AD5" w:rsidRDefault="00E423D4" w:rsidP="00E423D4">
            <w:pPr>
              <w:pStyle w:val="BodyTextNoSpacing"/>
              <w:rPr>
                <w:szCs w:val="20"/>
              </w:rPr>
            </w:pPr>
            <w:r w:rsidRPr="00AE0AD5">
              <w:rPr>
                <w:szCs w:val="20"/>
              </w:rPr>
              <w:t>Non-confidential</w:t>
            </w:r>
          </w:p>
        </w:tc>
        <w:tc>
          <w:tcPr>
            <w:tcW w:w="6804" w:type="dxa"/>
          </w:tcPr>
          <w:p w14:paraId="63989D74" w14:textId="55C5EC17" w:rsidR="00E423D4" w:rsidRPr="00AE0AD5" w:rsidRDefault="00356ADD" w:rsidP="00E423D4">
            <w:pPr>
              <w:pStyle w:val="BodyText"/>
              <w:rPr>
                <w:rFonts w:ascii="Verdana" w:hAnsi="Verdana"/>
                <w:sz w:val="20"/>
                <w:szCs w:val="20"/>
              </w:rPr>
            </w:pPr>
            <w:r>
              <w:rPr>
                <w:rFonts w:ascii="Verdana" w:hAnsi="Verdana"/>
                <w:sz w:val="20"/>
                <w:szCs w:val="20"/>
                <w:lang w:val="en-GB"/>
              </w:rPr>
              <w:t>Yes, this would seem reasonable, as Parties will have an opportunity to assess their preparedness for any impacts of the derogation/Sandbox.</w:t>
            </w:r>
            <w:r w:rsidR="00E423D4" w:rsidRPr="00AE0AD5">
              <w:rPr>
                <w:rFonts w:ascii="Verdana" w:hAnsi="Verdana"/>
                <w:sz w:val="20"/>
                <w:szCs w:val="20"/>
              </w:rPr>
              <w:t xml:space="preserve"> </w:t>
            </w:r>
          </w:p>
        </w:tc>
        <w:tc>
          <w:tcPr>
            <w:tcW w:w="3747" w:type="dxa"/>
            <w:shd w:val="clear" w:color="auto" w:fill="E2EFD9" w:themeFill="accent6" w:themeFillTint="33"/>
          </w:tcPr>
          <w:p w14:paraId="62994D3A" w14:textId="77777777" w:rsidR="00E423D4" w:rsidRPr="00AE0AD5" w:rsidRDefault="00E423D4" w:rsidP="00E423D4">
            <w:pPr>
              <w:pStyle w:val="BodyText"/>
              <w:rPr>
                <w:rFonts w:ascii="Verdana" w:hAnsi="Verdana"/>
                <w:sz w:val="20"/>
                <w:szCs w:val="20"/>
              </w:rPr>
            </w:pPr>
          </w:p>
        </w:tc>
      </w:tr>
      <w:tr w:rsidR="00E423D4" w:rsidRPr="00AE0AD5" w14:paraId="0312A207" w14:textId="2E348DCD" w:rsidTr="00AE0AD5">
        <w:tc>
          <w:tcPr>
            <w:tcW w:w="1447" w:type="dxa"/>
          </w:tcPr>
          <w:p w14:paraId="751092D1" w14:textId="77777777" w:rsidR="00E423D4" w:rsidRPr="00AE0AD5" w:rsidRDefault="00E423D4" w:rsidP="00E423D4">
            <w:pPr>
              <w:pStyle w:val="BodyTextNoSpacing"/>
              <w:rPr>
                <w:szCs w:val="20"/>
              </w:rPr>
            </w:pPr>
            <w:r w:rsidRPr="00AE0AD5">
              <w:rPr>
                <w:szCs w:val="20"/>
              </w:rPr>
              <w:t>UK Power Networks</w:t>
            </w:r>
          </w:p>
        </w:tc>
        <w:tc>
          <w:tcPr>
            <w:tcW w:w="1842" w:type="dxa"/>
          </w:tcPr>
          <w:p w14:paraId="17DD4F8B" w14:textId="77777777" w:rsidR="00E423D4" w:rsidRPr="00AE0AD5" w:rsidRDefault="00E423D4" w:rsidP="00E423D4">
            <w:pPr>
              <w:pStyle w:val="BodyTextNoSpacing"/>
              <w:rPr>
                <w:szCs w:val="20"/>
              </w:rPr>
            </w:pPr>
            <w:r w:rsidRPr="00AE0AD5">
              <w:rPr>
                <w:szCs w:val="20"/>
              </w:rPr>
              <w:t>Non-confidential</w:t>
            </w:r>
          </w:p>
        </w:tc>
        <w:tc>
          <w:tcPr>
            <w:tcW w:w="6804" w:type="dxa"/>
          </w:tcPr>
          <w:p w14:paraId="20414577" w14:textId="74C17313" w:rsidR="00E423D4" w:rsidRPr="00E63322" w:rsidRDefault="00E423D4" w:rsidP="00E423D4">
            <w:pPr>
              <w:pStyle w:val="BodyText"/>
              <w:rPr>
                <w:rFonts w:ascii="Verdana" w:hAnsi="Verdana"/>
                <w:sz w:val="20"/>
                <w:szCs w:val="20"/>
                <w:lang w:val="en-GB"/>
              </w:rPr>
            </w:pPr>
            <w:r w:rsidRPr="00AE0AD5">
              <w:rPr>
                <w:rFonts w:ascii="Verdana" w:hAnsi="Verdana"/>
                <w:sz w:val="20"/>
                <w:szCs w:val="20"/>
              </w:rPr>
              <w:t>Yes,</w:t>
            </w:r>
            <w:r w:rsidR="00E63322">
              <w:rPr>
                <w:rFonts w:ascii="Verdana" w:hAnsi="Verdana"/>
                <w:sz w:val="20"/>
                <w:szCs w:val="20"/>
                <w:lang w:val="en-GB"/>
              </w:rPr>
              <w:t xml:space="preserve"> this approach would allow the panel to consider the views of other DCUSA parties when considering the application, prior to making their decision on the sandbox application.</w:t>
            </w:r>
          </w:p>
        </w:tc>
        <w:tc>
          <w:tcPr>
            <w:tcW w:w="3747" w:type="dxa"/>
            <w:shd w:val="clear" w:color="auto" w:fill="E2EFD9" w:themeFill="accent6" w:themeFillTint="33"/>
          </w:tcPr>
          <w:p w14:paraId="3130C23F" w14:textId="77777777" w:rsidR="00E423D4" w:rsidRPr="00AE0AD5" w:rsidRDefault="00E423D4" w:rsidP="00E423D4">
            <w:pPr>
              <w:pStyle w:val="BodyText"/>
              <w:rPr>
                <w:rFonts w:ascii="Verdana" w:hAnsi="Verdana"/>
                <w:sz w:val="20"/>
                <w:szCs w:val="20"/>
              </w:rPr>
            </w:pPr>
          </w:p>
        </w:tc>
      </w:tr>
      <w:tr w:rsidR="00E423D4" w:rsidRPr="00AE0AD5" w14:paraId="0AAE5899" w14:textId="3698BD62" w:rsidTr="00AE0AD5">
        <w:tc>
          <w:tcPr>
            <w:tcW w:w="1447" w:type="dxa"/>
          </w:tcPr>
          <w:p w14:paraId="7CDE9811" w14:textId="427712D8" w:rsidR="00E423D4" w:rsidRPr="00AE0AD5" w:rsidRDefault="006A253A" w:rsidP="00E423D4">
            <w:pPr>
              <w:pStyle w:val="BodyTextNoSpacing"/>
              <w:rPr>
                <w:szCs w:val="20"/>
                <w:lang w:val="en-GB"/>
              </w:rPr>
            </w:pPr>
            <w:r>
              <w:rPr>
                <w:szCs w:val="20"/>
                <w:lang w:val="en-GB"/>
              </w:rPr>
              <w:t>Western Power Distribution</w:t>
            </w:r>
          </w:p>
        </w:tc>
        <w:tc>
          <w:tcPr>
            <w:tcW w:w="1842" w:type="dxa"/>
          </w:tcPr>
          <w:p w14:paraId="027CC6DB" w14:textId="2D3A953B" w:rsidR="00E423D4" w:rsidRPr="006A253A" w:rsidRDefault="006A253A" w:rsidP="00E423D4">
            <w:pPr>
              <w:pStyle w:val="BodyTextNoSpacing"/>
              <w:rPr>
                <w:szCs w:val="20"/>
                <w:lang w:val="en-GB"/>
              </w:rPr>
            </w:pPr>
            <w:r>
              <w:rPr>
                <w:szCs w:val="20"/>
                <w:lang w:val="en-GB"/>
              </w:rPr>
              <w:t>Non-confidential</w:t>
            </w:r>
          </w:p>
        </w:tc>
        <w:tc>
          <w:tcPr>
            <w:tcW w:w="6804" w:type="dxa"/>
          </w:tcPr>
          <w:p w14:paraId="07E581B9" w14:textId="79507F61" w:rsidR="00E423D4" w:rsidRPr="006A253A" w:rsidRDefault="006A253A" w:rsidP="00E423D4">
            <w:pPr>
              <w:pStyle w:val="BodyText"/>
              <w:rPr>
                <w:rFonts w:ascii="Verdana" w:hAnsi="Verdana"/>
                <w:sz w:val="20"/>
                <w:szCs w:val="20"/>
                <w:lang w:val="en-GB"/>
              </w:rPr>
            </w:pPr>
            <w:r>
              <w:rPr>
                <w:rFonts w:ascii="Verdana" w:hAnsi="Verdana"/>
                <w:sz w:val="20"/>
                <w:szCs w:val="20"/>
                <w:lang w:val="en-GB"/>
              </w:rPr>
              <w:t>Yes, because the applicant may be new to or unfamiliar with the industry and this would allow a wider audience to provide any comments or feedback on the application before it is considered by the panel.</w:t>
            </w:r>
          </w:p>
        </w:tc>
        <w:tc>
          <w:tcPr>
            <w:tcW w:w="3747" w:type="dxa"/>
            <w:shd w:val="clear" w:color="auto" w:fill="E2EFD9" w:themeFill="accent6" w:themeFillTint="33"/>
          </w:tcPr>
          <w:p w14:paraId="1CA631EB" w14:textId="77777777" w:rsidR="00E423D4" w:rsidRPr="00AE0AD5" w:rsidRDefault="00E423D4" w:rsidP="00E423D4">
            <w:pPr>
              <w:pStyle w:val="BodyText"/>
              <w:rPr>
                <w:rFonts w:ascii="Verdana" w:hAnsi="Verdana"/>
                <w:sz w:val="20"/>
                <w:szCs w:val="20"/>
              </w:rPr>
            </w:pPr>
          </w:p>
        </w:tc>
      </w:tr>
      <w:tr w:rsidR="00AE0AD5" w:rsidRPr="00AE0AD5" w14:paraId="497AA89B" w14:textId="77777777" w:rsidTr="00866DEA">
        <w:tc>
          <w:tcPr>
            <w:tcW w:w="13840" w:type="dxa"/>
            <w:gridSpan w:val="4"/>
            <w:shd w:val="clear" w:color="auto" w:fill="E2EFD9" w:themeFill="accent6" w:themeFillTint="33"/>
          </w:tcPr>
          <w:p w14:paraId="50F105DC" w14:textId="3FBBBC68" w:rsidR="00AE0AD5" w:rsidRPr="00AE0AD5" w:rsidRDefault="00AE0AD5" w:rsidP="00E423D4">
            <w:pPr>
              <w:pStyle w:val="BodyText"/>
              <w:rPr>
                <w:rFonts w:ascii="Verdana" w:hAnsi="Verdana"/>
                <w:b/>
                <w:sz w:val="20"/>
                <w:szCs w:val="20"/>
                <w:lang w:val="en-GB"/>
              </w:rPr>
            </w:pPr>
            <w:r>
              <w:rPr>
                <w:rFonts w:ascii="Verdana" w:hAnsi="Verdana"/>
                <w:b/>
                <w:sz w:val="20"/>
                <w:szCs w:val="20"/>
                <w:lang w:val="en-GB"/>
              </w:rPr>
              <w:t>Working Group Conclusions:</w:t>
            </w:r>
          </w:p>
        </w:tc>
      </w:tr>
      <w:bookmarkEnd w:id="2"/>
    </w:tbl>
    <w:p w14:paraId="305082E7" w14:textId="77777777" w:rsidR="00E423D4" w:rsidRPr="00AE0AD5" w:rsidRDefault="00E423D4">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47"/>
        <w:gridCol w:w="1842"/>
        <w:gridCol w:w="6804"/>
        <w:gridCol w:w="3747"/>
      </w:tblGrid>
      <w:tr w:rsidR="00E423D4" w:rsidRPr="00AE0AD5" w14:paraId="2AC58133" w14:textId="48D3A858" w:rsidTr="00AE0AD5">
        <w:trPr>
          <w:cnfStyle w:val="100000000000" w:firstRow="1" w:lastRow="0" w:firstColumn="0" w:lastColumn="0" w:oddVBand="0" w:evenVBand="0" w:oddHBand="0" w:evenHBand="0" w:firstRowFirstColumn="0" w:firstRowLastColumn="0" w:lastRowFirstColumn="0" w:lastRowLastColumn="0"/>
        </w:trPr>
        <w:tc>
          <w:tcPr>
            <w:tcW w:w="1447" w:type="dxa"/>
            <w:shd w:val="clear" w:color="auto" w:fill="E2EFD9" w:themeFill="accent6" w:themeFillTint="33"/>
          </w:tcPr>
          <w:p w14:paraId="52D444BF" w14:textId="77777777" w:rsidR="00E423D4" w:rsidRPr="00AE0AD5" w:rsidRDefault="00E423D4" w:rsidP="00E423D4">
            <w:pPr>
              <w:pStyle w:val="ColumnHeading"/>
              <w:rPr>
                <w:szCs w:val="20"/>
              </w:rPr>
            </w:pPr>
            <w:bookmarkStart w:id="3" w:name="dcusa_response4"/>
            <w:r w:rsidRPr="00AE0AD5">
              <w:rPr>
                <w:szCs w:val="20"/>
              </w:rPr>
              <w:lastRenderedPageBreak/>
              <w:t>Company</w:t>
            </w:r>
          </w:p>
        </w:tc>
        <w:tc>
          <w:tcPr>
            <w:tcW w:w="1842" w:type="dxa"/>
            <w:shd w:val="clear" w:color="auto" w:fill="E2EFD9" w:themeFill="accent6" w:themeFillTint="33"/>
          </w:tcPr>
          <w:p w14:paraId="345E346B" w14:textId="77777777" w:rsidR="00E423D4" w:rsidRPr="00AE0AD5" w:rsidRDefault="00E423D4" w:rsidP="00E423D4">
            <w:pPr>
              <w:pStyle w:val="ColumnHeading"/>
              <w:rPr>
                <w:szCs w:val="20"/>
              </w:rPr>
            </w:pPr>
            <w:r w:rsidRPr="00AE0AD5">
              <w:rPr>
                <w:szCs w:val="20"/>
              </w:rPr>
              <w:t>Confidential/</w:t>
            </w:r>
          </w:p>
          <w:p w14:paraId="1D0DCF54" w14:textId="77777777" w:rsidR="00E423D4" w:rsidRPr="00AE0AD5" w:rsidRDefault="00E423D4" w:rsidP="00E423D4">
            <w:pPr>
              <w:pStyle w:val="ColumnHeading"/>
              <w:rPr>
                <w:szCs w:val="20"/>
              </w:rPr>
            </w:pPr>
            <w:r w:rsidRPr="00AE0AD5">
              <w:rPr>
                <w:szCs w:val="20"/>
              </w:rPr>
              <w:t>Anonymous</w:t>
            </w:r>
          </w:p>
        </w:tc>
        <w:tc>
          <w:tcPr>
            <w:tcW w:w="6804" w:type="dxa"/>
            <w:shd w:val="clear" w:color="auto" w:fill="E2EFD9" w:themeFill="accent6" w:themeFillTint="33"/>
          </w:tcPr>
          <w:p w14:paraId="35D796EB" w14:textId="68474B2E" w:rsidR="00E423D4" w:rsidRPr="00C556D3" w:rsidRDefault="0021338B" w:rsidP="00E423D4">
            <w:pPr>
              <w:pStyle w:val="BodyTextNoSpacing"/>
              <w:rPr>
                <w:b/>
                <w:szCs w:val="20"/>
                <w:lang w:val="en-GB"/>
              </w:rPr>
            </w:pPr>
            <w:r w:rsidRPr="00AE0AD5">
              <w:rPr>
                <w:b/>
                <w:szCs w:val="20"/>
                <w:lang w:val="en-GB"/>
              </w:rPr>
              <w:t xml:space="preserve">Q4: </w:t>
            </w:r>
            <w:r w:rsidR="00C556D3">
              <w:rPr>
                <w:b/>
                <w:szCs w:val="20"/>
                <w:lang w:val="en-GB"/>
              </w:rPr>
              <w:t>Should the detail of all Sandbox Applications be accessible to all industry Parties, DCUSA Parties only or the DCUSA Panel only? If you have a preference, please provide your rationale. If you believe there is an alternative, please provide details.</w:t>
            </w:r>
          </w:p>
        </w:tc>
        <w:tc>
          <w:tcPr>
            <w:tcW w:w="3747" w:type="dxa"/>
            <w:shd w:val="clear" w:color="auto" w:fill="E2EFD9" w:themeFill="accent6" w:themeFillTint="33"/>
          </w:tcPr>
          <w:p w14:paraId="7AEE1E2B" w14:textId="344D1F43" w:rsidR="00E423D4" w:rsidRPr="00AE0AD5" w:rsidRDefault="00E423D4" w:rsidP="00E423D4">
            <w:pPr>
              <w:pStyle w:val="BodyTextNoSpacing"/>
              <w:rPr>
                <w:b/>
                <w:szCs w:val="20"/>
                <w:lang w:val="en-GB"/>
              </w:rPr>
            </w:pPr>
            <w:r w:rsidRPr="00AE0AD5">
              <w:rPr>
                <w:b/>
                <w:szCs w:val="20"/>
                <w:lang w:val="en-GB"/>
              </w:rPr>
              <w:t>Working Group Comments</w:t>
            </w:r>
          </w:p>
        </w:tc>
      </w:tr>
      <w:tr w:rsidR="00E423D4" w:rsidRPr="00AE0AD5" w14:paraId="42856186" w14:textId="1C084E89" w:rsidTr="00AE0AD5">
        <w:tc>
          <w:tcPr>
            <w:tcW w:w="1447" w:type="dxa"/>
          </w:tcPr>
          <w:p w14:paraId="75FA5478" w14:textId="77777777" w:rsidR="00E423D4" w:rsidRPr="00AE0AD5" w:rsidRDefault="00E423D4" w:rsidP="00E423D4">
            <w:pPr>
              <w:pStyle w:val="BodyTextNoSpacing"/>
              <w:rPr>
                <w:szCs w:val="20"/>
              </w:rPr>
            </w:pPr>
            <w:r w:rsidRPr="00AE0AD5">
              <w:rPr>
                <w:szCs w:val="20"/>
              </w:rPr>
              <w:t>British Gas</w:t>
            </w:r>
          </w:p>
        </w:tc>
        <w:tc>
          <w:tcPr>
            <w:tcW w:w="1842" w:type="dxa"/>
          </w:tcPr>
          <w:p w14:paraId="1F8782B8" w14:textId="77777777" w:rsidR="00E423D4" w:rsidRPr="00AE0AD5" w:rsidRDefault="00E423D4" w:rsidP="00E423D4">
            <w:pPr>
              <w:pStyle w:val="BodyTextNoSpacing"/>
              <w:rPr>
                <w:szCs w:val="20"/>
              </w:rPr>
            </w:pPr>
            <w:r w:rsidRPr="00AE0AD5">
              <w:rPr>
                <w:szCs w:val="20"/>
              </w:rPr>
              <w:t>Non-confidential</w:t>
            </w:r>
          </w:p>
        </w:tc>
        <w:tc>
          <w:tcPr>
            <w:tcW w:w="6804" w:type="dxa"/>
          </w:tcPr>
          <w:p w14:paraId="2CAEA1E4" w14:textId="19DBFE68" w:rsidR="00E423D4" w:rsidRPr="00C556D3" w:rsidRDefault="00C556D3" w:rsidP="00E423D4">
            <w:pPr>
              <w:pStyle w:val="BodyTextNoSpacing"/>
              <w:rPr>
                <w:szCs w:val="20"/>
                <w:lang w:val="en-GB"/>
              </w:rPr>
            </w:pPr>
            <w:r>
              <w:rPr>
                <w:szCs w:val="20"/>
                <w:lang w:val="en-GB"/>
              </w:rPr>
              <w:t xml:space="preserve">Centrica’s current view is that it is reasonable that the detail of all sandbox applications should be accessible to all DCUSA parties as it </w:t>
            </w:r>
            <w:proofErr w:type="gramStart"/>
            <w:r>
              <w:rPr>
                <w:szCs w:val="20"/>
                <w:lang w:val="en-GB"/>
              </w:rPr>
              <w:t>is</w:t>
            </w:r>
            <w:proofErr w:type="gramEnd"/>
            <w:r>
              <w:rPr>
                <w:szCs w:val="20"/>
                <w:lang w:val="en-GB"/>
              </w:rPr>
              <w:t xml:space="preserve"> they that could be directly impacted by the proposed derogation(s).</w:t>
            </w:r>
          </w:p>
        </w:tc>
        <w:tc>
          <w:tcPr>
            <w:tcW w:w="3747" w:type="dxa"/>
            <w:shd w:val="clear" w:color="auto" w:fill="E2EFD9" w:themeFill="accent6" w:themeFillTint="33"/>
          </w:tcPr>
          <w:p w14:paraId="05B99B70" w14:textId="77777777" w:rsidR="00E423D4" w:rsidRPr="00AE0AD5" w:rsidRDefault="00E423D4" w:rsidP="00E423D4">
            <w:pPr>
              <w:pStyle w:val="BodyTextNoSpacing"/>
              <w:rPr>
                <w:szCs w:val="20"/>
              </w:rPr>
            </w:pPr>
          </w:p>
        </w:tc>
      </w:tr>
      <w:tr w:rsidR="00E423D4" w:rsidRPr="00AE0AD5" w14:paraId="1DD60F15" w14:textId="3C8CDDF9" w:rsidTr="00AE0AD5">
        <w:tc>
          <w:tcPr>
            <w:tcW w:w="1447" w:type="dxa"/>
          </w:tcPr>
          <w:p w14:paraId="11FB2647" w14:textId="77777777" w:rsidR="00E423D4" w:rsidRPr="00AE0AD5" w:rsidRDefault="00E423D4" w:rsidP="00E423D4">
            <w:pPr>
              <w:pStyle w:val="BodyTextNoSpacing"/>
              <w:rPr>
                <w:szCs w:val="20"/>
              </w:rPr>
            </w:pPr>
            <w:r w:rsidRPr="00AE0AD5">
              <w:rPr>
                <w:szCs w:val="20"/>
              </w:rPr>
              <w:t>Electricity North West</w:t>
            </w:r>
          </w:p>
        </w:tc>
        <w:tc>
          <w:tcPr>
            <w:tcW w:w="1842" w:type="dxa"/>
          </w:tcPr>
          <w:p w14:paraId="6AF8280A" w14:textId="77777777" w:rsidR="00E423D4" w:rsidRPr="00AE0AD5" w:rsidRDefault="00E423D4" w:rsidP="00E423D4">
            <w:pPr>
              <w:pStyle w:val="BodyTextNoSpacing"/>
              <w:rPr>
                <w:szCs w:val="20"/>
              </w:rPr>
            </w:pPr>
            <w:r w:rsidRPr="00AE0AD5">
              <w:rPr>
                <w:szCs w:val="20"/>
              </w:rPr>
              <w:t>Non-confidential</w:t>
            </w:r>
          </w:p>
        </w:tc>
        <w:tc>
          <w:tcPr>
            <w:tcW w:w="6804" w:type="dxa"/>
          </w:tcPr>
          <w:p w14:paraId="6D16536B" w14:textId="77777777" w:rsidR="00E423D4" w:rsidRDefault="00866DEA" w:rsidP="00E423D4">
            <w:pPr>
              <w:pStyle w:val="BodyTextNoSpacing"/>
              <w:rPr>
                <w:szCs w:val="20"/>
                <w:lang w:val="en-GB"/>
              </w:rPr>
            </w:pPr>
            <w:r>
              <w:rPr>
                <w:szCs w:val="20"/>
                <w:lang w:val="en-GB"/>
              </w:rPr>
              <w:t>This being specifically for the DCUSA, it would seem reasonable for DCUSA Parties to be able to have access to all Sandbox Applications, early sight of applications for Parties could potentially be beneficial and demonstrates the transparency of the process.</w:t>
            </w:r>
          </w:p>
          <w:p w14:paraId="4E6A8C91" w14:textId="77777777" w:rsidR="00866DEA" w:rsidRDefault="00866DEA" w:rsidP="00E423D4">
            <w:pPr>
              <w:pStyle w:val="BodyTextNoSpacing"/>
              <w:rPr>
                <w:szCs w:val="20"/>
                <w:lang w:val="en-GB"/>
              </w:rPr>
            </w:pPr>
          </w:p>
          <w:p w14:paraId="4D24F4F4" w14:textId="4FBA1CD5" w:rsidR="00866DEA" w:rsidRPr="00866DEA" w:rsidRDefault="00866DEA" w:rsidP="00E423D4">
            <w:pPr>
              <w:pStyle w:val="BodyTextNoSpacing"/>
              <w:rPr>
                <w:szCs w:val="20"/>
                <w:lang w:val="en-GB"/>
              </w:rPr>
            </w:pPr>
            <w:r>
              <w:rPr>
                <w:szCs w:val="20"/>
                <w:lang w:val="en-GB"/>
              </w:rPr>
              <w:t>However, with these applications containing new ideas/innovations some protection should eb afforded, so it will be more appropriate for all Sandbox Application to only be accessible to the DCUSA Panel.</w:t>
            </w:r>
          </w:p>
        </w:tc>
        <w:tc>
          <w:tcPr>
            <w:tcW w:w="3747" w:type="dxa"/>
            <w:shd w:val="clear" w:color="auto" w:fill="E2EFD9" w:themeFill="accent6" w:themeFillTint="33"/>
          </w:tcPr>
          <w:p w14:paraId="032C5B79" w14:textId="77777777" w:rsidR="00E423D4" w:rsidRPr="00AE0AD5" w:rsidRDefault="00E423D4" w:rsidP="00E423D4">
            <w:pPr>
              <w:pStyle w:val="BodyTextNoSpacing"/>
              <w:rPr>
                <w:szCs w:val="20"/>
              </w:rPr>
            </w:pPr>
          </w:p>
        </w:tc>
      </w:tr>
      <w:tr w:rsidR="00E423D4" w:rsidRPr="00AE0AD5" w14:paraId="65D05911" w14:textId="57BDE568" w:rsidTr="00AE0AD5">
        <w:tc>
          <w:tcPr>
            <w:tcW w:w="1447" w:type="dxa"/>
          </w:tcPr>
          <w:p w14:paraId="380D5552" w14:textId="57F31251" w:rsidR="00E423D4" w:rsidRPr="00FD6518" w:rsidRDefault="00FD6518" w:rsidP="00E423D4">
            <w:pPr>
              <w:pStyle w:val="BodyTextNoSpacing"/>
              <w:rPr>
                <w:bCs/>
                <w:szCs w:val="20"/>
              </w:rPr>
            </w:pPr>
            <w:r w:rsidRPr="00FD6518">
              <w:rPr>
                <w:bCs/>
                <w:szCs w:val="20"/>
                <w:lang w:val="en-GB"/>
              </w:rPr>
              <w:t>ESP Electricity Ltd</w:t>
            </w:r>
          </w:p>
        </w:tc>
        <w:tc>
          <w:tcPr>
            <w:tcW w:w="1842" w:type="dxa"/>
          </w:tcPr>
          <w:p w14:paraId="728F0992" w14:textId="77777777" w:rsidR="00E423D4" w:rsidRPr="00AE0AD5" w:rsidRDefault="00E423D4" w:rsidP="00E423D4">
            <w:pPr>
              <w:pStyle w:val="BodyTextNoSpacing"/>
              <w:rPr>
                <w:szCs w:val="20"/>
              </w:rPr>
            </w:pPr>
            <w:r w:rsidRPr="00AE0AD5">
              <w:rPr>
                <w:szCs w:val="20"/>
              </w:rPr>
              <w:t>Non-confidential</w:t>
            </w:r>
          </w:p>
        </w:tc>
        <w:tc>
          <w:tcPr>
            <w:tcW w:w="6804" w:type="dxa"/>
          </w:tcPr>
          <w:p w14:paraId="341220A3" w14:textId="77777777" w:rsidR="00E423D4" w:rsidRDefault="00FD6518" w:rsidP="00E423D4">
            <w:pPr>
              <w:pStyle w:val="BodyTextNoSpacing"/>
              <w:rPr>
                <w:szCs w:val="20"/>
                <w:lang w:val="en-GB"/>
              </w:rPr>
            </w:pPr>
            <w:r>
              <w:rPr>
                <w:szCs w:val="20"/>
                <w:lang w:val="en-GB"/>
              </w:rPr>
              <w:t>With regards to our response to Q3 (including reference to IPR) and the fact that we believe that DCUSA Parties should be given an opportunity to comment on sandbox applications pre-Panel determination, we would support maintaining a register of sandbox applications on the DCUSA website accessible by all DCUSA Parties.</w:t>
            </w:r>
          </w:p>
          <w:p w14:paraId="24D0AC52" w14:textId="77777777" w:rsidR="00FD6518" w:rsidRDefault="00FD6518" w:rsidP="00E423D4">
            <w:pPr>
              <w:pStyle w:val="BodyTextNoSpacing"/>
              <w:rPr>
                <w:szCs w:val="20"/>
                <w:lang w:val="en-GB"/>
              </w:rPr>
            </w:pPr>
          </w:p>
          <w:p w14:paraId="746F1D9F" w14:textId="6E6F93C4" w:rsidR="00FD6518" w:rsidRPr="00FD6518" w:rsidRDefault="00FD6518" w:rsidP="00E423D4">
            <w:pPr>
              <w:pStyle w:val="BodyTextNoSpacing"/>
              <w:rPr>
                <w:szCs w:val="20"/>
                <w:lang w:val="en-GB"/>
              </w:rPr>
            </w:pPr>
            <w:r>
              <w:rPr>
                <w:szCs w:val="20"/>
                <w:lang w:val="en-GB"/>
              </w:rPr>
              <w:t xml:space="preserve">For the register to be accessible to </w:t>
            </w:r>
            <w:r>
              <w:rPr>
                <w:szCs w:val="20"/>
                <w:u w:val="single"/>
                <w:lang w:val="en-GB"/>
              </w:rPr>
              <w:t>all</w:t>
            </w:r>
            <w:r>
              <w:rPr>
                <w:szCs w:val="20"/>
                <w:lang w:val="en-GB"/>
              </w:rPr>
              <w:t xml:space="preserve"> industry parties, including those not signed up to DCUSA, it may be more suitable to hold </w:t>
            </w:r>
            <w:r>
              <w:rPr>
                <w:szCs w:val="20"/>
                <w:lang w:val="en-GB"/>
              </w:rPr>
              <w:lastRenderedPageBreak/>
              <w:t>the register on the Authority’s website with links to the sandbox trials on relevant code administrator’s websites.</w:t>
            </w:r>
          </w:p>
        </w:tc>
        <w:tc>
          <w:tcPr>
            <w:tcW w:w="3747" w:type="dxa"/>
            <w:shd w:val="clear" w:color="auto" w:fill="E2EFD9" w:themeFill="accent6" w:themeFillTint="33"/>
          </w:tcPr>
          <w:p w14:paraId="2B16A652" w14:textId="77777777" w:rsidR="00E423D4" w:rsidRPr="00AE0AD5" w:rsidRDefault="00E423D4" w:rsidP="00E423D4">
            <w:pPr>
              <w:pStyle w:val="BodyTextNoSpacing"/>
              <w:rPr>
                <w:szCs w:val="20"/>
              </w:rPr>
            </w:pPr>
          </w:p>
        </w:tc>
      </w:tr>
      <w:tr w:rsidR="00565F31" w:rsidRPr="00AE0AD5" w14:paraId="780E74B4" w14:textId="77777777" w:rsidTr="00AE0AD5">
        <w:tc>
          <w:tcPr>
            <w:tcW w:w="1447" w:type="dxa"/>
          </w:tcPr>
          <w:p w14:paraId="59B82D2C" w14:textId="760C88A7" w:rsidR="00565F31" w:rsidRPr="00AE0AD5" w:rsidRDefault="00565F31" w:rsidP="00E423D4">
            <w:pPr>
              <w:pStyle w:val="BodyTextNoSpacing"/>
              <w:rPr>
                <w:szCs w:val="20"/>
                <w:lang w:val="en-GB"/>
              </w:rPr>
            </w:pPr>
            <w:r w:rsidRPr="00AE0AD5">
              <w:rPr>
                <w:szCs w:val="20"/>
                <w:lang w:val="en-GB"/>
              </w:rPr>
              <w:t xml:space="preserve">Npower </w:t>
            </w:r>
          </w:p>
        </w:tc>
        <w:tc>
          <w:tcPr>
            <w:tcW w:w="1842" w:type="dxa"/>
          </w:tcPr>
          <w:p w14:paraId="09A9DAB6" w14:textId="2A4C5245" w:rsidR="00565F31" w:rsidRPr="00AE0AD5" w:rsidRDefault="00565F31" w:rsidP="00E423D4">
            <w:pPr>
              <w:pStyle w:val="BodyTextNoSpacing"/>
              <w:rPr>
                <w:szCs w:val="20"/>
                <w:lang w:val="en-GB"/>
              </w:rPr>
            </w:pPr>
            <w:r w:rsidRPr="00AE0AD5">
              <w:rPr>
                <w:szCs w:val="20"/>
                <w:lang w:val="en-GB"/>
              </w:rPr>
              <w:t>Non-confidential</w:t>
            </w:r>
          </w:p>
        </w:tc>
        <w:tc>
          <w:tcPr>
            <w:tcW w:w="6804" w:type="dxa"/>
          </w:tcPr>
          <w:p w14:paraId="543836E8" w14:textId="2AB2935D" w:rsidR="00565F31" w:rsidRPr="00537DAF" w:rsidRDefault="00537DAF" w:rsidP="00E423D4">
            <w:pPr>
              <w:pStyle w:val="BodyTextNoSpacing"/>
              <w:rPr>
                <w:szCs w:val="20"/>
                <w:lang w:val="en-GB"/>
              </w:rPr>
            </w:pPr>
            <w:r>
              <w:rPr>
                <w:szCs w:val="20"/>
                <w:lang w:val="en-GB"/>
              </w:rPr>
              <w:t>N/A</w:t>
            </w:r>
          </w:p>
        </w:tc>
        <w:tc>
          <w:tcPr>
            <w:tcW w:w="3747" w:type="dxa"/>
            <w:shd w:val="clear" w:color="auto" w:fill="E2EFD9" w:themeFill="accent6" w:themeFillTint="33"/>
          </w:tcPr>
          <w:p w14:paraId="0B9F445E" w14:textId="31E39807" w:rsidR="00565F31" w:rsidRPr="00DB7B46" w:rsidRDefault="00DB7B46" w:rsidP="00E423D4">
            <w:pPr>
              <w:pStyle w:val="BodyTextNoSpacing"/>
              <w:rPr>
                <w:szCs w:val="20"/>
                <w:lang w:val="en-GB"/>
              </w:rPr>
            </w:pPr>
            <w:r>
              <w:rPr>
                <w:szCs w:val="20"/>
                <w:lang w:val="en-GB"/>
              </w:rPr>
              <w:t>N/A</w:t>
            </w:r>
          </w:p>
        </w:tc>
      </w:tr>
      <w:tr w:rsidR="00E423D4" w:rsidRPr="00AE0AD5" w14:paraId="01D8265F" w14:textId="1EF7529C" w:rsidTr="00AE0AD5">
        <w:tc>
          <w:tcPr>
            <w:tcW w:w="1447" w:type="dxa"/>
          </w:tcPr>
          <w:p w14:paraId="04F5C835" w14:textId="5B38395C" w:rsidR="00E423D4" w:rsidRPr="00AE0AD5" w:rsidRDefault="00E423D4" w:rsidP="00E423D4">
            <w:pPr>
              <w:pStyle w:val="BodyTextNoSpacing"/>
              <w:rPr>
                <w:szCs w:val="20"/>
              </w:rPr>
            </w:pPr>
            <w:r w:rsidRPr="00AE0AD5">
              <w:rPr>
                <w:szCs w:val="20"/>
              </w:rPr>
              <w:t xml:space="preserve">Northern Powergrid </w:t>
            </w:r>
          </w:p>
        </w:tc>
        <w:tc>
          <w:tcPr>
            <w:tcW w:w="1842" w:type="dxa"/>
          </w:tcPr>
          <w:p w14:paraId="640E435D" w14:textId="77777777" w:rsidR="00E423D4" w:rsidRPr="00AE0AD5" w:rsidRDefault="00E423D4" w:rsidP="00E423D4">
            <w:pPr>
              <w:pStyle w:val="BodyTextNoSpacing"/>
              <w:rPr>
                <w:szCs w:val="20"/>
              </w:rPr>
            </w:pPr>
            <w:r w:rsidRPr="00AE0AD5">
              <w:rPr>
                <w:szCs w:val="20"/>
              </w:rPr>
              <w:t>Non-confidential</w:t>
            </w:r>
          </w:p>
        </w:tc>
        <w:tc>
          <w:tcPr>
            <w:tcW w:w="6804" w:type="dxa"/>
          </w:tcPr>
          <w:p w14:paraId="123B23C6" w14:textId="5DB8F55A" w:rsidR="00E423D4" w:rsidRPr="00356ADD" w:rsidRDefault="00356ADD" w:rsidP="00E423D4">
            <w:pPr>
              <w:pStyle w:val="BodyTextNoSpacing"/>
              <w:rPr>
                <w:szCs w:val="20"/>
                <w:lang w:val="en-GB"/>
              </w:rPr>
            </w:pPr>
            <w:r>
              <w:rPr>
                <w:szCs w:val="20"/>
                <w:lang w:val="en-GB"/>
              </w:rPr>
              <w:t>For the reason stated in our response to question 3 we would be happy for accessibility to be limited to the DCUSA panel initially prior to ultimately sharing with DCUSA Parties.</w:t>
            </w:r>
          </w:p>
        </w:tc>
        <w:tc>
          <w:tcPr>
            <w:tcW w:w="3747" w:type="dxa"/>
            <w:shd w:val="clear" w:color="auto" w:fill="E2EFD9" w:themeFill="accent6" w:themeFillTint="33"/>
          </w:tcPr>
          <w:p w14:paraId="1128F4B4" w14:textId="77777777" w:rsidR="00E423D4" w:rsidRPr="00AE0AD5" w:rsidRDefault="00E423D4" w:rsidP="00E423D4">
            <w:pPr>
              <w:pStyle w:val="BodyTextNoSpacing"/>
              <w:rPr>
                <w:szCs w:val="20"/>
              </w:rPr>
            </w:pPr>
          </w:p>
        </w:tc>
      </w:tr>
      <w:tr w:rsidR="00E423D4" w:rsidRPr="00AE0AD5" w14:paraId="5B081B7F" w14:textId="6B40628C" w:rsidTr="00AE0AD5">
        <w:tc>
          <w:tcPr>
            <w:tcW w:w="1447" w:type="dxa"/>
          </w:tcPr>
          <w:p w14:paraId="5C44A9E8" w14:textId="6914FEE0" w:rsidR="00E423D4" w:rsidRPr="00AE0AD5" w:rsidRDefault="00356ADD" w:rsidP="00E423D4">
            <w:pPr>
              <w:pStyle w:val="BodyTextNoSpacing"/>
              <w:rPr>
                <w:szCs w:val="20"/>
              </w:rPr>
            </w:pPr>
            <w:r w:rsidRPr="00AE0AD5">
              <w:rPr>
                <w:szCs w:val="20"/>
              </w:rPr>
              <w:t xml:space="preserve">Scottish </w:t>
            </w:r>
            <w:r w:rsidRPr="00356ADD">
              <w:rPr>
                <w:bCs/>
                <w:szCs w:val="20"/>
                <w:lang w:val="en-GB"/>
              </w:rPr>
              <w:t>Hydro Electric Power Distribution plc and Southern Electric Power Distribution plc</w:t>
            </w:r>
          </w:p>
        </w:tc>
        <w:tc>
          <w:tcPr>
            <w:tcW w:w="1842" w:type="dxa"/>
          </w:tcPr>
          <w:p w14:paraId="5137073E" w14:textId="77777777" w:rsidR="00E423D4" w:rsidRPr="00AE0AD5" w:rsidRDefault="00E423D4" w:rsidP="00E423D4">
            <w:pPr>
              <w:pStyle w:val="BodyTextNoSpacing"/>
              <w:rPr>
                <w:szCs w:val="20"/>
              </w:rPr>
            </w:pPr>
            <w:r w:rsidRPr="00AE0AD5">
              <w:rPr>
                <w:szCs w:val="20"/>
              </w:rPr>
              <w:t>Non-confidential</w:t>
            </w:r>
          </w:p>
        </w:tc>
        <w:tc>
          <w:tcPr>
            <w:tcW w:w="6804" w:type="dxa"/>
          </w:tcPr>
          <w:p w14:paraId="471DBDD3" w14:textId="34BE887A" w:rsidR="00E423D4" w:rsidRPr="0057408F" w:rsidRDefault="0057408F" w:rsidP="00E423D4">
            <w:pPr>
              <w:pStyle w:val="BodyTextNoSpacing"/>
              <w:rPr>
                <w:szCs w:val="20"/>
                <w:lang w:val="en-GB"/>
              </w:rPr>
            </w:pPr>
            <w:r>
              <w:rPr>
                <w:szCs w:val="20"/>
                <w:lang w:val="en-GB"/>
              </w:rPr>
              <w:t>DCUSA Panel only – this seems to maintain equivalence with the BSC requirements for the Transmission Sandbox process.</w:t>
            </w:r>
          </w:p>
        </w:tc>
        <w:tc>
          <w:tcPr>
            <w:tcW w:w="3747" w:type="dxa"/>
            <w:shd w:val="clear" w:color="auto" w:fill="E2EFD9" w:themeFill="accent6" w:themeFillTint="33"/>
          </w:tcPr>
          <w:p w14:paraId="201187CD" w14:textId="77777777" w:rsidR="00E423D4" w:rsidRPr="00AE0AD5" w:rsidRDefault="00E423D4" w:rsidP="00E423D4">
            <w:pPr>
              <w:pStyle w:val="BodyTextNoSpacing"/>
              <w:rPr>
                <w:szCs w:val="20"/>
              </w:rPr>
            </w:pPr>
          </w:p>
        </w:tc>
      </w:tr>
      <w:tr w:rsidR="00E423D4" w:rsidRPr="00AE0AD5" w14:paraId="63EE0B0B" w14:textId="5B938F86" w:rsidTr="00AE0AD5">
        <w:tc>
          <w:tcPr>
            <w:tcW w:w="1447" w:type="dxa"/>
          </w:tcPr>
          <w:p w14:paraId="6113BACA" w14:textId="77777777" w:rsidR="00E423D4" w:rsidRPr="00AE0AD5" w:rsidRDefault="00E423D4" w:rsidP="00E423D4">
            <w:pPr>
              <w:pStyle w:val="BodyTextNoSpacing"/>
              <w:rPr>
                <w:szCs w:val="20"/>
              </w:rPr>
            </w:pPr>
            <w:r w:rsidRPr="00AE0AD5">
              <w:rPr>
                <w:szCs w:val="20"/>
              </w:rPr>
              <w:t>UK Power Networks</w:t>
            </w:r>
          </w:p>
        </w:tc>
        <w:tc>
          <w:tcPr>
            <w:tcW w:w="1842" w:type="dxa"/>
          </w:tcPr>
          <w:p w14:paraId="4CF1C78D" w14:textId="77777777" w:rsidR="00E423D4" w:rsidRPr="00AE0AD5" w:rsidRDefault="00E423D4" w:rsidP="00E423D4">
            <w:pPr>
              <w:pStyle w:val="BodyTextNoSpacing"/>
              <w:rPr>
                <w:szCs w:val="20"/>
              </w:rPr>
            </w:pPr>
            <w:r w:rsidRPr="00AE0AD5">
              <w:rPr>
                <w:szCs w:val="20"/>
              </w:rPr>
              <w:t>Non-confidential</w:t>
            </w:r>
          </w:p>
        </w:tc>
        <w:tc>
          <w:tcPr>
            <w:tcW w:w="6804" w:type="dxa"/>
          </w:tcPr>
          <w:p w14:paraId="728142D6" w14:textId="25387161" w:rsidR="00E423D4" w:rsidRPr="00E63322" w:rsidRDefault="00E63322" w:rsidP="00E423D4">
            <w:pPr>
              <w:pStyle w:val="BodyTextNoSpacing"/>
              <w:rPr>
                <w:szCs w:val="20"/>
                <w:lang w:val="en-GB"/>
              </w:rPr>
            </w:pPr>
            <w:r>
              <w:rPr>
                <w:szCs w:val="20"/>
                <w:lang w:val="en-GB"/>
              </w:rPr>
              <w:t>We believe that such information should be accessible to all, unless there is a clear confidentiality consideration which would need to be clearly stated in the initial application.</w:t>
            </w:r>
          </w:p>
        </w:tc>
        <w:tc>
          <w:tcPr>
            <w:tcW w:w="3747" w:type="dxa"/>
            <w:shd w:val="clear" w:color="auto" w:fill="E2EFD9" w:themeFill="accent6" w:themeFillTint="33"/>
          </w:tcPr>
          <w:p w14:paraId="46F5EF88" w14:textId="77777777" w:rsidR="00E423D4" w:rsidRPr="00AE0AD5" w:rsidRDefault="00E423D4" w:rsidP="00E423D4">
            <w:pPr>
              <w:pStyle w:val="BodyTextNoSpacing"/>
              <w:rPr>
                <w:szCs w:val="20"/>
              </w:rPr>
            </w:pPr>
          </w:p>
        </w:tc>
      </w:tr>
      <w:tr w:rsidR="00E423D4" w:rsidRPr="00AE0AD5" w14:paraId="577CA50B" w14:textId="63F304CD" w:rsidTr="00AE0AD5">
        <w:tc>
          <w:tcPr>
            <w:tcW w:w="1447" w:type="dxa"/>
          </w:tcPr>
          <w:p w14:paraId="3E2A9637" w14:textId="58BD2E5E" w:rsidR="00E423D4" w:rsidRPr="00AE0AD5" w:rsidRDefault="006A253A" w:rsidP="00E423D4">
            <w:pPr>
              <w:pStyle w:val="BodyTextNoSpacing"/>
              <w:rPr>
                <w:szCs w:val="20"/>
                <w:lang w:val="en-GB"/>
              </w:rPr>
            </w:pPr>
            <w:r>
              <w:rPr>
                <w:szCs w:val="20"/>
                <w:lang w:val="en-GB"/>
              </w:rPr>
              <w:t>Western Power Distribution</w:t>
            </w:r>
          </w:p>
        </w:tc>
        <w:tc>
          <w:tcPr>
            <w:tcW w:w="1842" w:type="dxa"/>
          </w:tcPr>
          <w:p w14:paraId="02D18112" w14:textId="1C5D5CF6" w:rsidR="00E423D4" w:rsidRPr="006A253A" w:rsidRDefault="006A253A" w:rsidP="00E423D4">
            <w:pPr>
              <w:pStyle w:val="BodyTextNoSpacing"/>
              <w:rPr>
                <w:szCs w:val="20"/>
                <w:lang w:val="en-GB"/>
              </w:rPr>
            </w:pPr>
            <w:r>
              <w:rPr>
                <w:szCs w:val="20"/>
                <w:lang w:val="en-GB"/>
              </w:rPr>
              <w:t>Non-confidential</w:t>
            </w:r>
          </w:p>
        </w:tc>
        <w:tc>
          <w:tcPr>
            <w:tcW w:w="6804" w:type="dxa"/>
          </w:tcPr>
          <w:p w14:paraId="3A512EC9" w14:textId="66DC32EA" w:rsidR="00E423D4" w:rsidRPr="006A253A" w:rsidRDefault="006A253A" w:rsidP="00E423D4">
            <w:pPr>
              <w:pStyle w:val="BodyTextNoSpacing"/>
              <w:rPr>
                <w:szCs w:val="20"/>
                <w:lang w:val="en-GB"/>
              </w:rPr>
            </w:pPr>
            <w:r>
              <w:rPr>
                <w:szCs w:val="20"/>
                <w:lang w:val="en-GB"/>
              </w:rPr>
              <w:t>Generally, yes, but not in all cases. There may be scenarios where the details of a Sandbox Application could be commercially sensitive, and the applicant should have the option that the details only be seen by the panel.</w:t>
            </w:r>
          </w:p>
        </w:tc>
        <w:tc>
          <w:tcPr>
            <w:tcW w:w="3747" w:type="dxa"/>
            <w:shd w:val="clear" w:color="auto" w:fill="E2EFD9" w:themeFill="accent6" w:themeFillTint="33"/>
          </w:tcPr>
          <w:p w14:paraId="7D0C28DA" w14:textId="77777777" w:rsidR="00E423D4" w:rsidRPr="00AE0AD5" w:rsidRDefault="00E423D4" w:rsidP="00E423D4">
            <w:pPr>
              <w:pStyle w:val="BodyTextNoSpacing"/>
              <w:rPr>
                <w:szCs w:val="20"/>
              </w:rPr>
            </w:pPr>
          </w:p>
        </w:tc>
      </w:tr>
      <w:tr w:rsidR="00AE0AD5" w:rsidRPr="00AE0AD5" w14:paraId="57AB7CC2" w14:textId="77777777" w:rsidTr="00AE0AD5">
        <w:tc>
          <w:tcPr>
            <w:tcW w:w="13840" w:type="dxa"/>
            <w:gridSpan w:val="4"/>
            <w:shd w:val="clear" w:color="auto" w:fill="E2EFD9" w:themeFill="accent6" w:themeFillTint="33"/>
          </w:tcPr>
          <w:p w14:paraId="20DCF4E3" w14:textId="4FCED4FA" w:rsidR="00AE0AD5" w:rsidRPr="00AE0AD5" w:rsidRDefault="00AE0AD5" w:rsidP="00E423D4">
            <w:pPr>
              <w:pStyle w:val="BodyTextNoSpacing"/>
              <w:rPr>
                <w:b/>
                <w:szCs w:val="20"/>
                <w:lang w:val="en-GB"/>
              </w:rPr>
            </w:pPr>
            <w:r>
              <w:rPr>
                <w:b/>
                <w:szCs w:val="20"/>
                <w:lang w:val="en-GB"/>
              </w:rPr>
              <w:t>Working Group Conclusions:</w:t>
            </w:r>
          </w:p>
        </w:tc>
      </w:tr>
      <w:bookmarkEnd w:id="3"/>
    </w:tbl>
    <w:p w14:paraId="08C9D448" w14:textId="77777777" w:rsidR="00E423D4" w:rsidRPr="00AE0AD5" w:rsidRDefault="00E423D4">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47"/>
        <w:gridCol w:w="1842"/>
        <w:gridCol w:w="6804"/>
        <w:gridCol w:w="3747"/>
      </w:tblGrid>
      <w:tr w:rsidR="00E423D4" w:rsidRPr="00AE0AD5" w14:paraId="68FF2238" w14:textId="572824D9" w:rsidTr="00AE0AD5">
        <w:trPr>
          <w:cnfStyle w:val="100000000000" w:firstRow="1" w:lastRow="0" w:firstColumn="0" w:lastColumn="0" w:oddVBand="0" w:evenVBand="0" w:oddHBand="0" w:evenHBand="0" w:firstRowFirstColumn="0" w:firstRowLastColumn="0" w:lastRowFirstColumn="0" w:lastRowLastColumn="0"/>
        </w:trPr>
        <w:tc>
          <w:tcPr>
            <w:tcW w:w="1447" w:type="dxa"/>
            <w:shd w:val="clear" w:color="auto" w:fill="E2EFD9" w:themeFill="accent6" w:themeFillTint="33"/>
          </w:tcPr>
          <w:p w14:paraId="13353B8A" w14:textId="77777777" w:rsidR="00E423D4" w:rsidRPr="00AE0AD5" w:rsidRDefault="00E423D4" w:rsidP="00E423D4">
            <w:pPr>
              <w:pStyle w:val="ColumnHeading"/>
              <w:rPr>
                <w:szCs w:val="20"/>
              </w:rPr>
            </w:pPr>
            <w:bookmarkStart w:id="4" w:name="dcusa_response5"/>
            <w:r w:rsidRPr="00AE0AD5">
              <w:rPr>
                <w:szCs w:val="20"/>
              </w:rPr>
              <w:t>Company</w:t>
            </w:r>
          </w:p>
        </w:tc>
        <w:tc>
          <w:tcPr>
            <w:tcW w:w="1842" w:type="dxa"/>
            <w:shd w:val="clear" w:color="auto" w:fill="E2EFD9" w:themeFill="accent6" w:themeFillTint="33"/>
          </w:tcPr>
          <w:p w14:paraId="7C39CC1C" w14:textId="77777777" w:rsidR="00E423D4" w:rsidRPr="00AE0AD5" w:rsidRDefault="00E423D4" w:rsidP="00E423D4">
            <w:pPr>
              <w:pStyle w:val="ColumnHeading"/>
              <w:rPr>
                <w:szCs w:val="20"/>
              </w:rPr>
            </w:pPr>
            <w:r w:rsidRPr="00AE0AD5">
              <w:rPr>
                <w:szCs w:val="20"/>
              </w:rPr>
              <w:t>Confidential/</w:t>
            </w:r>
          </w:p>
          <w:p w14:paraId="50584A1A" w14:textId="77777777" w:rsidR="00E423D4" w:rsidRPr="00AE0AD5" w:rsidRDefault="00E423D4" w:rsidP="00E423D4">
            <w:pPr>
              <w:pStyle w:val="ColumnHeading"/>
              <w:rPr>
                <w:szCs w:val="20"/>
              </w:rPr>
            </w:pPr>
            <w:r w:rsidRPr="00AE0AD5">
              <w:rPr>
                <w:szCs w:val="20"/>
              </w:rPr>
              <w:t>Anonymous</w:t>
            </w:r>
          </w:p>
        </w:tc>
        <w:tc>
          <w:tcPr>
            <w:tcW w:w="6804" w:type="dxa"/>
            <w:shd w:val="clear" w:color="auto" w:fill="E2EFD9" w:themeFill="accent6" w:themeFillTint="33"/>
          </w:tcPr>
          <w:p w14:paraId="661FB211" w14:textId="3B2DD3D5" w:rsidR="00E423D4" w:rsidRPr="007E4A43" w:rsidRDefault="0021338B" w:rsidP="00E423D4">
            <w:pPr>
              <w:pStyle w:val="BodyTextNoSpacing"/>
              <w:rPr>
                <w:b/>
                <w:szCs w:val="20"/>
                <w:lang w:val="en-GB"/>
              </w:rPr>
            </w:pPr>
            <w:r w:rsidRPr="00AE0AD5">
              <w:rPr>
                <w:b/>
                <w:szCs w:val="20"/>
                <w:lang w:val="en-GB"/>
              </w:rPr>
              <w:t xml:space="preserve">Q5: </w:t>
            </w:r>
            <w:r w:rsidR="00E423D4" w:rsidRPr="00AE0AD5">
              <w:rPr>
                <w:b/>
                <w:szCs w:val="20"/>
              </w:rPr>
              <w:t xml:space="preserve">Do you </w:t>
            </w:r>
            <w:r w:rsidR="007E4A43">
              <w:rPr>
                <w:b/>
                <w:szCs w:val="20"/>
                <w:lang w:val="en-GB"/>
              </w:rPr>
              <w:t>agree with the proposed solution for this CP? Please provide your rationale.</w:t>
            </w:r>
          </w:p>
        </w:tc>
        <w:tc>
          <w:tcPr>
            <w:tcW w:w="3747" w:type="dxa"/>
            <w:shd w:val="clear" w:color="auto" w:fill="E2EFD9" w:themeFill="accent6" w:themeFillTint="33"/>
          </w:tcPr>
          <w:p w14:paraId="3A1A6DCD" w14:textId="1DEBDF6A" w:rsidR="00E423D4" w:rsidRPr="00AE0AD5" w:rsidRDefault="00E423D4" w:rsidP="00E423D4">
            <w:pPr>
              <w:pStyle w:val="BodyTextNoSpacing"/>
              <w:rPr>
                <w:b/>
                <w:szCs w:val="20"/>
                <w:lang w:val="en-GB"/>
              </w:rPr>
            </w:pPr>
            <w:r w:rsidRPr="00AE0AD5">
              <w:rPr>
                <w:b/>
                <w:szCs w:val="20"/>
                <w:lang w:val="en-GB"/>
              </w:rPr>
              <w:t>Working Group Comments</w:t>
            </w:r>
          </w:p>
        </w:tc>
      </w:tr>
      <w:tr w:rsidR="00E423D4" w:rsidRPr="00AE0AD5" w14:paraId="252E6CA2" w14:textId="22F32A91" w:rsidTr="00AE0AD5">
        <w:tc>
          <w:tcPr>
            <w:tcW w:w="1447" w:type="dxa"/>
          </w:tcPr>
          <w:p w14:paraId="1ED0BBB3" w14:textId="77777777" w:rsidR="00E423D4" w:rsidRPr="00AE0AD5" w:rsidRDefault="00E423D4" w:rsidP="00E423D4">
            <w:pPr>
              <w:pStyle w:val="BodyTextNoSpacing"/>
              <w:rPr>
                <w:szCs w:val="20"/>
              </w:rPr>
            </w:pPr>
            <w:r w:rsidRPr="00AE0AD5">
              <w:rPr>
                <w:szCs w:val="20"/>
              </w:rPr>
              <w:t>British Gas</w:t>
            </w:r>
          </w:p>
        </w:tc>
        <w:tc>
          <w:tcPr>
            <w:tcW w:w="1842" w:type="dxa"/>
          </w:tcPr>
          <w:p w14:paraId="48BD9772" w14:textId="77777777" w:rsidR="00E423D4" w:rsidRPr="00AE0AD5" w:rsidRDefault="00E423D4" w:rsidP="00E423D4">
            <w:pPr>
              <w:pStyle w:val="BodyTextNoSpacing"/>
              <w:rPr>
                <w:szCs w:val="20"/>
              </w:rPr>
            </w:pPr>
            <w:r w:rsidRPr="00AE0AD5">
              <w:rPr>
                <w:szCs w:val="20"/>
              </w:rPr>
              <w:t>Non-confidential</w:t>
            </w:r>
          </w:p>
        </w:tc>
        <w:tc>
          <w:tcPr>
            <w:tcW w:w="6804" w:type="dxa"/>
          </w:tcPr>
          <w:p w14:paraId="2C67CCF4" w14:textId="148AFA97" w:rsidR="00E423D4" w:rsidRPr="007E4A43" w:rsidRDefault="007E4A43" w:rsidP="00E423D4">
            <w:pPr>
              <w:pStyle w:val="BodyTextNoSpacing"/>
              <w:rPr>
                <w:szCs w:val="20"/>
                <w:lang w:val="en-GB"/>
              </w:rPr>
            </w:pPr>
            <w:r>
              <w:rPr>
                <w:szCs w:val="20"/>
                <w:lang w:val="en-GB"/>
              </w:rPr>
              <w:t>Yes, the proposed solution is aligned to other code changes to support a sandbox application and therefore provides a consistent framework to progress</w:t>
            </w:r>
          </w:p>
        </w:tc>
        <w:tc>
          <w:tcPr>
            <w:tcW w:w="3747" w:type="dxa"/>
            <w:shd w:val="clear" w:color="auto" w:fill="E2EFD9" w:themeFill="accent6" w:themeFillTint="33"/>
          </w:tcPr>
          <w:p w14:paraId="65B4AF07" w14:textId="202D6D82" w:rsidR="00E423D4" w:rsidRPr="001802AD" w:rsidRDefault="00C82F99" w:rsidP="00E423D4">
            <w:pPr>
              <w:pStyle w:val="BodyTextNoSpacing"/>
              <w:rPr>
                <w:szCs w:val="20"/>
                <w:lang w:val="en-GB"/>
              </w:rPr>
            </w:pPr>
            <w:r>
              <w:rPr>
                <w:szCs w:val="20"/>
                <w:lang w:val="en-GB"/>
              </w:rPr>
              <w:t>Noted</w:t>
            </w:r>
          </w:p>
        </w:tc>
      </w:tr>
      <w:tr w:rsidR="00E423D4" w:rsidRPr="00AE0AD5" w14:paraId="5989634F" w14:textId="5FAB7BC7" w:rsidTr="00AE0AD5">
        <w:tc>
          <w:tcPr>
            <w:tcW w:w="1447" w:type="dxa"/>
          </w:tcPr>
          <w:p w14:paraId="010A3AFA" w14:textId="77777777" w:rsidR="00E423D4" w:rsidRPr="00AE0AD5" w:rsidRDefault="00E423D4" w:rsidP="00E423D4">
            <w:pPr>
              <w:pStyle w:val="BodyTextNoSpacing"/>
              <w:rPr>
                <w:szCs w:val="20"/>
              </w:rPr>
            </w:pPr>
            <w:r w:rsidRPr="00AE0AD5">
              <w:rPr>
                <w:szCs w:val="20"/>
              </w:rPr>
              <w:t>Electricity North West</w:t>
            </w:r>
          </w:p>
        </w:tc>
        <w:tc>
          <w:tcPr>
            <w:tcW w:w="1842" w:type="dxa"/>
          </w:tcPr>
          <w:p w14:paraId="00853E2C" w14:textId="77777777" w:rsidR="00E423D4" w:rsidRPr="00AE0AD5" w:rsidRDefault="00E423D4" w:rsidP="00E423D4">
            <w:pPr>
              <w:pStyle w:val="BodyTextNoSpacing"/>
              <w:rPr>
                <w:szCs w:val="20"/>
              </w:rPr>
            </w:pPr>
            <w:r w:rsidRPr="00AE0AD5">
              <w:rPr>
                <w:szCs w:val="20"/>
              </w:rPr>
              <w:t>Non-confidential</w:t>
            </w:r>
          </w:p>
        </w:tc>
        <w:tc>
          <w:tcPr>
            <w:tcW w:w="6804" w:type="dxa"/>
          </w:tcPr>
          <w:p w14:paraId="12AEDE0D" w14:textId="712CF107" w:rsidR="00E423D4" w:rsidRPr="00866DEA" w:rsidRDefault="00866DEA" w:rsidP="00E423D4">
            <w:pPr>
              <w:pStyle w:val="BodyTextNoSpacing"/>
              <w:rPr>
                <w:szCs w:val="20"/>
                <w:lang w:val="en-GB"/>
              </w:rPr>
            </w:pPr>
            <w:r>
              <w:rPr>
                <w:szCs w:val="20"/>
                <w:lang w:val="en-GB"/>
              </w:rPr>
              <w:t xml:space="preserve">It is important to enable innovators to have the opportunity to at least put forward ideas that can be tested within a controlled </w:t>
            </w:r>
            <w:r w:rsidR="006817B8">
              <w:rPr>
                <w:szCs w:val="20"/>
                <w:lang w:val="en-GB"/>
              </w:rPr>
              <w:t>environment to enhance the way in which industry processes under the DCUSA work, so we agree with the proposed solution.</w:t>
            </w:r>
          </w:p>
        </w:tc>
        <w:tc>
          <w:tcPr>
            <w:tcW w:w="3747" w:type="dxa"/>
            <w:shd w:val="clear" w:color="auto" w:fill="E2EFD9" w:themeFill="accent6" w:themeFillTint="33"/>
          </w:tcPr>
          <w:p w14:paraId="50B87222" w14:textId="08602D54" w:rsidR="00E423D4" w:rsidRPr="001802AD" w:rsidRDefault="00C82F99" w:rsidP="00E423D4">
            <w:pPr>
              <w:pStyle w:val="BodyTextNoSpacing"/>
              <w:rPr>
                <w:szCs w:val="20"/>
                <w:lang w:val="en-GB"/>
              </w:rPr>
            </w:pPr>
            <w:r>
              <w:rPr>
                <w:szCs w:val="20"/>
                <w:lang w:val="en-GB"/>
              </w:rPr>
              <w:t>Noted</w:t>
            </w:r>
          </w:p>
        </w:tc>
      </w:tr>
      <w:tr w:rsidR="00E423D4" w:rsidRPr="00AE0AD5" w14:paraId="30202F7A" w14:textId="4EFF7152" w:rsidTr="00AE0AD5">
        <w:tc>
          <w:tcPr>
            <w:tcW w:w="1447" w:type="dxa"/>
          </w:tcPr>
          <w:p w14:paraId="06B3C34E" w14:textId="021BDF3B" w:rsidR="00E423D4" w:rsidRPr="00FD6518" w:rsidRDefault="00FD6518" w:rsidP="00E423D4">
            <w:pPr>
              <w:pStyle w:val="BodyTextNoSpacing"/>
              <w:rPr>
                <w:bCs/>
                <w:szCs w:val="20"/>
              </w:rPr>
            </w:pPr>
            <w:r w:rsidRPr="00FD6518">
              <w:rPr>
                <w:bCs/>
                <w:szCs w:val="20"/>
                <w:lang w:val="en-GB"/>
              </w:rPr>
              <w:t>ESP Electricity Ltd</w:t>
            </w:r>
          </w:p>
        </w:tc>
        <w:tc>
          <w:tcPr>
            <w:tcW w:w="1842" w:type="dxa"/>
          </w:tcPr>
          <w:p w14:paraId="39582ADA" w14:textId="77777777" w:rsidR="00E423D4" w:rsidRPr="00AE0AD5" w:rsidRDefault="00E423D4" w:rsidP="00E423D4">
            <w:pPr>
              <w:pStyle w:val="BodyTextNoSpacing"/>
              <w:rPr>
                <w:szCs w:val="20"/>
              </w:rPr>
            </w:pPr>
            <w:r w:rsidRPr="00AE0AD5">
              <w:rPr>
                <w:szCs w:val="20"/>
              </w:rPr>
              <w:t>Non-confidential</w:t>
            </w:r>
          </w:p>
        </w:tc>
        <w:tc>
          <w:tcPr>
            <w:tcW w:w="6804" w:type="dxa"/>
          </w:tcPr>
          <w:p w14:paraId="0670CAC9" w14:textId="668B03DB" w:rsidR="00E423D4" w:rsidRPr="00FD6518" w:rsidRDefault="00FD6518" w:rsidP="00E423D4">
            <w:pPr>
              <w:pStyle w:val="BodyTextNoSpacing"/>
              <w:rPr>
                <w:szCs w:val="20"/>
                <w:lang w:val="en-GB"/>
              </w:rPr>
            </w:pPr>
            <w:r>
              <w:rPr>
                <w:szCs w:val="20"/>
                <w:lang w:val="en-GB"/>
              </w:rPr>
              <w:t xml:space="preserve">ESPE supports the proposed solution. It introduces a concise regulatory process for the progression of sandbox applications and delivers a clear guidance document. </w:t>
            </w:r>
          </w:p>
        </w:tc>
        <w:tc>
          <w:tcPr>
            <w:tcW w:w="3747" w:type="dxa"/>
            <w:shd w:val="clear" w:color="auto" w:fill="E2EFD9" w:themeFill="accent6" w:themeFillTint="33"/>
          </w:tcPr>
          <w:p w14:paraId="38AB3101" w14:textId="37A0295D" w:rsidR="00E423D4" w:rsidRPr="001802AD" w:rsidRDefault="00C82F99" w:rsidP="00E423D4">
            <w:pPr>
              <w:pStyle w:val="BodyTextNoSpacing"/>
              <w:rPr>
                <w:szCs w:val="20"/>
                <w:lang w:val="en-GB"/>
              </w:rPr>
            </w:pPr>
            <w:r>
              <w:rPr>
                <w:szCs w:val="20"/>
                <w:lang w:val="en-GB"/>
              </w:rPr>
              <w:t>Noted</w:t>
            </w:r>
          </w:p>
        </w:tc>
      </w:tr>
      <w:tr w:rsidR="00565F31" w:rsidRPr="00AE0AD5" w14:paraId="3BAB5D0A" w14:textId="77777777" w:rsidTr="00AE0AD5">
        <w:tc>
          <w:tcPr>
            <w:tcW w:w="1447" w:type="dxa"/>
          </w:tcPr>
          <w:p w14:paraId="40EF56D1" w14:textId="58CDF247" w:rsidR="00565F31" w:rsidRPr="00AE0AD5" w:rsidRDefault="00565F31" w:rsidP="00E423D4">
            <w:pPr>
              <w:pStyle w:val="BodyTextNoSpacing"/>
              <w:rPr>
                <w:szCs w:val="20"/>
                <w:lang w:val="en-GB"/>
              </w:rPr>
            </w:pPr>
            <w:r w:rsidRPr="00AE0AD5">
              <w:rPr>
                <w:szCs w:val="20"/>
                <w:lang w:val="en-GB"/>
              </w:rPr>
              <w:t xml:space="preserve">Npower </w:t>
            </w:r>
          </w:p>
        </w:tc>
        <w:tc>
          <w:tcPr>
            <w:tcW w:w="1842" w:type="dxa"/>
          </w:tcPr>
          <w:p w14:paraId="38E269FE" w14:textId="31318767" w:rsidR="00565F31" w:rsidRPr="00AE0AD5" w:rsidRDefault="00565F31" w:rsidP="00E423D4">
            <w:pPr>
              <w:pStyle w:val="BodyTextNoSpacing"/>
              <w:rPr>
                <w:szCs w:val="20"/>
                <w:lang w:val="en-GB"/>
              </w:rPr>
            </w:pPr>
            <w:r w:rsidRPr="00AE0AD5">
              <w:rPr>
                <w:szCs w:val="20"/>
                <w:lang w:val="en-GB"/>
              </w:rPr>
              <w:t>Non-confidential</w:t>
            </w:r>
          </w:p>
        </w:tc>
        <w:tc>
          <w:tcPr>
            <w:tcW w:w="6804" w:type="dxa"/>
          </w:tcPr>
          <w:p w14:paraId="6108F57C" w14:textId="278EC8BC" w:rsidR="00565F31" w:rsidRPr="00537DAF" w:rsidRDefault="00537DAF" w:rsidP="00E423D4">
            <w:pPr>
              <w:pStyle w:val="BodyTextNoSpacing"/>
              <w:rPr>
                <w:szCs w:val="20"/>
                <w:lang w:val="en-GB"/>
              </w:rPr>
            </w:pPr>
            <w:r>
              <w:rPr>
                <w:szCs w:val="20"/>
                <w:lang w:val="en-GB"/>
              </w:rPr>
              <w:t>Yes, however there should be principles which prevent other industry parties being exposed to undue costs or other form of risk as part of this modification</w:t>
            </w:r>
          </w:p>
        </w:tc>
        <w:tc>
          <w:tcPr>
            <w:tcW w:w="3747" w:type="dxa"/>
            <w:shd w:val="clear" w:color="auto" w:fill="E2EFD9" w:themeFill="accent6" w:themeFillTint="33"/>
          </w:tcPr>
          <w:p w14:paraId="2FBE8970" w14:textId="7FC6C57D" w:rsidR="00565F31" w:rsidRPr="001802AD" w:rsidRDefault="00C82F99" w:rsidP="00E423D4">
            <w:pPr>
              <w:pStyle w:val="BodyTextNoSpacing"/>
              <w:rPr>
                <w:szCs w:val="20"/>
                <w:lang w:val="en-GB"/>
              </w:rPr>
            </w:pPr>
            <w:r>
              <w:rPr>
                <w:szCs w:val="20"/>
                <w:lang w:val="en-GB"/>
              </w:rPr>
              <w:t>Noted</w:t>
            </w:r>
          </w:p>
        </w:tc>
      </w:tr>
      <w:tr w:rsidR="00E423D4" w:rsidRPr="00AE0AD5" w14:paraId="5B05E5A8" w14:textId="1A83C184" w:rsidTr="00AE0AD5">
        <w:tc>
          <w:tcPr>
            <w:tcW w:w="1447" w:type="dxa"/>
          </w:tcPr>
          <w:p w14:paraId="5DCA2679" w14:textId="6345B815" w:rsidR="00E423D4" w:rsidRPr="00AE0AD5" w:rsidRDefault="00E423D4" w:rsidP="00E423D4">
            <w:pPr>
              <w:pStyle w:val="BodyTextNoSpacing"/>
              <w:rPr>
                <w:szCs w:val="20"/>
              </w:rPr>
            </w:pPr>
            <w:r w:rsidRPr="00AE0AD5">
              <w:rPr>
                <w:szCs w:val="20"/>
              </w:rPr>
              <w:t xml:space="preserve">Northern Powergrid </w:t>
            </w:r>
          </w:p>
        </w:tc>
        <w:tc>
          <w:tcPr>
            <w:tcW w:w="1842" w:type="dxa"/>
          </w:tcPr>
          <w:p w14:paraId="2F32D0EA" w14:textId="77777777" w:rsidR="00E423D4" w:rsidRPr="00AE0AD5" w:rsidRDefault="00E423D4" w:rsidP="00E423D4">
            <w:pPr>
              <w:pStyle w:val="BodyTextNoSpacing"/>
              <w:rPr>
                <w:szCs w:val="20"/>
              </w:rPr>
            </w:pPr>
            <w:r w:rsidRPr="00AE0AD5">
              <w:rPr>
                <w:szCs w:val="20"/>
              </w:rPr>
              <w:t>Non-confidential</w:t>
            </w:r>
          </w:p>
        </w:tc>
        <w:tc>
          <w:tcPr>
            <w:tcW w:w="6804" w:type="dxa"/>
          </w:tcPr>
          <w:p w14:paraId="4B857C7F" w14:textId="786765F5" w:rsidR="00E423D4" w:rsidRPr="00356ADD" w:rsidRDefault="00356ADD" w:rsidP="00E423D4">
            <w:pPr>
              <w:pStyle w:val="BodyTextNoSpacing"/>
              <w:rPr>
                <w:szCs w:val="20"/>
                <w:lang w:val="en-GB"/>
              </w:rPr>
            </w:pPr>
            <w:r>
              <w:rPr>
                <w:szCs w:val="20"/>
                <w:lang w:val="en-GB"/>
              </w:rPr>
              <w:t>Yes.</w:t>
            </w:r>
          </w:p>
        </w:tc>
        <w:tc>
          <w:tcPr>
            <w:tcW w:w="3747" w:type="dxa"/>
            <w:shd w:val="clear" w:color="auto" w:fill="E2EFD9" w:themeFill="accent6" w:themeFillTint="33"/>
          </w:tcPr>
          <w:p w14:paraId="4BA3A9BD" w14:textId="7FBE344F" w:rsidR="00E423D4" w:rsidRPr="001802AD" w:rsidRDefault="001802AD" w:rsidP="00E423D4">
            <w:pPr>
              <w:pStyle w:val="BodyTextNoSpacing"/>
              <w:rPr>
                <w:szCs w:val="20"/>
                <w:lang w:val="en-GB"/>
              </w:rPr>
            </w:pPr>
            <w:r>
              <w:rPr>
                <w:szCs w:val="20"/>
                <w:lang w:val="en-GB"/>
              </w:rPr>
              <w:t>Noted</w:t>
            </w:r>
          </w:p>
        </w:tc>
      </w:tr>
      <w:tr w:rsidR="00E423D4" w:rsidRPr="00AE0AD5" w14:paraId="1F6DCBD8" w14:textId="60B387C2" w:rsidTr="00AE0AD5">
        <w:tc>
          <w:tcPr>
            <w:tcW w:w="1447" w:type="dxa"/>
          </w:tcPr>
          <w:p w14:paraId="0C484FDA" w14:textId="1F8EE2A8" w:rsidR="00E423D4" w:rsidRPr="00AE0AD5" w:rsidRDefault="0057408F" w:rsidP="00E423D4">
            <w:pPr>
              <w:pStyle w:val="BodyTextNoSpacing"/>
              <w:rPr>
                <w:szCs w:val="20"/>
              </w:rPr>
            </w:pPr>
            <w:r w:rsidRPr="00AE0AD5">
              <w:rPr>
                <w:szCs w:val="20"/>
              </w:rPr>
              <w:t xml:space="preserve">Scottish </w:t>
            </w:r>
            <w:r w:rsidRPr="0057408F">
              <w:rPr>
                <w:bCs/>
                <w:szCs w:val="20"/>
                <w:lang w:val="en-GB"/>
              </w:rPr>
              <w:t xml:space="preserve">Hydro Electric Power Distribution plc and Southern Electric </w:t>
            </w:r>
            <w:r w:rsidRPr="0057408F">
              <w:rPr>
                <w:bCs/>
                <w:szCs w:val="20"/>
                <w:lang w:val="en-GB"/>
              </w:rPr>
              <w:lastRenderedPageBreak/>
              <w:t>Power Distribution plc</w:t>
            </w:r>
          </w:p>
        </w:tc>
        <w:tc>
          <w:tcPr>
            <w:tcW w:w="1842" w:type="dxa"/>
          </w:tcPr>
          <w:p w14:paraId="4D2C0E4C" w14:textId="77777777" w:rsidR="00E423D4" w:rsidRPr="00AE0AD5" w:rsidRDefault="00E423D4" w:rsidP="00E423D4">
            <w:pPr>
              <w:pStyle w:val="BodyTextNoSpacing"/>
              <w:rPr>
                <w:szCs w:val="20"/>
              </w:rPr>
            </w:pPr>
            <w:r w:rsidRPr="00AE0AD5">
              <w:rPr>
                <w:szCs w:val="20"/>
              </w:rPr>
              <w:lastRenderedPageBreak/>
              <w:t>Non-confidential</w:t>
            </w:r>
          </w:p>
        </w:tc>
        <w:tc>
          <w:tcPr>
            <w:tcW w:w="6804" w:type="dxa"/>
          </w:tcPr>
          <w:p w14:paraId="2E2D6AFA" w14:textId="05159657" w:rsidR="00E423D4" w:rsidRPr="0057408F" w:rsidRDefault="0057408F" w:rsidP="00E423D4">
            <w:pPr>
              <w:pStyle w:val="BodyTextNoSpacing"/>
              <w:rPr>
                <w:szCs w:val="20"/>
                <w:lang w:val="en-GB"/>
              </w:rPr>
            </w:pPr>
            <w:r>
              <w:rPr>
                <w:szCs w:val="20"/>
                <w:lang w:val="en-GB"/>
              </w:rPr>
              <w:t>Yes</w:t>
            </w:r>
          </w:p>
        </w:tc>
        <w:tc>
          <w:tcPr>
            <w:tcW w:w="3747" w:type="dxa"/>
            <w:shd w:val="clear" w:color="auto" w:fill="E2EFD9" w:themeFill="accent6" w:themeFillTint="33"/>
          </w:tcPr>
          <w:p w14:paraId="626BFDFC" w14:textId="59337A2C" w:rsidR="00E423D4" w:rsidRPr="00D21AAD" w:rsidRDefault="00D21AAD" w:rsidP="00E423D4">
            <w:pPr>
              <w:pStyle w:val="BodyTextNoSpacing"/>
              <w:rPr>
                <w:szCs w:val="20"/>
                <w:lang w:val="en-GB"/>
              </w:rPr>
            </w:pPr>
            <w:r>
              <w:rPr>
                <w:szCs w:val="20"/>
                <w:lang w:val="en-GB"/>
              </w:rPr>
              <w:t>Noted</w:t>
            </w:r>
          </w:p>
        </w:tc>
      </w:tr>
      <w:tr w:rsidR="00E423D4" w:rsidRPr="00AE0AD5" w14:paraId="1F32BB18" w14:textId="63FB8496" w:rsidTr="00AE0AD5">
        <w:tc>
          <w:tcPr>
            <w:tcW w:w="1447" w:type="dxa"/>
          </w:tcPr>
          <w:p w14:paraId="5231DAD6" w14:textId="77777777" w:rsidR="00E423D4" w:rsidRPr="00AE0AD5" w:rsidRDefault="00E423D4" w:rsidP="00E423D4">
            <w:pPr>
              <w:pStyle w:val="BodyTextNoSpacing"/>
              <w:rPr>
                <w:szCs w:val="20"/>
              </w:rPr>
            </w:pPr>
            <w:r w:rsidRPr="00AE0AD5">
              <w:rPr>
                <w:szCs w:val="20"/>
              </w:rPr>
              <w:t>UK Power Networks</w:t>
            </w:r>
          </w:p>
        </w:tc>
        <w:tc>
          <w:tcPr>
            <w:tcW w:w="1842" w:type="dxa"/>
          </w:tcPr>
          <w:p w14:paraId="5DA51483" w14:textId="77777777" w:rsidR="00E423D4" w:rsidRPr="00AE0AD5" w:rsidRDefault="00E423D4" w:rsidP="00E423D4">
            <w:pPr>
              <w:pStyle w:val="BodyTextNoSpacing"/>
              <w:rPr>
                <w:szCs w:val="20"/>
              </w:rPr>
            </w:pPr>
            <w:r w:rsidRPr="00AE0AD5">
              <w:rPr>
                <w:szCs w:val="20"/>
              </w:rPr>
              <w:t>Non-confidential</w:t>
            </w:r>
          </w:p>
        </w:tc>
        <w:tc>
          <w:tcPr>
            <w:tcW w:w="6804" w:type="dxa"/>
          </w:tcPr>
          <w:p w14:paraId="2110DE74" w14:textId="6610D80B" w:rsidR="00E423D4" w:rsidRPr="00E63322" w:rsidRDefault="006A253A" w:rsidP="00E423D4">
            <w:pPr>
              <w:pStyle w:val="BodyTextNoSpacing"/>
              <w:rPr>
                <w:szCs w:val="20"/>
                <w:lang w:val="en-GB"/>
              </w:rPr>
            </w:pPr>
            <w:r>
              <w:rPr>
                <w:szCs w:val="20"/>
                <w:lang w:val="en-GB"/>
              </w:rPr>
              <w:t>Yes,</w:t>
            </w:r>
            <w:r w:rsidR="00E63322">
              <w:rPr>
                <w:szCs w:val="20"/>
                <w:lang w:val="en-GB"/>
              </w:rPr>
              <w:t xml:space="preserve"> we are comfortable with the approach suggested, this also closely aligns to the arrangements under the BSC.</w:t>
            </w:r>
          </w:p>
        </w:tc>
        <w:tc>
          <w:tcPr>
            <w:tcW w:w="3747" w:type="dxa"/>
            <w:shd w:val="clear" w:color="auto" w:fill="E2EFD9" w:themeFill="accent6" w:themeFillTint="33"/>
          </w:tcPr>
          <w:p w14:paraId="431A58BE" w14:textId="14577BE4" w:rsidR="00E423D4" w:rsidRPr="001802AD" w:rsidRDefault="001802AD" w:rsidP="00E423D4">
            <w:pPr>
              <w:pStyle w:val="BodyTextNoSpacing"/>
              <w:rPr>
                <w:szCs w:val="20"/>
                <w:lang w:val="en-GB"/>
              </w:rPr>
            </w:pPr>
            <w:r>
              <w:rPr>
                <w:szCs w:val="20"/>
                <w:lang w:val="en-GB"/>
              </w:rPr>
              <w:t>Noted</w:t>
            </w:r>
          </w:p>
        </w:tc>
      </w:tr>
      <w:tr w:rsidR="00E423D4" w:rsidRPr="00AE0AD5" w14:paraId="669BE8D9" w14:textId="64CB3A3A" w:rsidTr="00AE0AD5">
        <w:tc>
          <w:tcPr>
            <w:tcW w:w="1447" w:type="dxa"/>
          </w:tcPr>
          <w:p w14:paraId="78404EF9" w14:textId="36D6338B" w:rsidR="00E423D4" w:rsidRPr="00AE0AD5" w:rsidRDefault="006A253A" w:rsidP="00E423D4">
            <w:pPr>
              <w:pStyle w:val="BodyTextNoSpacing"/>
              <w:rPr>
                <w:szCs w:val="20"/>
                <w:lang w:val="en-GB"/>
              </w:rPr>
            </w:pPr>
            <w:r>
              <w:rPr>
                <w:szCs w:val="20"/>
                <w:lang w:val="en-GB"/>
              </w:rPr>
              <w:t xml:space="preserve">Western Power Distribution </w:t>
            </w:r>
          </w:p>
        </w:tc>
        <w:tc>
          <w:tcPr>
            <w:tcW w:w="1842" w:type="dxa"/>
          </w:tcPr>
          <w:p w14:paraId="56229CB1" w14:textId="780B1B74" w:rsidR="00E423D4" w:rsidRPr="006A253A" w:rsidRDefault="006A253A" w:rsidP="00E423D4">
            <w:pPr>
              <w:pStyle w:val="BodyTextNoSpacing"/>
              <w:rPr>
                <w:szCs w:val="20"/>
                <w:lang w:val="en-GB"/>
              </w:rPr>
            </w:pPr>
            <w:r>
              <w:rPr>
                <w:szCs w:val="20"/>
                <w:lang w:val="en-GB"/>
              </w:rPr>
              <w:t>Non-confidential</w:t>
            </w:r>
          </w:p>
        </w:tc>
        <w:tc>
          <w:tcPr>
            <w:tcW w:w="6804" w:type="dxa"/>
          </w:tcPr>
          <w:p w14:paraId="08E2246C" w14:textId="02784073" w:rsidR="00E423D4" w:rsidRPr="006A253A" w:rsidRDefault="006A253A" w:rsidP="00E423D4">
            <w:pPr>
              <w:pStyle w:val="BodyTextNoSpacing"/>
              <w:rPr>
                <w:szCs w:val="20"/>
                <w:lang w:val="en-GB"/>
              </w:rPr>
            </w:pPr>
            <w:r>
              <w:rPr>
                <w:szCs w:val="20"/>
                <w:lang w:val="en-GB"/>
              </w:rPr>
              <w:t>Yes, because it meets the Ofgem requirements</w:t>
            </w:r>
          </w:p>
        </w:tc>
        <w:tc>
          <w:tcPr>
            <w:tcW w:w="3747" w:type="dxa"/>
            <w:shd w:val="clear" w:color="auto" w:fill="E2EFD9" w:themeFill="accent6" w:themeFillTint="33"/>
          </w:tcPr>
          <w:p w14:paraId="6385AEAA" w14:textId="52235086" w:rsidR="00E423D4" w:rsidRPr="00D21AAD" w:rsidRDefault="00D21AAD" w:rsidP="00E423D4">
            <w:pPr>
              <w:pStyle w:val="BodyTextNoSpacing"/>
              <w:rPr>
                <w:szCs w:val="20"/>
                <w:lang w:val="en-GB"/>
              </w:rPr>
            </w:pPr>
            <w:r>
              <w:rPr>
                <w:szCs w:val="20"/>
                <w:lang w:val="en-GB"/>
              </w:rPr>
              <w:t>Noted</w:t>
            </w:r>
          </w:p>
        </w:tc>
      </w:tr>
      <w:tr w:rsidR="00AE0AD5" w:rsidRPr="00AE0AD5" w14:paraId="7C528BA3" w14:textId="77777777" w:rsidTr="00AE0AD5">
        <w:tc>
          <w:tcPr>
            <w:tcW w:w="13840" w:type="dxa"/>
            <w:gridSpan w:val="4"/>
            <w:shd w:val="clear" w:color="auto" w:fill="E2EFD9" w:themeFill="accent6" w:themeFillTint="33"/>
          </w:tcPr>
          <w:p w14:paraId="14E04F65" w14:textId="53510C58" w:rsidR="00AE0AD5" w:rsidRPr="00AE0AD5" w:rsidRDefault="00AE0AD5" w:rsidP="00E423D4">
            <w:pPr>
              <w:pStyle w:val="BodyTextNoSpacing"/>
              <w:rPr>
                <w:b/>
                <w:szCs w:val="20"/>
                <w:lang w:val="en-GB"/>
              </w:rPr>
            </w:pPr>
            <w:r>
              <w:rPr>
                <w:b/>
                <w:szCs w:val="20"/>
                <w:lang w:val="en-GB"/>
              </w:rPr>
              <w:t>Working Group Conclusions:</w:t>
            </w:r>
            <w:r w:rsidR="00C82F99">
              <w:rPr>
                <w:b/>
                <w:szCs w:val="20"/>
                <w:lang w:val="en-GB"/>
              </w:rPr>
              <w:t xml:space="preserve"> The Working Group concluded that all respondents to the consultation agreed with the proposed solution for DCP 345.</w:t>
            </w:r>
            <w:bookmarkStart w:id="5" w:name="_GoBack"/>
            <w:bookmarkEnd w:id="5"/>
          </w:p>
        </w:tc>
      </w:tr>
      <w:bookmarkEnd w:id="4"/>
    </w:tbl>
    <w:p w14:paraId="4866BAB0" w14:textId="77777777" w:rsidR="00E423D4" w:rsidRPr="00AE0AD5" w:rsidRDefault="00E423D4">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47"/>
        <w:gridCol w:w="1842"/>
        <w:gridCol w:w="6804"/>
        <w:gridCol w:w="3747"/>
      </w:tblGrid>
      <w:tr w:rsidR="00E423D4" w:rsidRPr="00AE0AD5" w14:paraId="21FF569B" w14:textId="0C537059" w:rsidTr="00AE0AD5">
        <w:trPr>
          <w:cnfStyle w:val="100000000000" w:firstRow="1" w:lastRow="0" w:firstColumn="0" w:lastColumn="0" w:oddVBand="0" w:evenVBand="0" w:oddHBand="0" w:evenHBand="0" w:firstRowFirstColumn="0" w:firstRowLastColumn="0" w:lastRowFirstColumn="0" w:lastRowLastColumn="0"/>
        </w:trPr>
        <w:tc>
          <w:tcPr>
            <w:tcW w:w="1447" w:type="dxa"/>
            <w:shd w:val="clear" w:color="auto" w:fill="E2EFD9" w:themeFill="accent6" w:themeFillTint="33"/>
          </w:tcPr>
          <w:p w14:paraId="12849ED3" w14:textId="77777777" w:rsidR="00E423D4" w:rsidRPr="00AE0AD5" w:rsidRDefault="00E423D4" w:rsidP="00E423D4">
            <w:pPr>
              <w:pStyle w:val="ColumnHeading"/>
              <w:rPr>
                <w:szCs w:val="20"/>
              </w:rPr>
            </w:pPr>
            <w:bookmarkStart w:id="6" w:name="dcusa_response6"/>
            <w:r w:rsidRPr="00AE0AD5">
              <w:rPr>
                <w:szCs w:val="20"/>
              </w:rPr>
              <w:t>Company</w:t>
            </w:r>
          </w:p>
        </w:tc>
        <w:tc>
          <w:tcPr>
            <w:tcW w:w="1842" w:type="dxa"/>
            <w:shd w:val="clear" w:color="auto" w:fill="E2EFD9" w:themeFill="accent6" w:themeFillTint="33"/>
          </w:tcPr>
          <w:p w14:paraId="04CDC1DF" w14:textId="77777777" w:rsidR="00E423D4" w:rsidRPr="00AE0AD5" w:rsidRDefault="00E423D4" w:rsidP="00E423D4">
            <w:pPr>
              <w:pStyle w:val="ColumnHeading"/>
              <w:rPr>
                <w:szCs w:val="20"/>
              </w:rPr>
            </w:pPr>
            <w:r w:rsidRPr="00AE0AD5">
              <w:rPr>
                <w:szCs w:val="20"/>
              </w:rPr>
              <w:t>Confidential/</w:t>
            </w:r>
          </w:p>
          <w:p w14:paraId="64934AD9" w14:textId="77777777" w:rsidR="00E423D4" w:rsidRPr="00AE0AD5" w:rsidRDefault="00E423D4" w:rsidP="00E423D4">
            <w:pPr>
              <w:pStyle w:val="ColumnHeading"/>
              <w:rPr>
                <w:szCs w:val="20"/>
              </w:rPr>
            </w:pPr>
            <w:r w:rsidRPr="00AE0AD5">
              <w:rPr>
                <w:szCs w:val="20"/>
              </w:rPr>
              <w:t>Anonymous</w:t>
            </w:r>
          </w:p>
        </w:tc>
        <w:tc>
          <w:tcPr>
            <w:tcW w:w="6804" w:type="dxa"/>
            <w:shd w:val="clear" w:color="auto" w:fill="E2EFD9" w:themeFill="accent6" w:themeFillTint="33"/>
          </w:tcPr>
          <w:p w14:paraId="01AB4193" w14:textId="66450283" w:rsidR="00E423D4" w:rsidRPr="00AE0AD5" w:rsidRDefault="0021338B" w:rsidP="00E423D4">
            <w:pPr>
              <w:pStyle w:val="BodyTextNoSpacing"/>
              <w:rPr>
                <w:b/>
                <w:szCs w:val="20"/>
                <w:lang w:val="en-GB"/>
              </w:rPr>
            </w:pPr>
            <w:r w:rsidRPr="00AE0AD5">
              <w:rPr>
                <w:b/>
                <w:szCs w:val="20"/>
                <w:lang w:val="en-GB"/>
              </w:rPr>
              <w:t xml:space="preserve">Q6: </w:t>
            </w:r>
            <w:r w:rsidR="00E423D4" w:rsidRPr="00AE0AD5">
              <w:rPr>
                <w:b/>
                <w:szCs w:val="20"/>
              </w:rPr>
              <w:t xml:space="preserve">Do you </w:t>
            </w:r>
            <w:r w:rsidR="007E4A43">
              <w:rPr>
                <w:b/>
                <w:szCs w:val="20"/>
                <w:lang w:val="en-GB"/>
              </w:rPr>
              <w:t>believe the Working Group should consider a different solution? If so, please provide your rationale</w:t>
            </w:r>
            <w:r w:rsidR="00E423D4" w:rsidRPr="00AE0AD5">
              <w:rPr>
                <w:b/>
                <w:szCs w:val="20"/>
              </w:rPr>
              <w:t>.</w:t>
            </w:r>
          </w:p>
        </w:tc>
        <w:tc>
          <w:tcPr>
            <w:tcW w:w="3747" w:type="dxa"/>
            <w:shd w:val="clear" w:color="auto" w:fill="E2EFD9" w:themeFill="accent6" w:themeFillTint="33"/>
          </w:tcPr>
          <w:p w14:paraId="7809C38C" w14:textId="249DD35E" w:rsidR="00E423D4" w:rsidRPr="00AE0AD5" w:rsidRDefault="002A1660" w:rsidP="00E423D4">
            <w:pPr>
              <w:pStyle w:val="BodyTextNoSpacing"/>
              <w:rPr>
                <w:b/>
                <w:szCs w:val="20"/>
                <w:lang w:val="en-GB"/>
              </w:rPr>
            </w:pPr>
            <w:r w:rsidRPr="00AE0AD5">
              <w:rPr>
                <w:b/>
                <w:szCs w:val="20"/>
                <w:lang w:val="en-GB"/>
              </w:rPr>
              <w:t xml:space="preserve">Working Group Comments </w:t>
            </w:r>
          </w:p>
        </w:tc>
      </w:tr>
      <w:tr w:rsidR="00E423D4" w:rsidRPr="00AE0AD5" w14:paraId="7089438C" w14:textId="299FBB0F" w:rsidTr="00AE0AD5">
        <w:tc>
          <w:tcPr>
            <w:tcW w:w="1447" w:type="dxa"/>
          </w:tcPr>
          <w:p w14:paraId="5BAA469C" w14:textId="77777777" w:rsidR="00E423D4" w:rsidRPr="00AE0AD5" w:rsidRDefault="00E423D4" w:rsidP="00E423D4">
            <w:pPr>
              <w:pStyle w:val="BodyTextNoSpacing"/>
              <w:rPr>
                <w:szCs w:val="20"/>
              </w:rPr>
            </w:pPr>
            <w:r w:rsidRPr="00AE0AD5">
              <w:rPr>
                <w:szCs w:val="20"/>
              </w:rPr>
              <w:t>British Gas</w:t>
            </w:r>
          </w:p>
        </w:tc>
        <w:tc>
          <w:tcPr>
            <w:tcW w:w="1842" w:type="dxa"/>
          </w:tcPr>
          <w:p w14:paraId="2E63B866" w14:textId="77777777" w:rsidR="00E423D4" w:rsidRPr="00AE0AD5" w:rsidRDefault="00E423D4" w:rsidP="00E423D4">
            <w:pPr>
              <w:pStyle w:val="BodyTextNoSpacing"/>
              <w:rPr>
                <w:szCs w:val="20"/>
              </w:rPr>
            </w:pPr>
            <w:r w:rsidRPr="00AE0AD5">
              <w:rPr>
                <w:szCs w:val="20"/>
              </w:rPr>
              <w:t>Non-confidential</w:t>
            </w:r>
          </w:p>
        </w:tc>
        <w:tc>
          <w:tcPr>
            <w:tcW w:w="6804" w:type="dxa"/>
          </w:tcPr>
          <w:p w14:paraId="42A5DFD8" w14:textId="6FAFE69A" w:rsidR="00E423D4" w:rsidRPr="007E4A43" w:rsidRDefault="007E4A43" w:rsidP="00E423D4">
            <w:pPr>
              <w:pStyle w:val="BodyTextNoSpacing"/>
              <w:rPr>
                <w:szCs w:val="20"/>
                <w:lang w:val="en-GB"/>
              </w:rPr>
            </w:pPr>
            <w:r>
              <w:rPr>
                <w:szCs w:val="20"/>
                <w:lang w:val="en-GB"/>
              </w:rPr>
              <w:t xml:space="preserve">We believe that the solution is appropriate and are in broad agreement with the solution proposed. </w:t>
            </w:r>
          </w:p>
        </w:tc>
        <w:tc>
          <w:tcPr>
            <w:tcW w:w="3747" w:type="dxa"/>
            <w:shd w:val="clear" w:color="auto" w:fill="E2EFD9" w:themeFill="accent6" w:themeFillTint="33"/>
          </w:tcPr>
          <w:p w14:paraId="6FD8092F" w14:textId="3A6B1F43" w:rsidR="00E423D4" w:rsidRPr="001802AD" w:rsidRDefault="001802AD" w:rsidP="00E423D4">
            <w:pPr>
              <w:pStyle w:val="BodyTextNoSpacing"/>
              <w:rPr>
                <w:szCs w:val="20"/>
                <w:lang w:val="en-GB"/>
              </w:rPr>
            </w:pPr>
            <w:r>
              <w:rPr>
                <w:szCs w:val="20"/>
                <w:lang w:val="en-GB"/>
              </w:rPr>
              <w:t>Noted</w:t>
            </w:r>
          </w:p>
        </w:tc>
      </w:tr>
      <w:tr w:rsidR="00E423D4" w:rsidRPr="00AE0AD5" w14:paraId="09B70DC9" w14:textId="4DE54F01" w:rsidTr="00AE0AD5">
        <w:tc>
          <w:tcPr>
            <w:tcW w:w="1447" w:type="dxa"/>
          </w:tcPr>
          <w:p w14:paraId="5CF14925" w14:textId="77777777" w:rsidR="00E423D4" w:rsidRPr="00AE0AD5" w:rsidRDefault="00E423D4" w:rsidP="00E423D4">
            <w:pPr>
              <w:pStyle w:val="BodyTextNoSpacing"/>
              <w:rPr>
                <w:szCs w:val="20"/>
              </w:rPr>
            </w:pPr>
            <w:r w:rsidRPr="00AE0AD5">
              <w:rPr>
                <w:szCs w:val="20"/>
              </w:rPr>
              <w:t>Electricity North West</w:t>
            </w:r>
          </w:p>
        </w:tc>
        <w:tc>
          <w:tcPr>
            <w:tcW w:w="1842" w:type="dxa"/>
          </w:tcPr>
          <w:p w14:paraId="2F8FF0E0" w14:textId="77777777" w:rsidR="00E423D4" w:rsidRPr="00AE0AD5" w:rsidRDefault="00E423D4" w:rsidP="00E423D4">
            <w:pPr>
              <w:pStyle w:val="BodyTextNoSpacing"/>
              <w:rPr>
                <w:szCs w:val="20"/>
              </w:rPr>
            </w:pPr>
            <w:r w:rsidRPr="00AE0AD5">
              <w:rPr>
                <w:szCs w:val="20"/>
              </w:rPr>
              <w:t>Non-confidential</w:t>
            </w:r>
          </w:p>
        </w:tc>
        <w:tc>
          <w:tcPr>
            <w:tcW w:w="6804" w:type="dxa"/>
          </w:tcPr>
          <w:p w14:paraId="40189273" w14:textId="7B81CB7F" w:rsidR="00E423D4" w:rsidRPr="006817B8" w:rsidRDefault="006817B8" w:rsidP="00E423D4">
            <w:pPr>
              <w:pStyle w:val="BodyText"/>
              <w:rPr>
                <w:rFonts w:ascii="Verdana" w:hAnsi="Verdana"/>
                <w:sz w:val="20"/>
                <w:szCs w:val="20"/>
                <w:lang w:val="en-GB"/>
              </w:rPr>
            </w:pPr>
            <w:r>
              <w:rPr>
                <w:rFonts w:ascii="Verdana" w:hAnsi="Verdana"/>
                <w:sz w:val="20"/>
                <w:szCs w:val="20"/>
                <w:lang w:val="en-GB"/>
              </w:rPr>
              <w:t>We believe the working group should continue to progress the current solution.</w:t>
            </w:r>
          </w:p>
        </w:tc>
        <w:tc>
          <w:tcPr>
            <w:tcW w:w="3747" w:type="dxa"/>
            <w:shd w:val="clear" w:color="auto" w:fill="E2EFD9" w:themeFill="accent6" w:themeFillTint="33"/>
          </w:tcPr>
          <w:p w14:paraId="7114A7CF" w14:textId="6C5ED4F1" w:rsidR="00E423D4" w:rsidRPr="00D21AAD" w:rsidRDefault="00D21AAD" w:rsidP="00E423D4">
            <w:pPr>
              <w:pStyle w:val="BodyText"/>
              <w:rPr>
                <w:rFonts w:ascii="Verdana" w:hAnsi="Verdana"/>
                <w:sz w:val="20"/>
                <w:szCs w:val="20"/>
                <w:lang w:val="en-GB"/>
              </w:rPr>
            </w:pPr>
            <w:r>
              <w:rPr>
                <w:rFonts w:ascii="Verdana" w:hAnsi="Verdana"/>
                <w:sz w:val="20"/>
                <w:szCs w:val="20"/>
                <w:lang w:val="en-GB"/>
              </w:rPr>
              <w:t>Noted</w:t>
            </w:r>
          </w:p>
        </w:tc>
      </w:tr>
      <w:tr w:rsidR="00E423D4" w:rsidRPr="00AE0AD5" w14:paraId="25C576DF" w14:textId="4076B738" w:rsidTr="00AE0AD5">
        <w:tc>
          <w:tcPr>
            <w:tcW w:w="1447" w:type="dxa"/>
          </w:tcPr>
          <w:p w14:paraId="4E98A0D9" w14:textId="23C2111C" w:rsidR="00E423D4" w:rsidRPr="00FD6518" w:rsidRDefault="00FD6518" w:rsidP="00E423D4">
            <w:pPr>
              <w:pStyle w:val="BodyTextNoSpacing"/>
              <w:rPr>
                <w:bCs/>
                <w:szCs w:val="20"/>
              </w:rPr>
            </w:pPr>
            <w:r w:rsidRPr="00FD6518">
              <w:rPr>
                <w:bCs/>
                <w:szCs w:val="20"/>
                <w:lang w:val="en-GB"/>
              </w:rPr>
              <w:t>ESP Electricity Ltd</w:t>
            </w:r>
          </w:p>
        </w:tc>
        <w:tc>
          <w:tcPr>
            <w:tcW w:w="1842" w:type="dxa"/>
          </w:tcPr>
          <w:p w14:paraId="505F93F3" w14:textId="77777777" w:rsidR="00E423D4" w:rsidRPr="00AE0AD5" w:rsidRDefault="00E423D4" w:rsidP="00E423D4">
            <w:pPr>
              <w:pStyle w:val="BodyTextNoSpacing"/>
              <w:rPr>
                <w:szCs w:val="20"/>
              </w:rPr>
            </w:pPr>
            <w:r w:rsidRPr="00AE0AD5">
              <w:rPr>
                <w:szCs w:val="20"/>
              </w:rPr>
              <w:t>Non-confidential</w:t>
            </w:r>
          </w:p>
        </w:tc>
        <w:tc>
          <w:tcPr>
            <w:tcW w:w="6804" w:type="dxa"/>
          </w:tcPr>
          <w:p w14:paraId="7DBBB96D" w14:textId="0634BAB3" w:rsidR="00E423D4" w:rsidRPr="00FD6518" w:rsidRDefault="00FD6518" w:rsidP="00E423D4">
            <w:pPr>
              <w:pStyle w:val="BodyTextNoSpacing"/>
              <w:rPr>
                <w:szCs w:val="20"/>
                <w:lang w:val="en-GB"/>
              </w:rPr>
            </w:pPr>
            <w:r>
              <w:rPr>
                <w:szCs w:val="20"/>
                <w:lang w:val="en-GB"/>
              </w:rPr>
              <w:t>ESPE supports the proposed solution but would like the working group to consider how sandbox applications could be efficiently managed where they affect more than one code e.g. DCUSA and BSC. There may be instances where the change could be progressed quickly under the DCUSA but introduce complexities to the BSC that halts the progression. It may be outside the scope of this DCUSA change however.</w:t>
            </w:r>
          </w:p>
        </w:tc>
        <w:tc>
          <w:tcPr>
            <w:tcW w:w="3747" w:type="dxa"/>
            <w:shd w:val="clear" w:color="auto" w:fill="E2EFD9" w:themeFill="accent6" w:themeFillTint="33"/>
          </w:tcPr>
          <w:p w14:paraId="255FC579" w14:textId="5C57DD87" w:rsidR="00E423D4" w:rsidRPr="001802AD" w:rsidRDefault="001802AD" w:rsidP="00E423D4">
            <w:pPr>
              <w:pStyle w:val="BodyTextNoSpacing"/>
              <w:rPr>
                <w:szCs w:val="20"/>
                <w:lang w:val="en-GB"/>
              </w:rPr>
            </w:pPr>
            <w:r>
              <w:rPr>
                <w:szCs w:val="20"/>
                <w:lang w:val="en-GB"/>
              </w:rPr>
              <w:t>Noted</w:t>
            </w:r>
          </w:p>
        </w:tc>
      </w:tr>
      <w:tr w:rsidR="00565F31" w:rsidRPr="00AE0AD5" w14:paraId="5BDE25FD" w14:textId="77777777" w:rsidTr="00AE0AD5">
        <w:tc>
          <w:tcPr>
            <w:tcW w:w="1447" w:type="dxa"/>
          </w:tcPr>
          <w:p w14:paraId="342A39EA" w14:textId="636EB5DB" w:rsidR="00565F31" w:rsidRPr="00AE0AD5" w:rsidRDefault="00565F31" w:rsidP="00E423D4">
            <w:pPr>
              <w:pStyle w:val="BodyTextNoSpacing"/>
              <w:rPr>
                <w:szCs w:val="20"/>
                <w:lang w:val="en-GB"/>
              </w:rPr>
            </w:pPr>
            <w:r w:rsidRPr="00AE0AD5">
              <w:rPr>
                <w:szCs w:val="20"/>
                <w:lang w:val="en-GB"/>
              </w:rPr>
              <w:lastRenderedPageBreak/>
              <w:t xml:space="preserve">Npower </w:t>
            </w:r>
          </w:p>
        </w:tc>
        <w:tc>
          <w:tcPr>
            <w:tcW w:w="1842" w:type="dxa"/>
          </w:tcPr>
          <w:p w14:paraId="52FC8373" w14:textId="54F6A6F2" w:rsidR="00565F31" w:rsidRPr="00AE0AD5" w:rsidRDefault="00565F31" w:rsidP="00E423D4">
            <w:pPr>
              <w:pStyle w:val="BodyTextNoSpacing"/>
              <w:rPr>
                <w:szCs w:val="20"/>
                <w:lang w:val="en-GB"/>
              </w:rPr>
            </w:pPr>
            <w:r w:rsidRPr="00AE0AD5">
              <w:rPr>
                <w:szCs w:val="20"/>
                <w:lang w:val="en-GB"/>
              </w:rPr>
              <w:t>Non-confidential</w:t>
            </w:r>
          </w:p>
        </w:tc>
        <w:tc>
          <w:tcPr>
            <w:tcW w:w="6804" w:type="dxa"/>
          </w:tcPr>
          <w:p w14:paraId="3C4BAA85" w14:textId="4794527C" w:rsidR="00565F31" w:rsidRPr="00537DAF" w:rsidRDefault="00537DAF" w:rsidP="00E423D4">
            <w:pPr>
              <w:pStyle w:val="BodyTextNoSpacing"/>
              <w:rPr>
                <w:szCs w:val="20"/>
                <w:lang w:val="en-GB"/>
              </w:rPr>
            </w:pPr>
            <w:r>
              <w:rPr>
                <w:szCs w:val="20"/>
                <w:lang w:val="en-GB"/>
              </w:rPr>
              <w:t>N/A</w:t>
            </w:r>
          </w:p>
        </w:tc>
        <w:tc>
          <w:tcPr>
            <w:tcW w:w="3747" w:type="dxa"/>
            <w:shd w:val="clear" w:color="auto" w:fill="E2EFD9" w:themeFill="accent6" w:themeFillTint="33"/>
          </w:tcPr>
          <w:p w14:paraId="3DD97EB1" w14:textId="4DFBD16B" w:rsidR="00565F31" w:rsidRPr="00D21AAD" w:rsidRDefault="00D21AAD" w:rsidP="00E423D4">
            <w:pPr>
              <w:pStyle w:val="BodyTextNoSpacing"/>
              <w:rPr>
                <w:szCs w:val="20"/>
                <w:lang w:val="en-GB"/>
              </w:rPr>
            </w:pPr>
            <w:r>
              <w:rPr>
                <w:szCs w:val="20"/>
                <w:lang w:val="en-GB"/>
              </w:rPr>
              <w:t>N/A</w:t>
            </w:r>
          </w:p>
        </w:tc>
      </w:tr>
      <w:tr w:rsidR="00E423D4" w:rsidRPr="00AE0AD5" w14:paraId="09BFA31D" w14:textId="66277C89" w:rsidTr="00AE0AD5">
        <w:tc>
          <w:tcPr>
            <w:tcW w:w="1447" w:type="dxa"/>
          </w:tcPr>
          <w:p w14:paraId="236E0E9F" w14:textId="31BF4D63" w:rsidR="00E423D4" w:rsidRPr="00AE0AD5" w:rsidRDefault="00E423D4" w:rsidP="00E423D4">
            <w:pPr>
              <w:pStyle w:val="BodyTextNoSpacing"/>
              <w:rPr>
                <w:szCs w:val="20"/>
              </w:rPr>
            </w:pPr>
            <w:r w:rsidRPr="00AE0AD5">
              <w:rPr>
                <w:szCs w:val="20"/>
              </w:rPr>
              <w:t xml:space="preserve">Northern Powergrid </w:t>
            </w:r>
          </w:p>
        </w:tc>
        <w:tc>
          <w:tcPr>
            <w:tcW w:w="1842" w:type="dxa"/>
          </w:tcPr>
          <w:p w14:paraId="5033B9C9" w14:textId="77777777" w:rsidR="00E423D4" w:rsidRPr="00AE0AD5" w:rsidRDefault="00E423D4" w:rsidP="00E423D4">
            <w:pPr>
              <w:pStyle w:val="BodyTextNoSpacing"/>
              <w:rPr>
                <w:szCs w:val="20"/>
              </w:rPr>
            </w:pPr>
            <w:r w:rsidRPr="00AE0AD5">
              <w:rPr>
                <w:szCs w:val="20"/>
              </w:rPr>
              <w:t>Non-confidential</w:t>
            </w:r>
          </w:p>
        </w:tc>
        <w:tc>
          <w:tcPr>
            <w:tcW w:w="6804" w:type="dxa"/>
          </w:tcPr>
          <w:p w14:paraId="6B6B2D8E" w14:textId="093CB51F" w:rsidR="00E423D4" w:rsidRPr="00356ADD" w:rsidRDefault="00356ADD" w:rsidP="00E423D4">
            <w:pPr>
              <w:pStyle w:val="BodyText"/>
              <w:rPr>
                <w:rFonts w:ascii="Verdana" w:hAnsi="Verdana"/>
                <w:sz w:val="20"/>
                <w:szCs w:val="20"/>
                <w:lang w:val="en-GB"/>
              </w:rPr>
            </w:pPr>
            <w:r>
              <w:rPr>
                <w:rFonts w:ascii="Verdana" w:hAnsi="Verdana"/>
                <w:sz w:val="20"/>
                <w:szCs w:val="20"/>
                <w:lang w:val="en-GB"/>
              </w:rPr>
              <w:t>No.</w:t>
            </w:r>
          </w:p>
        </w:tc>
        <w:tc>
          <w:tcPr>
            <w:tcW w:w="3747" w:type="dxa"/>
            <w:shd w:val="clear" w:color="auto" w:fill="E2EFD9" w:themeFill="accent6" w:themeFillTint="33"/>
          </w:tcPr>
          <w:p w14:paraId="13E17BD9" w14:textId="76508DC7" w:rsidR="00E423D4" w:rsidRPr="00D21AAD" w:rsidRDefault="00D21AAD" w:rsidP="00E423D4">
            <w:pPr>
              <w:pStyle w:val="BodyText"/>
              <w:rPr>
                <w:rFonts w:ascii="Verdana" w:hAnsi="Verdana"/>
                <w:sz w:val="20"/>
                <w:szCs w:val="20"/>
                <w:lang w:val="en-GB"/>
              </w:rPr>
            </w:pPr>
            <w:r>
              <w:rPr>
                <w:rFonts w:ascii="Verdana" w:hAnsi="Verdana"/>
                <w:sz w:val="20"/>
                <w:szCs w:val="20"/>
                <w:lang w:val="en-GB"/>
              </w:rPr>
              <w:t>Noted</w:t>
            </w:r>
          </w:p>
        </w:tc>
      </w:tr>
      <w:tr w:rsidR="00E423D4" w:rsidRPr="00AE0AD5" w14:paraId="155904C7" w14:textId="4C58F2C5" w:rsidTr="00AE0AD5">
        <w:tc>
          <w:tcPr>
            <w:tcW w:w="1447" w:type="dxa"/>
          </w:tcPr>
          <w:p w14:paraId="17E15333" w14:textId="1A9BE3A9" w:rsidR="00E423D4" w:rsidRPr="00AE0AD5" w:rsidRDefault="0057408F" w:rsidP="00E423D4">
            <w:pPr>
              <w:pStyle w:val="BodyTextNoSpacing"/>
              <w:rPr>
                <w:szCs w:val="20"/>
              </w:rPr>
            </w:pPr>
            <w:r w:rsidRPr="00AE0AD5">
              <w:rPr>
                <w:szCs w:val="20"/>
              </w:rPr>
              <w:t xml:space="preserve">Scottish </w:t>
            </w:r>
            <w:r w:rsidRPr="0057408F">
              <w:rPr>
                <w:bCs/>
                <w:szCs w:val="20"/>
                <w:lang w:val="en-GB"/>
              </w:rPr>
              <w:t>Hydro Electric Power Distribution plc and Southern Electric Power Distribution plc</w:t>
            </w:r>
          </w:p>
        </w:tc>
        <w:tc>
          <w:tcPr>
            <w:tcW w:w="1842" w:type="dxa"/>
          </w:tcPr>
          <w:p w14:paraId="3A417FD4" w14:textId="77777777" w:rsidR="00E423D4" w:rsidRPr="00AE0AD5" w:rsidRDefault="00E423D4" w:rsidP="00E423D4">
            <w:pPr>
              <w:pStyle w:val="BodyTextNoSpacing"/>
              <w:rPr>
                <w:szCs w:val="20"/>
              </w:rPr>
            </w:pPr>
            <w:r w:rsidRPr="00AE0AD5">
              <w:rPr>
                <w:szCs w:val="20"/>
              </w:rPr>
              <w:t>Non-confidential</w:t>
            </w:r>
          </w:p>
        </w:tc>
        <w:tc>
          <w:tcPr>
            <w:tcW w:w="6804" w:type="dxa"/>
          </w:tcPr>
          <w:p w14:paraId="4B6FA6A6" w14:textId="17DAF196" w:rsidR="00E423D4" w:rsidRPr="0057408F" w:rsidRDefault="0057408F" w:rsidP="00E423D4">
            <w:pPr>
              <w:pStyle w:val="BodyTextNoSpacing"/>
              <w:rPr>
                <w:szCs w:val="20"/>
                <w:lang w:val="en-GB"/>
              </w:rPr>
            </w:pPr>
            <w:r>
              <w:rPr>
                <w:szCs w:val="20"/>
                <w:lang w:val="en-GB"/>
              </w:rPr>
              <w:t>No – the Sandbox process has been approved for Transmission networks and has entered CUSC. It seems logical to have the same/similar process in DCUSA to the same end.</w:t>
            </w:r>
          </w:p>
        </w:tc>
        <w:tc>
          <w:tcPr>
            <w:tcW w:w="3747" w:type="dxa"/>
            <w:shd w:val="clear" w:color="auto" w:fill="E2EFD9" w:themeFill="accent6" w:themeFillTint="33"/>
          </w:tcPr>
          <w:p w14:paraId="0B665F96" w14:textId="03176444" w:rsidR="00E423D4" w:rsidRPr="00D21AAD" w:rsidRDefault="00D21AAD" w:rsidP="00E423D4">
            <w:pPr>
              <w:pStyle w:val="BodyText"/>
              <w:rPr>
                <w:rFonts w:ascii="Verdana" w:hAnsi="Verdana"/>
                <w:sz w:val="20"/>
                <w:szCs w:val="20"/>
                <w:lang w:val="en-GB"/>
              </w:rPr>
            </w:pPr>
            <w:r>
              <w:rPr>
                <w:rFonts w:ascii="Verdana" w:hAnsi="Verdana"/>
                <w:sz w:val="20"/>
                <w:szCs w:val="20"/>
                <w:lang w:val="en-GB"/>
              </w:rPr>
              <w:t>Noted</w:t>
            </w:r>
          </w:p>
        </w:tc>
      </w:tr>
      <w:tr w:rsidR="00E423D4" w:rsidRPr="00AE0AD5" w14:paraId="39A92A8D" w14:textId="716DC62C" w:rsidTr="00AE0AD5">
        <w:tc>
          <w:tcPr>
            <w:tcW w:w="1447" w:type="dxa"/>
          </w:tcPr>
          <w:p w14:paraId="131901F0" w14:textId="77777777" w:rsidR="00E423D4" w:rsidRPr="00AE0AD5" w:rsidRDefault="00E423D4" w:rsidP="00E423D4">
            <w:pPr>
              <w:pStyle w:val="BodyTextNoSpacing"/>
              <w:rPr>
                <w:szCs w:val="20"/>
              </w:rPr>
            </w:pPr>
            <w:r w:rsidRPr="00AE0AD5">
              <w:rPr>
                <w:szCs w:val="20"/>
              </w:rPr>
              <w:t>UK Power Networks</w:t>
            </w:r>
          </w:p>
        </w:tc>
        <w:tc>
          <w:tcPr>
            <w:tcW w:w="1842" w:type="dxa"/>
          </w:tcPr>
          <w:p w14:paraId="416C1E24" w14:textId="77777777" w:rsidR="00E423D4" w:rsidRPr="00AE0AD5" w:rsidRDefault="00E423D4" w:rsidP="00E423D4">
            <w:pPr>
              <w:pStyle w:val="BodyTextNoSpacing"/>
              <w:rPr>
                <w:szCs w:val="20"/>
              </w:rPr>
            </w:pPr>
            <w:r w:rsidRPr="00AE0AD5">
              <w:rPr>
                <w:szCs w:val="20"/>
              </w:rPr>
              <w:t>Non-confidential</w:t>
            </w:r>
          </w:p>
        </w:tc>
        <w:tc>
          <w:tcPr>
            <w:tcW w:w="6804" w:type="dxa"/>
          </w:tcPr>
          <w:p w14:paraId="6BCD2FA1" w14:textId="5F2E9727" w:rsidR="00E423D4" w:rsidRPr="00E63322" w:rsidRDefault="00E63322" w:rsidP="00E423D4">
            <w:pPr>
              <w:pStyle w:val="BodyText"/>
              <w:rPr>
                <w:rFonts w:ascii="Verdana" w:hAnsi="Verdana"/>
                <w:sz w:val="20"/>
                <w:szCs w:val="20"/>
                <w:lang w:val="en-GB"/>
              </w:rPr>
            </w:pPr>
            <w:r>
              <w:rPr>
                <w:rFonts w:ascii="Verdana" w:hAnsi="Verdana"/>
                <w:sz w:val="20"/>
                <w:szCs w:val="20"/>
                <w:lang w:val="en-GB"/>
              </w:rPr>
              <w:t>No.</w:t>
            </w:r>
          </w:p>
        </w:tc>
        <w:tc>
          <w:tcPr>
            <w:tcW w:w="3747" w:type="dxa"/>
            <w:shd w:val="clear" w:color="auto" w:fill="E2EFD9" w:themeFill="accent6" w:themeFillTint="33"/>
          </w:tcPr>
          <w:p w14:paraId="1B58672B" w14:textId="276F6FE6" w:rsidR="00E423D4" w:rsidRPr="001802AD" w:rsidRDefault="001802AD" w:rsidP="00E423D4">
            <w:pPr>
              <w:pStyle w:val="BodyText"/>
              <w:rPr>
                <w:rFonts w:ascii="Verdana" w:hAnsi="Verdana"/>
                <w:sz w:val="20"/>
                <w:szCs w:val="20"/>
                <w:lang w:val="en-GB"/>
              </w:rPr>
            </w:pPr>
            <w:r>
              <w:rPr>
                <w:rFonts w:ascii="Verdana" w:hAnsi="Verdana"/>
                <w:sz w:val="20"/>
                <w:szCs w:val="20"/>
                <w:lang w:val="en-GB"/>
              </w:rPr>
              <w:t>Noted</w:t>
            </w:r>
          </w:p>
        </w:tc>
      </w:tr>
      <w:tr w:rsidR="00E423D4" w:rsidRPr="00AE0AD5" w14:paraId="08896677" w14:textId="297AA6BA" w:rsidTr="00AE0AD5">
        <w:tc>
          <w:tcPr>
            <w:tcW w:w="1447" w:type="dxa"/>
          </w:tcPr>
          <w:p w14:paraId="29D22ED4" w14:textId="5F07367D" w:rsidR="00E423D4" w:rsidRPr="00AE0AD5" w:rsidRDefault="006A253A" w:rsidP="00E423D4">
            <w:pPr>
              <w:pStyle w:val="BodyTextNoSpacing"/>
              <w:rPr>
                <w:szCs w:val="20"/>
                <w:lang w:val="en-GB"/>
              </w:rPr>
            </w:pPr>
            <w:r>
              <w:rPr>
                <w:szCs w:val="20"/>
                <w:lang w:val="en-GB"/>
              </w:rPr>
              <w:t xml:space="preserve">Western Power Distribution </w:t>
            </w:r>
          </w:p>
        </w:tc>
        <w:tc>
          <w:tcPr>
            <w:tcW w:w="1842" w:type="dxa"/>
          </w:tcPr>
          <w:p w14:paraId="7F5B390D" w14:textId="797F1D98" w:rsidR="00E423D4" w:rsidRPr="006A253A" w:rsidRDefault="006A253A" w:rsidP="00E423D4">
            <w:pPr>
              <w:pStyle w:val="BodyTextNoSpacing"/>
              <w:rPr>
                <w:szCs w:val="20"/>
                <w:lang w:val="en-GB"/>
              </w:rPr>
            </w:pPr>
            <w:r>
              <w:rPr>
                <w:szCs w:val="20"/>
                <w:lang w:val="en-GB"/>
              </w:rPr>
              <w:t>Non-confidential</w:t>
            </w:r>
          </w:p>
        </w:tc>
        <w:tc>
          <w:tcPr>
            <w:tcW w:w="6804" w:type="dxa"/>
          </w:tcPr>
          <w:p w14:paraId="69A8B735" w14:textId="60703E04" w:rsidR="00E423D4" w:rsidRPr="006A253A" w:rsidRDefault="006A253A" w:rsidP="00E423D4">
            <w:pPr>
              <w:pStyle w:val="BodyTextNoSpacing"/>
              <w:rPr>
                <w:szCs w:val="20"/>
                <w:lang w:val="en-GB"/>
              </w:rPr>
            </w:pPr>
            <w:r>
              <w:rPr>
                <w:szCs w:val="20"/>
                <w:lang w:val="en-GB"/>
              </w:rPr>
              <w:t>No, as we agree that the proposed solution is suitable.</w:t>
            </w:r>
          </w:p>
        </w:tc>
        <w:tc>
          <w:tcPr>
            <w:tcW w:w="3747" w:type="dxa"/>
            <w:shd w:val="clear" w:color="auto" w:fill="E2EFD9" w:themeFill="accent6" w:themeFillTint="33"/>
          </w:tcPr>
          <w:p w14:paraId="615AF9B2" w14:textId="4E6A1B1A" w:rsidR="00E423D4" w:rsidRPr="001802AD" w:rsidRDefault="001802AD" w:rsidP="00E423D4">
            <w:pPr>
              <w:pStyle w:val="BodyTextNoSpacing"/>
              <w:rPr>
                <w:szCs w:val="20"/>
                <w:lang w:val="en-GB"/>
              </w:rPr>
            </w:pPr>
            <w:r>
              <w:rPr>
                <w:szCs w:val="20"/>
                <w:lang w:val="en-GB"/>
              </w:rPr>
              <w:t>Noted</w:t>
            </w:r>
          </w:p>
        </w:tc>
      </w:tr>
      <w:tr w:rsidR="00AE0AD5" w:rsidRPr="00AE0AD5" w14:paraId="10269247" w14:textId="77777777" w:rsidTr="00AE0AD5">
        <w:tc>
          <w:tcPr>
            <w:tcW w:w="13840" w:type="dxa"/>
            <w:gridSpan w:val="4"/>
            <w:shd w:val="clear" w:color="auto" w:fill="E2EFD9" w:themeFill="accent6" w:themeFillTint="33"/>
          </w:tcPr>
          <w:p w14:paraId="6B936214" w14:textId="6D185554" w:rsidR="00AE0AD5" w:rsidRPr="00AE0AD5" w:rsidRDefault="00AE0AD5" w:rsidP="00E423D4">
            <w:pPr>
              <w:pStyle w:val="BodyTextNoSpacing"/>
              <w:rPr>
                <w:b/>
                <w:szCs w:val="20"/>
                <w:lang w:val="en-GB"/>
              </w:rPr>
            </w:pPr>
            <w:r>
              <w:rPr>
                <w:b/>
                <w:szCs w:val="20"/>
                <w:lang w:val="en-GB"/>
              </w:rPr>
              <w:t>Working Group Conclusions:</w:t>
            </w:r>
            <w:r w:rsidR="00D21AAD">
              <w:rPr>
                <w:b/>
                <w:szCs w:val="20"/>
                <w:lang w:val="en-GB"/>
              </w:rPr>
              <w:t xml:space="preserve"> The Working Group agree that the respondents to the consultation did not believe that the Working Group should consider an alternative solution than the one being proposed for DCP 345.</w:t>
            </w:r>
          </w:p>
        </w:tc>
      </w:tr>
      <w:bookmarkEnd w:id="6"/>
    </w:tbl>
    <w:p w14:paraId="56EC6FBE" w14:textId="77777777" w:rsidR="00E423D4" w:rsidRPr="00AE0AD5" w:rsidRDefault="00E423D4">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47"/>
        <w:gridCol w:w="1842"/>
        <w:gridCol w:w="6804"/>
        <w:gridCol w:w="3747"/>
      </w:tblGrid>
      <w:tr w:rsidR="002A1660" w:rsidRPr="00AE0AD5" w14:paraId="6B89AEB4" w14:textId="3833B993" w:rsidTr="00AE0AD5">
        <w:trPr>
          <w:cnfStyle w:val="100000000000" w:firstRow="1" w:lastRow="0" w:firstColumn="0" w:lastColumn="0" w:oddVBand="0" w:evenVBand="0" w:oddHBand="0" w:evenHBand="0" w:firstRowFirstColumn="0" w:firstRowLastColumn="0" w:lastRowFirstColumn="0" w:lastRowLastColumn="0"/>
        </w:trPr>
        <w:tc>
          <w:tcPr>
            <w:tcW w:w="1447" w:type="dxa"/>
            <w:shd w:val="clear" w:color="auto" w:fill="E2EFD9" w:themeFill="accent6" w:themeFillTint="33"/>
          </w:tcPr>
          <w:p w14:paraId="76CF758E" w14:textId="77777777" w:rsidR="002A1660" w:rsidRPr="00AE0AD5" w:rsidRDefault="002A1660" w:rsidP="00E423D4">
            <w:pPr>
              <w:pStyle w:val="ColumnHeading"/>
              <w:rPr>
                <w:szCs w:val="20"/>
              </w:rPr>
            </w:pPr>
            <w:bookmarkStart w:id="7" w:name="dcusa_response7"/>
            <w:r w:rsidRPr="00AE0AD5">
              <w:rPr>
                <w:szCs w:val="20"/>
              </w:rPr>
              <w:t>Company</w:t>
            </w:r>
          </w:p>
        </w:tc>
        <w:tc>
          <w:tcPr>
            <w:tcW w:w="1842" w:type="dxa"/>
            <w:shd w:val="clear" w:color="auto" w:fill="E2EFD9" w:themeFill="accent6" w:themeFillTint="33"/>
          </w:tcPr>
          <w:p w14:paraId="0FDDB889" w14:textId="77777777" w:rsidR="002A1660" w:rsidRPr="00AE0AD5" w:rsidRDefault="002A1660" w:rsidP="00E423D4">
            <w:pPr>
              <w:pStyle w:val="ColumnHeading"/>
              <w:rPr>
                <w:szCs w:val="20"/>
              </w:rPr>
            </w:pPr>
            <w:r w:rsidRPr="00AE0AD5">
              <w:rPr>
                <w:szCs w:val="20"/>
              </w:rPr>
              <w:t>Confidential/</w:t>
            </w:r>
          </w:p>
          <w:p w14:paraId="47FD06A8" w14:textId="77777777" w:rsidR="002A1660" w:rsidRPr="00AE0AD5" w:rsidRDefault="002A1660" w:rsidP="00E423D4">
            <w:pPr>
              <w:pStyle w:val="ColumnHeading"/>
              <w:rPr>
                <w:szCs w:val="20"/>
              </w:rPr>
            </w:pPr>
            <w:r w:rsidRPr="00AE0AD5">
              <w:rPr>
                <w:szCs w:val="20"/>
              </w:rPr>
              <w:t>Anonymous</w:t>
            </w:r>
          </w:p>
        </w:tc>
        <w:tc>
          <w:tcPr>
            <w:tcW w:w="6804" w:type="dxa"/>
            <w:shd w:val="clear" w:color="auto" w:fill="E2EFD9" w:themeFill="accent6" w:themeFillTint="33"/>
          </w:tcPr>
          <w:p w14:paraId="50F53F49" w14:textId="4B01FA86" w:rsidR="002A1660" w:rsidRPr="00AE0AD5" w:rsidRDefault="0021338B" w:rsidP="00E423D4">
            <w:pPr>
              <w:pStyle w:val="BodyTextNoSpacing"/>
              <w:rPr>
                <w:b/>
                <w:szCs w:val="20"/>
              </w:rPr>
            </w:pPr>
            <w:r w:rsidRPr="00AE0AD5">
              <w:rPr>
                <w:b/>
                <w:szCs w:val="20"/>
                <w:lang w:val="en-GB"/>
              </w:rPr>
              <w:t xml:space="preserve">Q7: </w:t>
            </w:r>
            <w:r w:rsidR="007E4A43">
              <w:rPr>
                <w:b/>
                <w:szCs w:val="20"/>
                <w:lang w:val="en-GB"/>
              </w:rPr>
              <w:t>Do you agree with the inclusion of an Administrator fee to process the Sandbox Applications? Please provide your rationale</w:t>
            </w:r>
            <w:r w:rsidR="002A1660" w:rsidRPr="00AE0AD5">
              <w:rPr>
                <w:b/>
                <w:szCs w:val="20"/>
              </w:rPr>
              <w:t>.</w:t>
            </w:r>
          </w:p>
        </w:tc>
        <w:tc>
          <w:tcPr>
            <w:tcW w:w="3747" w:type="dxa"/>
            <w:shd w:val="clear" w:color="auto" w:fill="E2EFD9" w:themeFill="accent6" w:themeFillTint="33"/>
          </w:tcPr>
          <w:p w14:paraId="33631DBC" w14:textId="598C5A10" w:rsidR="002A1660" w:rsidRPr="00AE0AD5" w:rsidRDefault="00AE0AD5" w:rsidP="00E423D4">
            <w:pPr>
              <w:pStyle w:val="BodyTextNoSpacing"/>
              <w:rPr>
                <w:b/>
                <w:szCs w:val="20"/>
                <w:lang w:val="en-GB"/>
              </w:rPr>
            </w:pPr>
            <w:r>
              <w:rPr>
                <w:b/>
                <w:szCs w:val="20"/>
                <w:lang w:val="en-GB"/>
              </w:rPr>
              <w:t>Working Group Comments</w:t>
            </w:r>
          </w:p>
        </w:tc>
      </w:tr>
      <w:tr w:rsidR="002A1660" w:rsidRPr="00AE0AD5" w14:paraId="11501B2C" w14:textId="7C788D42" w:rsidTr="00AE0AD5">
        <w:tc>
          <w:tcPr>
            <w:tcW w:w="1447" w:type="dxa"/>
          </w:tcPr>
          <w:p w14:paraId="1C0031C5" w14:textId="77777777" w:rsidR="002A1660" w:rsidRPr="00AE0AD5" w:rsidRDefault="002A1660" w:rsidP="00E423D4">
            <w:pPr>
              <w:pStyle w:val="BodyTextNoSpacing"/>
              <w:rPr>
                <w:szCs w:val="20"/>
              </w:rPr>
            </w:pPr>
            <w:r w:rsidRPr="00AE0AD5">
              <w:rPr>
                <w:szCs w:val="20"/>
              </w:rPr>
              <w:lastRenderedPageBreak/>
              <w:t>British Gas</w:t>
            </w:r>
          </w:p>
        </w:tc>
        <w:tc>
          <w:tcPr>
            <w:tcW w:w="1842" w:type="dxa"/>
          </w:tcPr>
          <w:p w14:paraId="4E820824" w14:textId="77777777" w:rsidR="002A1660" w:rsidRPr="00AE0AD5" w:rsidRDefault="002A1660" w:rsidP="00E423D4">
            <w:pPr>
              <w:pStyle w:val="BodyTextNoSpacing"/>
              <w:rPr>
                <w:szCs w:val="20"/>
              </w:rPr>
            </w:pPr>
            <w:r w:rsidRPr="00AE0AD5">
              <w:rPr>
                <w:szCs w:val="20"/>
              </w:rPr>
              <w:t>Non-confidential</w:t>
            </w:r>
          </w:p>
        </w:tc>
        <w:tc>
          <w:tcPr>
            <w:tcW w:w="6804" w:type="dxa"/>
          </w:tcPr>
          <w:p w14:paraId="40F937A4" w14:textId="77777777" w:rsidR="002A1660" w:rsidRDefault="007E4A43" w:rsidP="00E423D4">
            <w:pPr>
              <w:pStyle w:val="BodyTextNoSpacing"/>
              <w:rPr>
                <w:szCs w:val="20"/>
                <w:lang w:val="en-GB"/>
              </w:rPr>
            </w:pPr>
            <w:r>
              <w:rPr>
                <w:szCs w:val="20"/>
                <w:lang w:val="en-GB"/>
              </w:rPr>
              <w:t xml:space="preserve">Centrica agrees that there should be the option of an administration fee to process any sandbox applications received. </w:t>
            </w:r>
          </w:p>
          <w:p w14:paraId="0DA6BF84" w14:textId="77777777" w:rsidR="007E4A43" w:rsidRDefault="007E4A43" w:rsidP="00E423D4">
            <w:pPr>
              <w:pStyle w:val="BodyTextNoSpacing"/>
              <w:rPr>
                <w:szCs w:val="20"/>
                <w:lang w:val="en-GB"/>
              </w:rPr>
            </w:pPr>
          </w:p>
          <w:p w14:paraId="34969E9F" w14:textId="01F0ED51" w:rsidR="007E4A43" w:rsidRPr="007E4A43" w:rsidRDefault="007E4A43" w:rsidP="00E423D4">
            <w:pPr>
              <w:pStyle w:val="BodyTextNoSpacing"/>
              <w:rPr>
                <w:szCs w:val="20"/>
                <w:lang w:val="en-GB"/>
              </w:rPr>
            </w:pPr>
            <w:r>
              <w:rPr>
                <w:szCs w:val="20"/>
                <w:lang w:val="en-GB"/>
              </w:rPr>
              <w:t>We would suggest that a methodology common to the BSC standards is considered. Most notably, that the fee should be cost reflective rather than an arbitrary barrier to entry.</w:t>
            </w:r>
          </w:p>
        </w:tc>
        <w:tc>
          <w:tcPr>
            <w:tcW w:w="3747" w:type="dxa"/>
            <w:shd w:val="clear" w:color="auto" w:fill="E2EFD9" w:themeFill="accent6" w:themeFillTint="33"/>
          </w:tcPr>
          <w:p w14:paraId="37D0269F" w14:textId="77777777" w:rsidR="002A1660" w:rsidRPr="00AE0AD5" w:rsidRDefault="002A1660" w:rsidP="00E423D4">
            <w:pPr>
              <w:pStyle w:val="BodyText"/>
              <w:rPr>
                <w:rFonts w:ascii="Verdana" w:hAnsi="Verdana"/>
                <w:sz w:val="20"/>
                <w:szCs w:val="20"/>
              </w:rPr>
            </w:pPr>
          </w:p>
        </w:tc>
      </w:tr>
      <w:tr w:rsidR="002A1660" w:rsidRPr="00AE0AD5" w14:paraId="484C3DB1" w14:textId="47666F2A" w:rsidTr="00AE0AD5">
        <w:tc>
          <w:tcPr>
            <w:tcW w:w="1447" w:type="dxa"/>
          </w:tcPr>
          <w:p w14:paraId="492F1F8E" w14:textId="77777777" w:rsidR="002A1660" w:rsidRPr="00AE0AD5" w:rsidRDefault="002A1660" w:rsidP="00E423D4">
            <w:pPr>
              <w:pStyle w:val="BodyTextNoSpacing"/>
              <w:rPr>
                <w:szCs w:val="20"/>
              </w:rPr>
            </w:pPr>
            <w:r w:rsidRPr="00AE0AD5">
              <w:rPr>
                <w:szCs w:val="20"/>
              </w:rPr>
              <w:t>Electricity North West</w:t>
            </w:r>
          </w:p>
        </w:tc>
        <w:tc>
          <w:tcPr>
            <w:tcW w:w="1842" w:type="dxa"/>
          </w:tcPr>
          <w:p w14:paraId="2FDA69BF" w14:textId="77777777" w:rsidR="002A1660" w:rsidRPr="00AE0AD5" w:rsidRDefault="002A1660" w:rsidP="00E423D4">
            <w:pPr>
              <w:pStyle w:val="BodyTextNoSpacing"/>
              <w:rPr>
                <w:szCs w:val="20"/>
              </w:rPr>
            </w:pPr>
            <w:r w:rsidRPr="00AE0AD5">
              <w:rPr>
                <w:szCs w:val="20"/>
              </w:rPr>
              <w:t>Non-confidential</w:t>
            </w:r>
          </w:p>
        </w:tc>
        <w:tc>
          <w:tcPr>
            <w:tcW w:w="6804" w:type="dxa"/>
          </w:tcPr>
          <w:p w14:paraId="69179216" w14:textId="473461A7" w:rsidR="002A1660" w:rsidRPr="006817B8" w:rsidRDefault="006817B8" w:rsidP="00E423D4">
            <w:pPr>
              <w:pStyle w:val="BodyText"/>
              <w:rPr>
                <w:rFonts w:ascii="Verdana" w:hAnsi="Verdana"/>
                <w:sz w:val="20"/>
                <w:szCs w:val="20"/>
                <w:lang w:val="en-GB"/>
              </w:rPr>
            </w:pPr>
            <w:r>
              <w:rPr>
                <w:rFonts w:ascii="Verdana" w:hAnsi="Verdana"/>
                <w:sz w:val="20"/>
                <w:szCs w:val="20"/>
                <w:lang w:val="en-GB"/>
              </w:rPr>
              <w:t>As this is in essence not business as usual but value adding a fee does seem reasonable, but there isn’t an indication of what the fee might be in the consultation documents and that needs to be balanced against the intent of the change. We wouldn’t want to put applications off by having a prohibitive Administrator fee, consequently any fee would need to be cost reflective.</w:t>
            </w:r>
          </w:p>
        </w:tc>
        <w:tc>
          <w:tcPr>
            <w:tcW w:w="3747" w:type="dxa"/>
            <w:shd w:val="clear" w:color="auto" w:fill="E2EFD9" w:themeFill="accent6" w:themeFillTint="33"/>
          </w:tcPr>
          <w:p w14:paraId="3FC36A16" w14:textId="77777777" w:rsidR="002A1660" w:rsidRPr="00AE0AD5" w:rsidRDefault="002A1660" w:rsidP="00E423D4">
            <w:pPr>
              <w:pStyle w:val="BodyText"/>
              <w:rPr>
                <w:rFonts w:ascii="Verdana" w:hAnsi="Verdana"/>
                <w:sz w:val="20"/>
                <w:szCs w:val="20"/>
              </w:rPr>
            </w:pPr>
          </w:p>
        </w:tc>
      </w:tr>
      <w:tr w:rsidR="002A1660" w:rsidRPr="00AE0AD5" w14:paraId="7521B1DB" w14:textId="46C9A0F0" w:rsidTr="00AE0AD5">
        <w:tc>
          <w:tcPr>
            <w:tcW w:w="1447" w:type="dxa"/>
          </w:tcPr>
          <w:p w14:paraId="2FE79820" w14:textId="6B178783" w:rsidR="002A1660" w:rsidRPr="00FD6518" w:rsidRDefault="00FD6518" w:rsidP="00E423D4">
            <w:pPr>
              <w:pStyle w:val="BodyTextNoSpacing"/>
              <w:rPr>
                <w:bCs/>
                <w:szCs w:val="20"/>
              </w:rPr>
            </w:pPr>
            <w:r w:rsidRPr="00FD6518">
              <w:rPr>
                <w:bCs/>
                <w:szCs w:val="20"/>
                <w:lang w:val="en-GB"/>
              </w:rPr>
              <w:t>ESP Electricity Ltd</w:t>
            </w:r>
          </w:p>
        </w:tc>
        <w:tc>
          <w:tcPr>
            <w:tcW w:w="1842" w:type="dxa"/>
          </w:tcPr>
          <w:p w14:paraId="62C3E1E2" w14:textId="77777777" w:rsidR="002A1660" w:rsidRPr="00AE0AD5" w:rsidRDefault="002A1660" w:rsidP="00E423D4">
            <w:pPr>
              <w:pStyle w:val="BodyTextNoSpacing"/>
              <w:rPr>
                <w:szCs w:val="20"/>
              </w:rPr>
            </w:pPr>
            <w:r w:rsidRPr="00AE0AD5">
              <w:rPr>
                <w:szCs w:val="20"/>
              </w:rPr>
              <w:t>Non-confidential</w:t>
            </w:r>
          </w:p>
        </w:tc>
        <w:tc>
          <w:tcPr>
            <w:tcW w:w="6804" w:type="dxa"/>
          </w:tcPr>
          <w:p w14:paraId="0FBD8846" w14:textId="4B8FEC2A" w:rsidR="002A1660" w:rsidRPr="00FD6518" w:rsidRDefault="00FD6518" w:rsidP="00E423D4">
            <w:pPr>
              <w:pStyle w:val="BodyText"/>
              <w:rPr>
                <w:rFonts w:ascii="Verdana" w:hAnsi="Verdana"/>
                <w:sz w:val="20"/>
                <w:szCs w:val="20"/>
                <w:lang w:val="en-GB"/>
              </w:rPr>
            </w:pPr>
            <w:r>
              <w:rPr>
                <w:rFonts w:ascii="Verdana" w:hAnsi="Verdana"/>
                <w:sz w:val="20"/>
                <w:szCs w:val="20"/>
                <w:lang w:val="en-GB"/>
              </w:rPr>
              <w:t xml:space="preserve">Yes, processing sandbox applications will require additional work by the Secretariat and reasonable administrations costs should be recoverable. </w:t>
            </w:r>
          </w:p>
        </w:tc>
        <w:tc>
          <w:tcPr>
            <w:tcW w:w="3747" w:type="dxa"/>
            <w:shd w:val="clear" w:color="auto" w:fill="E2EFD9" w:themeFill="accent6" w:themeFillTint="33"/>
          </w:tcPr>
          <w:p w14:paraId="402FF3F3" w14:textId="77777777" w:rsidR="002A1660" w:rsidRPr="00AE0AD5" w:rsidRDefault="002A1660" w:rsidP="00E423D4">
            <w:pPr>
              <w:pStyle w:val="BodyText"/>
              <w:rPr>
                <w:rFonts w:ascii="Verdana" w:hAnsi="Verdana"/>
                <w:sz w:val="20"/>
                <w:szCs w:val="20"/>
              </w:rPr>
            </w:pPr>
          </w:p>
        </w:tc>
      </w:tr>
      <w:tr w:rsidR="00565F31" w:rsidRPr="00AE0AD5" w14:paraId="1EBC5F1C" w14:textId="77777777" w:rsidTr="00AE0AD5">
        <w:tc>
          <w:tcPr>
            <w:tcW w:w="1447" w:type="dxa"/>
          </w:tcPr>
          <w:p w14:paraId="0263815D" w14:textId="3050B6E7" w:rsidR="00565F31" w:rsidRPr="00AE0AD5" w:rsidRDefault="00565F31" w:rsidP="00E423D4">
            <w:pPr>
              <w:pStyle w:val="BodyTextNoSpacing"/>
              <w:rPr>
                <w:szCs w:val="20"/>
                <w:lang w:val="en-GB"/>
              </w:rPr>
            </w:pPr>
            <w:r w:rsidRPr="00AE0AD5">
              <w:rPr>
                <w:szCs w:val="20"/>
                <w:lang w:val="en-GB"/>
              </w:rPr>
              <w:t xml:space="preserve">Npower </w:t>
            </w:r>
          </w:p>
        </w:tc>
        <w:tc>
          <w:tcPr>
            <w:tcW w:w="1842" w:type="dxa"/>
          </w:tcPr>
          <w:p w14:paraId="3E6680F0" w14:textId="3535B64B" w:rsidR="00565F31" w:rsidRPr="00AE0AD5" w:rsidRDefault="00565F31" w:rsidP="00E423D4">
            <w:pPr>
              <w:pStyle w:val="BodyTextNoSpacing"/>
              <w:rPr>
                <w:szCs w:val="20"/>
                <w:lang w:val="en-GB"/>
              </w:rPr>
            </w:pPr>
            <w:r w:rsidRPr="00AE0AD5">
              <w:rPr>
                <w:szCs w:val="20"/>
                <w:lang w:val="en-GB"/>
              </w:rPr>
              <w:t>Non-confidential</w:t>
            </w:r>
          </w:p>
        </w:tc>
        <w:tc>
          <w:tcPr>
            <w:tcW w:w="6804" w:type="dxa"/>
          </w:tcPr>
          <w:p w14:paraId="7D6D3AD9" w14:textId="0F2EEF10" w:rsidR="00565F31" w:rsidRPr="00537DAF" w:rsidRDefault="00537DAF" w:rsidP="00E423D4">
            <w:pPr>
              <w:pStyle w:val="BodyText"/>
              <w:rPr>
                <w:rFonts w:ascii="Verdana" w:hAnsi="Verdana"/>
                <w:sz w:val="20"/>
                <w:szCs w:val="20"/>
                <w:lang w:val="en-GB"/>
              </w:rPr>
            </w:pPr>
            <w:r>
              <w:rPr>
                <w:rFonts w:ascii="Verdana" w:hAnsi="Verdana"/>
                <w:sz w:val="20"/>
                <w:szCs w:val="20"/>
                <w:lang w:val="en-GB"/>
              </w:rPr>
              <w:t>As it will be set at zero initially, I’m not sure we can provide detailed comment on this at present. If it is determined that the fee is to increase from zero, detail about how long it would take to increase the cost and how this applies to retrospective requests may need to be addressed</w:t>
            </w:r>
          </w:p>
        </w:tc>
        <w:tc>
          <w:tcPr>
            <w:tcW w:w="3747" w:type="dxa"/>
            <w:shd w:val="clear" w:color="auto" w:fill="E2EFD9" w:themeFill="accent6" w:themeFillTint="33"/>
          </w:tcPr>
          <w:p w14:paraId="6277887F" w14:textId="77777777" w:rsidR="00565F31" w:rsidRPr="00AE0AD5" w:rsidRDefault="00565F31" w:rsidP="00E423D4">
            <w:pPr>
              <w:pStyle w:val="BodyText"/>
              <w:rPr>
                <w:rFonts w:ascii="Verdana" w:hAnsi="Verdana"/>
                <w:sz w:val="20"/>
                <w:szCs w:val="20"/>
              </w:rPr>
            </w:pPr>
          </w:p>
        </w:tc>
      </w:tr>
      <w:tr w:rsidR="002A1660" w:rsidRPr="00AE0AD5" w14:paraId="23C60BDF" w14:textId="0AAE862D" w:rsidTr="00AE0AD5">
        <w:tc>
          <w:tcPr>
            <w:tcW w:w="1447" w:type="dxa"/>
          </w:tcPr>
          <w:p w14:paraId="28B102E4" w14:textId="78FD0FD8" w:rsidR="002A1660" w:rsidRPr="00AE0AD5" w:rsidRDefault="002A1660" w:rsidP="00E423D4">
            <w:pPr>
              <w:pStyle w:val="BodyTextNoSpacing"/>
              <w:rPr>
                <w:szCs w:val="20"/>
              </w:rPr>
            </w:pPr>
            <w:r w:rsidRPr="00AE0AD5">
              <w:rPr>
                <w:szCs w:val="20"/>
              </w:rPr>
              <w:t xml:space="preserve">Northern Powergrid </w:t>
            </w:r>
          </w:p>
        </w:tc>
        <w:tc>
          <w:tcPr>
            <w:tcW w:w="1842" w:type="dxa"/>
          </w:tcPr>
          <w:p w14:paraId="29C8A0B3" w14:textId="77777777" w:rsidR="002A1660" w:rsidRPr="00AE0AD5" w:rsidRDefault="002A1660" w:rsidP="00E423D4">
            <w:pPr>
              <w:pStyle w:val="BodyTextNoSpacing"/>
              <w:rPr>
                <w:szCs w:val="20"/>
              </w:rPr>
            </w:pPr>
            <w:r w:rsidRPr="00AE0AD5">
              <w:rPr>
                <w:szCs w:val="20"/>
              </w:rPr>
              <w:t>Non-confidential</w:t>
            </w:r>
          </w:p>
        </w:tc>
        <w:tc>
          <w:tcPr>
            <w:tcW w:w="6804" w:type="dxa"/>
          </w:tcPr>
          <w:p w14:paraId="10C9AB87" w14:textId="2F25504F" w:rsidR="002A1660" w:rsidRPr="00AE0AD5" w:rsidRDefault="00356ADD" w:rsidP="00E423D4">
            <w:pPr>
              <w:pStyle w:val="BodyText"/>
              <w:rPr>
                <w:rFonts w:ascii="Verdana" w:hAnsi="Verdana"/>
                <w:sz w:val="20"/>
                <w:szCs w:val="20"/>
              </w:rPr>
            </w:pPr>
            <w:r>
              <w:rPr>
                <w:rFonts w:ascii="Verdana" w:hAnsi="Verdana"/>
                <w:sz w:val="20"/>
                <w:szCs w:val="20"/>
                <w:lang w:val="en-GB"/>
              </w:rPr>
              <w:t xml:space="preserve">Yes, but only if the potential costs are shown to be considerable. </w:t>
            </w:r>
            <w:r w:rsidR="002A1660" w:rsidRPr="00AE0AD5">
              <w:rPr>
                <w:rFonts w:ascii="Verdana" w:hAnsi="Verdana"/>
                <w:sz w:val="20"/>
                <w:szCs w:val="20"/>
              </w:rPr>
              <w:t xml:space="preserve"> </w:t>
            </w:r>
          </w:p>
        </w:tc>
        <w:tc>
          <w:tcPr>
            <w:tcW w:w="3747" w:type="dxa"/>
            <w:shd w:val="clear" w:color="auto" w:fill="E2EFD9" w:themeFill="accent6" w:themeFillTint="33"/>
          </w:tcPr>
          <w:p w14:paraId="645E181B" w14:textId="77777777" w:rsidR="002A1660" w:rsidRPr="00AE0AD5" w:rsidRDefault="002A1660" w:rsidP="00E423D4">
            <w:pPr>
              <w:pStyle w:val="BodyText"/>
              <w:rPr>
                <w:rFonts w:ascii="Verdana" w:hAnsi="Verdana"/>
                <w:sz w:val="20"/>
                <w:szCs w:val="20"/>
              </w:rPr>
            </w:pPr>
          </w:p>
        </w:tc>
      </w:tr>
      <w:tr w:rsidR="002A1660" w:rsidRPr="00AE0AD5" w14:paraId="5DC63908" w14:textId="08CFA0A6" w:rsidTr="00AE0AD5">
        <w:tc>
          <w:tcPr>
            <w:tcW w:w="1447" w:type="dxa"/>
          </w:tcPr>
          <w:p w14:paraId="7FC23BD4" w14:textId="614A01EC" w:rsidR="002A1660" w:rsidRPr="00AE0AD5" w:rsidRDefault="0057408F" w:rsidP="00E423D4">
            <w:pPr>
              <w:pStyle w:val="BodyTextNoSpacing"/>
              <w:rPr>
                <w:szCs w:val="20"/>
              </w:rPr>
            </w:pPr>
            <w:r w:rsidRPr="00AE0AD5">
              <w:rPr>
                <w:szCs w:val="20"/>
              </w:rPr>
              <w:t xml:space="preserve">Scottish </w:t>
            </w:r>
            <w:r w:rsidRPr="0057408F">
              <w:rPr>
                <w:bCs/>
                <w:szCs w:val="20"/>
                <w:lang w:val="en-GB"/>
              </w:rPr>
              <w:t xml:space="preserve">Hydro Electric Power </w:t>
            </w:r>
            <w:r w:rsidRPr="0057408F">
              <w:rPr>
                <w:bCs/>
                <w:szCs w:val="20"/>
                <w:lang w:val="en-GB"/>
              </w:rPr>
              <w:lastRenderedPageBreak/>
              <w:t>Distribution plc and Southern Electric Power Distribution plc</w:t>
            </w:r>
          </w:p>
        </w:tc>
        <w:tc>
          <w:tcPr>
            <w:tcW w:w="1842" w:type="dxa"/>
          </w:tcPr>
          <w:p w14:paraId="597E41B4" w14:textId="77777777" w:rsidR="002A1660" w:rsidRPr="00AE0AD5" w:rsidRDefault="002A1660" w:rsidP="00E423D4">
            <w:pPr>
              <w:pStyle w:val="BodyTextNoSpacing"/>
              <w:rPr>
                <w:szCs w:val="20"/>
              </w:rPr>
            </w:pPr>
            <w:r w:rsidRPr="00AE0AD5">
              <w:rPr>
                <w:szCs w:val="20"/>
              </w:rPr>
              <w:lastRenderedPageBreak/>
              <w:t>Non-confidential</w:t>
            </w:r>
          </w:p>
        </w:tc>
        <w:tc>
          <w:tcPr>
            <w:tcW w:w="6804" w:type="dxa"/>
          </w:tcPr>
          <w:p w14:paraId="5BAB82CF" w14:textId="064264A8" w:rsidR="002A1660" w:rsidRPr="0057408F" w:rsidRDefault="0057408F" w:rsidP="00E423D4">
            <w:pPr>
              <w:pStyle w:val="BodyText"/>
              <w:rPr>
                <w:rFonts w:ascii="Verdana" w:hAnsi="Verdana"/>
                <w:sz w:val="20"/>
                <w:szCs w:val="20"/>
                <w:lang w:val="en-GB"/>
              </w:rPr>
            </w:pPr>
            <w:r>
              <w:rPr>
                <w:rFonts w:ascii="Verdana" w:hAnsi="Verdana"/>
                <w:sz w:val="20"/>
                <w:szCs w:val="20"/>
                <w:lang w:val="en-GB"/>
              </w:rPr>
              <w:t xml:space="preserve">Yes – the level of the fee will have to be assessed, in order that it’s fair and prevents speculative requests. It should be clear that </w:t>
            </w:r>
            <w:r>
              <w:rPr>
                <w:rFonts w:ascii="Verdana" w:hAnsi="Verdana"/>
                <w:sz w:val="20"/>
                <w:szCs w:val="20"/>
                <w:lang w:val="en-GB"/>
              </w:rPr>
              <w:lastRenderedPageBreak/>
              <w:t>the Sandbox is not a means of avoiding DCUSA requirements and rules.</w:t>
            </w:r>
          </w:p>
        </w:tc>
        <w:tc>
          <w:tcPr>
            <w:tcW w:w="3747" w:type="dxa"/>
            <w:shd w:val="clear" w:color="auto" w:fill="E2EFD9" w:themeFill="accent6" w:themeFillTint="33"/>
          </w:tcPr>
          <w:p w14:paraId="2052B5CE" w14:textId="77777777" w:rsidR="002A1660" w:rsidRPr="00AE0AD5" w:rsidRDefault="002A1660" w:rsidP="00E423D4">
            <w:pPr>
              <w:pStyle w:val="BodyText"/>
              <w:rPr>
                <w:rFonts w:ascii="Verdana" w:hAnsi="Verdana"/>
                <w:sz w:val="20"/>
                <w:szCs w:val="20"/>
              </w:rPr>
            </w:pPr>
          </w:p>
        </w:tc>
      </w:tr>
      <w:tr w:rsidR="002A1660" w:rsidRPr="00AE0AD5" w14:paraId="07A9006D" w14:textId="20156DD7" w:rsidTr="00AE0AD5">
        <w:tc>
          <w:tcPr>
            <w:tcW w:w="1447" w:type="dxa"/>
          </w:tcPr>
          <w:p w14:paraId="1886CF16" w14:textId="77777777" w:rsidR="002A1660" w:rsidRPr="00AE0AD5" w:rsidRDefault="002A1660" w:rsidP="00E423D4">
            <w:pPr>
              <w:pStyle w:val="BodyTextNoSpacing"/>
              <w:rPr>
                <w:szCs w:val="20"/>
              </w:rPr>
            </w:pPr>
            <w:r w:rsidRPr="00AE0AD5">
              <w:rPr>
                <w:szCs w:val="20"/>
              </w:rPr>
              <w:t>UK Power Networks</w:t>
            </w:r>
          </w:p>
        </w:tc>
        <w:tc>
          <w:tcPr>
            <w:tcW w:w="1842" w:type="dxa"/>
          </w:tcPr>
          <w:p w14:paraId="06C3370B" w14:textId="77777777" w:rsidR="002A1660" w:rsidRPr="00AE0AD5" w:rsidRDefault="002A1660" w:rsidP="00E423D4">
            <w:pPr>
              <w:pStyle w:val="BodyTextNoSpacing"/>
              <w:rPr>
                <w:szCs w:val="20"/>
              </w:rPr>
            </w:pPr>
            <w:r w:rsidRPr="00AE0AD5">
              <w:rPr>
                <w:szCs w:val="20"/>
              </w:rPr>
              <w:t>Non-confidential</w:t>
            </w:r>
          </w:p>
        </w:tc>
        <w:tc>
          <w:tcPr>
            <w:tcW w:w="6804" w:type="dxa"/>
          </w:tcPr>
          <w:p w14:paraId="0A234F61" w14:textId="0738FCA4" w:rsidR="002A1660" w:rsidRPr="00E63322" w:rsidRDefault="00E63322" w:rsidP="00E423D4">
            <w:pPr>
              <w:pStyle w:val="BodyText"/>
              <w:rPr>
                <w:rFonts w:ascii="Verdana" w:hAnsi="Verdana"/>
                <w:sz w:val="20"/>
                <w:szCs w:val="20"/>
                <w:lang w:val="en-GB"/>
              </w:rPr>
            </w:pPr>
            <w:r>
              <w:rPr>
                <w:rFonts w:ascii="Verdana" w:hAnsi="Verdana"/>
                <w:sz w:val="20"/>
                <w:szCs w:val="20"/>
                <w:lang w:val="en-GB"/>
              </w:rPr>
              <w:t xml:space="preserve">We do, as should there be a cost it is only correct that this should be paid by the requesting party and not shared amongst all DCUSA signatories. </w:t>
            </w:r>
          </w:p>
        </w:tc>
        <w:tc>
          <w:tcPr>
            <w:tcW w:w="3747" w:type="dxa"/>
            <w:shd w:val="clear" w:color="auto" w:fill="E2EFD9" w:themeFill="accent6" w:themeFillTint="33"/>
          </w:tcPr>
          <w:p w14:paraId="712387F3" w14:textId="77777777" w:rsidR="002A1660" w:rsidRPr="00AE0AD5" w:rsidRDefault="002A1660" w:rsidP="00E423D4">
            <w:pPr>
              <w:pStyle w:val="BodyText"/>
              <w:rPr>
                <w:rFonts w:ascii="Verdana" w:hAnsi="Verdana"/>
                <w:sz w:val="20"/>
                <w:szCs w:val="20"/>
              </w:rPr>
            </w:pPr>
          </w:p>
        </w:tc>
      </w:tr>
      <w:tr w:rsidR="002A1660" w:rsidRPr="00AE0AD5" w14:paraId="1A2E3F64" w14:textId="7B2373FA" w:rsidTr="00AE0AD5">
        <w:tc>
          <w:tcPr>
            <w:tcW w:w="1447" w:type="dxa"/>
          </w:tcPr>
          <w:p w14:paraId="7982144F" w14:textId="0EDAEFC5" w:rsidR="002A1660" w:rsidRPr="00AE0AD5" w:rsidRDefault="006A253A" w:rsidP="00E423D4">
            <w:pPr>
              <w:pStyle w:val="BodyTextNoSpacing"/>
              <w:rPr>
                <w:szCs w:val="20"/>
                <w:lang w:val="en-GB"/>
              </w:rPr>
            </w:pPr>
            <w:r>
              <w:rPr>
                <w:szCs w:val="20"/>
                <w:lang w:val="en-GB"/>
              </w:rPr>
              <w:t>Western Power Distribution</w:t>
            </w:r>
          </w:p>
        </w:tc>
        <w:tc>
          <w:tcPr>
            <w:tcW w:w="1842" w:type="dxa"/>
          </w:tcPr>
          <w:p w14:paraId="0E521C2E" w14:textId="59E8F171" w:rsidR="002A1660" w:rsidRPr="006A253A" w:rsidRDefault="006A253A" w:rsidP="00E423D4">
            <w:pPr>
              <w:pStyle w:val="BodyTextNoSpacing"/>
              <w:rPr>
                <w:szCs w:val="20"/>
                <w:lang w:val="en-GB"/>
              </w:rPr>
            </w:pPr>
            <w:r>
              <w:rPr>
                <w:szCs w:val="20"/>
                <w:lang w:val="en-GB"/>
              </w:rPr>
              <w:t>Non-confidential</w:t>
            </w:r>
          </w:p>
        </w:tc>
        <w:tc>
          <w:tcPr>
            <w:tcW w:w="6804" w:type="dxa"/>
          </w:tcPr>
          <w:p w14:paraId="7F0FBF63" w14:textId="10E5EEA2" w:rsidR="002A1660" w:rsidRPr="006A253A" w:rsidRDefault="006A253A" w:rsidP="00E423D4">
            <w:pPr>
              <w:pStyle w:val="BodyText"/>
              <w:rPr>
                <w:rFonts w:ascii="Verdana" w:hAnsi="Verdana"/>
                <w:sz w:val="20"/>
                <w:szCs w:val="20"/>
                <w:lang w:val="en-GB"/>
              </w:rPr>
            </w:pPr>
            <w:r>
              <w:rPr>
                <w:rFonts w:ascii="Verdana" w:hAnsi="Verdana"/>
                <w:sz w:val="20"/>
                <w:szCs w:val="20"/>
                <w:lang w:val="en-GB"/>
              </w:rPr>
              <w:t xml:space="preserve">Yes, because if this were free of charges there may be a tendency for a lot of speculative applications potentially wasting the time of the Panel and secretariat. </w:t>
            </w:r>
          </w:p>
        </w:tc>
        <w:tc>
          <w:tcPr>
            <w:tcW w:w="3747" w:type="dxa"/>
            <w:shd w:val="clear" w:color="auto" w:fill="E2EFD9" w:themeFill="accent6" w:themeFillTint="33"/>
          </w:tcPr>
          <w:p w14:paraId="1A254405" w14:textId="21836C34" w:rsidR="002A1660" w:rsidRPr="001802AD" w:rsidRDefault="002A1660" w:rsidP="00E423D4">
            <w:pPr>
              <w:pStyle w:val="BodyText"/>
              <w:rPr>
                <w:rFonts w:ascii="Verdana" w:hAnsi="Verdana"/>
                <w:sz w:val="20"/>
                <w:szCs w:val="20"/>
                <w:lang w:val="en-GB"/>
              </w:rPr>
            </w:pPr>
          </w:p>
        </w:tc>
      </w:tr>
      <w:tr w:rsidR="00AE0AD5" w:rsidRPr="00AE0AD5" w14:paraId="10D7F254" w14:textId="77777777" w:rsidTr="00AE0AD5">
        <w:tc>
          <w:tcPr>
            <w:tcW w:w="13840" w:type="dxa"/>
            <w:gridSpan w:val="4"/>
            <w:shd w:val="clear" w:color="auto" w:fill="E2EFD9" w:themeFill="accent6" w:themeFillTint="33"/>
          </w:tcPr>
          <w:p w14:paraId="5FFD3B47" w14:textId="784278EE" w:rsidR="00AE0AD5" w:rsidRPr="00AE0AD5" w:rsidRDefault="00AE0AD5" w:rsidP="00E423D4">
            <w:pPr>
              <w:pStyle w:val="BodyText"/>
              <w:rPr>
                <w:rFonts w:ascii="Verdana" w:hAnsi="Verdana"/>
                <w:b/>
                <w:sz w:val="20"/>
                <w:szCs w:val="20"/>
                <w:lang w:val="en-GB"/>
              </w:rPr>
            </w:pPr>
            <w:r>
              <w:rPr>
                <w:rFonts w:ascii="Verdana" w:hAnsi="Verdana"/>
                <w:b/>
                <w:sz w:val="20"/>
                <w:szCs w:val="20"/>
                <w:lang w:val="en-GB"/>
              </w:rPr>
              <w:t>Working Group Conclusions:</w:t>
            </w:r>
          </w:p>
        </w:tc>
      </w:tr>
      <w:bookmarkEnd w:id="7"/>
    </w:tbl>
    <w:p w14:paraId="59CF57B5" w14:textId="77777777" w:rsidR="00E423D4" w:rsidRPr="00AE0AD5" w:rsidRDefault="00E423D4">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47"/>
        <w:gridCol w:w="1842"/>
        <w:gridCol w:w="6804"/>
        <w:gridCol w:w="3747"/>
      </w:tblGrid>
      <w:tr w:rsidR="002A1660" w:rsidRPr="00AE0AD5" w14:paraId="4208B7C0" w14:textId="0BA254EB" w:rsidTr="00AE0AD5">
        <w:trPr>
          <w:cnfStyle w:val="100000000000" w:firstRow="1" w:lastRow="0" w:firstColumn="0" w:lastColumn="0" w:oddVBand="0" w:evenVBand="0" w:oddHBand="0" w:evenHBand="0" w:firstRowFirstColumn="0" w:firstRowLastColumn="0" w:lastRowFirstColumn="0" w:lastRowLastColumn="0"/>
        </w:trPr>
        <w:tc>
          <w:tcPr>
            <w:tcW w:w="1447" w:type="dxa"/>
            <w:shd w:val="clear" w:color="auto" w:fill="E2EFD9" w:themeFill="accent6" w:themeFillTint="33"/>
          </w:tcPr>
          <w:p w14:paraId="35F7ABEA" w14:textId="77777777" w:rsidR="002A1660" w:rsidRPr="00AE0AD5" w:rsidRDefault="002A1660" w:rsidP="00E423D4">
            <w:pPr>
              <w:pStyle w:val="ColumnHeading"/>
              <w:rPr>
                <w:szCs w:val="20"/>
              </w:rPr>
            </w:pPr>
            <w:bookmarkStart w:id="8" w:name="dcusa_response8"/>
            <w:r w:rsidRPr="00AE0AD5">
              <w:rPr>
                <w:szCs w:val="20"/>
              </w:rPr>
              <w:t>Company</w:t>
            </w:r>
          </w:p>
        </w:tc>
        <w:tc>
          <w:tcPr>
            <w:tcW w:w="1842" w:type="dxa"/>
            <w:shd w:val="clear" w:color="auto" w:fill="E2EFD9" w:themeFill="accent6" w:themeFillTint="33"/>
          </w:tcPr>
          <w:p w14:paraId="798AF35D" w14:textId="77777777" w:rsidR="002A1660" w:rsidRPr="00AE0AD5" w:rsidRDefault="002A1660" w:rsidP="00E423D4">
            <w:pPr>
              <w:pStyle w:val="ColumnHeading"/>
              <w:rPr>
                <w:szCs w:val="20"/>
              </w:rPr>
            </w:pPr>
            <w:r w:rsidRPr="00AE0AD5">
              <w:rPr>
                <w:szCs w:val="20"/>
              </w:rPr>
              <w:t>Confidential/</w:t>
            </w:r>
          </w:p>
          <w:p w14:paraId="62A7424D" w14:textId="77777777" w:rsidR="002A1660" w:rsidRPr="00AE0AD5" w:rsidRDefault="002A1660" w:rsidP="00E423D4">
            <w:pPr>
              <w:pStyle w:val="ColumnHeading"/>
              <w:rPr>
                <w:szCs w:val="20"/>
              </w:rPr>
            </w:pPr>
            <w:r w:rsidRPr="00AE0AD5">
              <w:rPr>
                <w:szCs w:val="20"/>
              </w:rPr>
              <w:t>Anonymous</w:t>
            </w:r>
          </w:p>
        </w:tc>
        <w:tc>
          <w:tcPr>
            <w:tcW w:w="6804" w:type="dxa"/>
            <w:shd w:val="clear" w:color="auto" w:fill="E2EFD9" w:themeFill="accent6" w:themeFillTint="33"/>
          </w:tcPr>
          <w:p w14:paraId="45A76634" w14:textId="655C5295" w:rsidR="002A1660" w:rsidRPr="007E4A43" w:rsidRDefault="0021338B" w:rsidP="00E423D4">
            <w:pPr>
              <w:pStyle w:val="BodyTextNoSpacing"/>
              <w:rPr>
                <w:b/>
                <w:szCs w:val="20"/>
                <w:lang w:val="en-GB"/>
              </w:rPr>
            </w:pPr>
            <w:r w:rsidRPr="00AE0AD5">
              <w:rPr>
                <w:b/>
                <w:szCs w:val="20"/>
                <w:lang w:val="en-GB"/>
              </w:rPr>
              <w:t xml:space="preserve">Q8: </w:t>
            </w:r>
            <w:r w:rsidR="007E4A43">
              <w:rPr>
                <w:b/>
                <w:szCs w:val="20"/>
                <w:lang w:val="en-GB"/>
              </w:rPr>
              <w:t>Do Parties have any suggested amendments on the DCUSA Sandbox Application Guidance Document?</w:t>
            </w:r>
          </w:p>
        </w:tc>
        <w:tc>
          <w:tcPr>
            <w:tcW w:w="3747" w:type="dxa"/>
            <w:shd w:val="clear" w:color="auto" w:fill="E2EFD9" w:themeFill="accent6" w:themeFillTint="33"/>
          </w:tcPr>
          <w:p w14:paraId="6DA069C0" w14:textId="3F0B69ED" w:rsidR="002A1660" w:rsidRPr="00AE0AD5" w:rsidRDefault="00AE0AD5" w:rsidP="00E423D4">
            <w:pPr>
              <w:pStyle w:val="BodyTextNoSpacing"/>
              <w:rPr>
                <w:b/>
                <w:szCs w:val="20"/>
                <w:lang w:val="en-GB"/>
              </w:rPr>
            </w:pPr>
            <w:r>
              <w:rPr>
                <w:b/>
                <w:szCs w:val="20"/>
                <w:lang w:val="en-GB"/>
              </w:rPr>
              <w:t>Working Group Comments</w:t>
            </w:r>
          </w:p>
        </w:tc>
      </w:tr>
      <w:tr w:rsidR="002A1660" w:rsidRPr="00AE0AD5" w14:paraId="024FD42B" w14:textId="3E05D54C" w:rsidTr="00AE0AD5">
        <w:tc>
          <w:tcPr>
            <w:tcW w:w="1447" w:type="dxa"/>
          </w:tcPr>
          <w:p w14:paraId="637E18F0" w14:textId="77777777" w:rsidR="002A1660" w:rsidRPr="00AE0AD5" w:rsidRDefault="002A1660" w:rsidP="00E423D4">
            <w:pPr>
              <w:pStyle w:val="BodyTextNoSpacing"/>
              <w:rPr>
                <w:szCs w:val="20"/>
              </w:rPr>
            </w:pPr>
            <w:r w:rsidRPr="00AE0AD5">
              <w:rPr>
                <w:szCs w:val="20"/>
              </w:rPr>
              <w:t>British Gas</w:t>
            </w:r>
          </w:p>
        </w:tc>
        <w:tc>
          <w:tcPr>
            <w:tcW w:w="1842" w:type="dxa"/>
          </w:tcPr>
          <w:p w14:paraId="778FA75F" w14:textId="77777777" w:rsidR="002A1660" w:rsidRPr="00AE0AD5" w:rsidRDefault="002A1660" w:rsidP="00E423D4">
            <w:pPr>
              <w:pStyle w:val="BodyTextNoSpacing"/>
              <w:rPr>
                <w:szCs w:val="20"/>
              </w:rPr>
            </w:pPr>
            <w:r w:rsidRPr="00AE0AD5">
              <w:rPr>
                <w:szCs w:val="20"/>
              </w:rPr>
              <w:t>Non-confidential</w:t>
            </w:r>
          </w:p>
        </w:tc>
        <w:tc>
          <w:tcPr>
            <w:tcW w:w="6804" w:type="dxa"/>
          </w:tcPr>
          <w:p w14:paraId="5D14CED6" w14:textId="20407FB2" w:rsidR="002A1660" w:rsidRPr="007E4A43" w:rsidRDefault="007E4A43" w:rsidP="00E423D4">
            <w:pPr>
              <w:pStyle w:val="BodyTextNoSpacing"/>
              <w:rPr>
                <w:szCs w:val="20"/>
                <w:lang w:val="en-GB"/>
              </w:rPr>
            </w:pPr>
            <w:r>
              <w:rPr>
                <w:szCs w:val="20"/>
                <w:lang w:val="en-GB"/>
              </w:rPr>
              <w:t>We have reviewed and feel the Guidance Document meets the initial requirements.</w:t>
            </w:r>
          </w:p>
        </w:tc>
        <w:tc>
          <w:tcPr>
            <w:tcW w:w="3747" w:type="dxa"/>
            <w:shd w:val="clear" w:color="auto" w:fill="E2EFD9" w:themeFill="accent6" w:themeFillTint="33"/>
          </w:tcPr>
          <w:p w14:paraId="00D4A9D7" w14:textId="6CE808A0" w:rsidR="002A1660" w:rsidRPr="001802AD" w:rsidRDefault="001802AD" w:rsidP="00E423D4">
            <w:pPr>
              <w:pStyle w:val="BodyTextNoSpacing"/>
              <w:rPr>
                <w:szCs w:val="20"/>
                <w:lang w:val="en-GB"/>
              </w:rPr>
            </w:pPr>
            <w:r>
              <w:rPr>
                <w:szCs w:val="20"/>
                <w:lang w:val="en-GB"/>
              </w:rPr>
              <w:t>Noted</w:t>
            </w:r>
          </w:p>
        </w:tc>
      </w:tr>
      <w:tr w:rsidR="002A1660" w:rsidRPr="00AE0AD5" w14:paraId="7EB76826" w14:textId="79845FCA" w:rsidTr="00AE0AD5">
        <w:tc>
          <w:tcPr>
            <w:tcW w:w="1447" w:type="dxa"/>
          </w:tcPr>
          <w:p w14:paraId="4B8B22BA" w14:textId="77777777" w:rsidR="002A1660" w:rsidRPr="00AE0AD5" w:rsidRDefault="002A1660" w:rsidP="00E423D4">
            <w:pPr>
              <w:pStyle w:val="BodyTextNoSpacing"/>
              <w:rPr>
                <w:szCs w:val="20"/>
              </w:rPr>
            </w:pPr>
            <w:r w:rsidRPr="00AE0AD5">
              <w:rPr>
                <w:szCs w:val="20"/>
              </w:rPr>
              <w:t>Electricity North West</w:t>
            </w:r>
          </w:p>
        </w:tc>
        <w:tc>
          <w:tcPr>
            <w:tcW w:w="1842" w:type="dxa"/>
          </w:tcPr>
          <w:p w14:paraId="33C020C0" w14:textId="77777777" w:rsidR="002A1660" w:rsidRPr="00AE0AD5" w:rsidRDefault="002A1660" w:rsidP="00E423D4">
            <w:pPr>
              <w:pStyle w:val="BodyTextNoSpacing"/>
              <w:rPr>
                <w:szCs w:val="20"/>
              </w:rPr>
            </w:pPr>
            <w:r w:rsidRPr="00AE0AD5">
              <w:rPr>
                <w:szCs w:val="20"/>
              </w:rPr>
              <w:t>Non-confidential</w:t>
            </w:r>
          </w:p>
        </w:tc>
        <w:tc>
          <w:tcPr>
            <w:tcW w:w="6804" w:type="dxa"/>
          </w:tcPr>
          <w:p w14:paraId="6CB534CC" w14:textId="47A13EDB" w:rsidR="002A1660" w:rsidRPr="006817B8" w:rsidRDefault="006817B8" w:rsidP="00E423D4">
            <w:pPr>
              <w:pStyle w:val="BodyTextNoSpacing"/>
              <w:rPr>
                <w:szCs w:val="20"/>
                <w:lang w:val="en-GB"/>
              </w:rPr>
            </w:pPr>
            <w:r>
              <w:rPr>
                <w:szCs w:val="20"/>
                <w:lang w:val="en-GB"/>
              </w:rPr>
              <w:t>The guidance document seems concise and informative and it is useful being split into the different sections.</w:t>
            </w:r>
          </w:p>
        </w:tc>
        <w:tc>
          <w:tcPr>
            <w:tcW w:w="3747" w:type="dxa"/>
            <w:shd w:val="clear" w:color="auto" w:fill="E2EFD9" w:themeFill="accent6" w:themeFillTint="33"/>
          </w:tcPr>
          <w:p w14:paraId="665BBB8C" w14:textId="013236CE" w:rsidR="002A1660" w:rsidRPr="001802AD" w:rsidRDefault="001802AD" w:rsidP="00E423D4">
            <w:pPr>
              <w:pStyle w:val="BodyTextNoSpacing"/>
              <w:rPr>
                <w:szCs w:val="20"/>
                <w:lang w:val="en-GB"/>
              </w:rPr>
            </w:pPr>
            <w:r>
              <w:rPr>
                <w:szCs w:val="20"/>
                <w:lang w:val="en-GB"/>
              </w:rPr>
              <w:t xml:space="preserve">Noted </w:t>
            </w:r>
          </w:p>
        </w:tc>
      </w:tr>
      <w:tr w:rsidR="002A1660" w:rsidRPr="00AE0AD5" w14:paraId="66D61F90" w14:textId="6836D647" w:rsidTr="00AE0AD5">
        <w:tc>
          <w:tcPr>
            <w:tcW w:w="1447" w:type="dxa"/>
          </w:tcPr>
          <w:p w14:paraId="5D236553" w14:textId="67973946" w:rsidR="002A1660" w:rsidRPr="00537DAF" w:rsidRDefault="00537DAF" w:rsidP="00E423D4">
            <w:pPr>
              <w:pStyle w:val="BodyTextNoSpacing"/>
              <w:rPr>
                <w:bCs/>
                <w:szCs w:val="20"/>
              </w:rPr>
            </w:pPr>
            <w:r w:rsidRPr="00537DAF">
              <w:rPr>
                <w:bCs/>
                <w:szCs w:val="20"/>
                <w:lang w:val="en-GB"/>
              </w:rPr>
              <w:lastRenderedPageBreak/>
              <w:t>ESP Electricity Ltd</w:t>
            </w:r>
          </w:p>
        </w:tc>
        <w:tc>
          <w:tcPr>
            <w:tcW w:w="1842" w:type="dxa"/>
          </w:tcPr>
          <w:p w14:paraId="31F3142B" w14:textId="77777777" w:rsidR="002A1660" w:rsidRPr="00AE0AD5" w:rsidRDefault="002A1660" w:rsidP="00E423D4">
            <w:pPr>
              <w:pStyle w:val="BodyTextNoSpacing"/>
              <w:rPr>
                <w:szCs w:val="20"/>
              </w:rPr>
            </w:pPr>
            <w:r w:rsidRPr="00AE0AD5">
              <w:rPr>
                <w:szCs w:val="20"/>
              </w:rPr>
              <w:t>Non-confidential</w:t>
            </w:r>
          </w:p>
        </w:tc>
        <w:tc>
          <w:tcPr>
            <w:tcW w:w="6804" w:type="dxa"/>
          </w:tcPr>
          <w:p w14:paraId="5559887E" w14:textId="03222AC7" w:rsidR="002A1660" w:rsidRPr="00537DAF" w:rsidRDefault="00537DAF" w:rsidP="00E423D4">
            <w:pPr>
              <w:pStyle w:val="BodyTextNoSpacing"/>
              <w:rPr>
                <w:szCs w:val="20"/>
                <w:lang w:val="en-GB"/>
              </w:rPr>
            </w:pPr>
            <w:r>
              <w:rPr>
                <w:szCs w:val="20"/>
                <w:lang w:val="en-GB"/>
              </w:rPr>
              <w:t>No</w:t>
            </w:r>
          </w:p>
        </w:tc>
        <w:tc>
          <w:tcPr>
            <w:tcW w:w="3747" w:type="dxa"/>
            <w:shd w:val="clear" w:color="auto" w:fill="E2EFD9" w:themeFill="accent6" w:themeFillTint="33"/>
          </w:tcPr>
          <w:p w14:paraId="1AC75BA1" w14:textId="4BB52589" w:rsidR="002A1660" w:rsidRPr="001802AD" w:rsidRDefault="001802AD" w:rsidP="00E423D4">
            <w:pPr>
              <w:pStyle w:val="BodyTextNoSpacing"/>
              <w:rPr>
                <w:szCs w:val="20"/>
                <w:lang w:val="en-GB"/>
              </w:rPr>
            </w:pPr>
            <w:r>
              <w:rPr>
                <w:szCs w:val="20"/>
                <w:lang w:val="en-GB"/>
              </w:rPr>
              <w:t>Noted</w:t>
            </w:r>
          </w:p>
        </w:tc>
      </w:tr>
      <w:tr w:rsidR="00565F31" w:rsidRPr="00AE0AD5" w14:paraId="118EE092" w14:textId="77777777" w:rsidTr="00AE0AD5">
        <w:tc>
          <w:tcPr>
            <w:tcW w:w="1447" w:type="dxa"/>
          </w:tcPr>
          <w:p w14:paraId="3F472F8C" w14:textId="4183C9B7" w:rsidR="00565F31" w:rsidRPr="00AE0AD5" w:rsidRDefault="00565F31" w:rsidP="00E423D4">
            <w:pPr>
              <w:pStyle w:val="BodyTextNoSpacing"/>
              <w:rPr>
                <w:szCs w:val="20"/>
                <w:lang w:val="en-GB"/>
              </w:rPr>
            </w:pPr>
            <w:r w:rsidRPr="00AE0AD5">
              <w:rPr>
                <w:szCs w:val="20"/>
                <w:lang w:val="en-GB"/>
              </w:rPr>
              <w:t xml:space="preserve">Npower </w:t>
            </w:r>
          </w:p>
        </w:tc>
        <w:tc>
          <w:tcPr>
            <w:tcW w:w="1842" w:type="dxa"/>
          </w:tcPr>
          <w:p w14:paraId="28F7E42E" w14:textId="2373F062" w:rsidR="00565F31" w:rsidRPr="00AE0AD5" w:rsidRDefault="00565F31" w:rsidP="00E423D4">
            <w:pPr>
              <w:pStyle w:val="BodyTextNoSpacing"/>
              <w:rPr>
                <w:szCs w:val="20"/>
                <w:lang w:val="en-GB"/>
              </w:rPr>
            </w:pPr>
            <w:r w:rsidRPr="00AE0AD5">
              <w:rPr>
                <w:szCs w:val="20"/>
                <w:lang w:val="en-GB"/>
              </w:rPr>
              <w:t>Non-confidential</w:t>
            </w:r>
          </w:p>
        </w:tc>
        <w:tc>
          <w:tcPr>
            <w:tcW w:w="6804" w:type="dxa"/>
          </w:tcPr>
          <w:p w14:paraId="48F975C7" w14:textId="6E22C8B7" w:rsidR="00565F31" w:rsidRPr="00AE0AD5" w:rsidRDefault="00565F31" w:rsidP="00E423D4">
            <w:pPr>
              <w:pStyle w:val="BodyTextNoSpacing"/>
              <w:rPr>
                <w:szCs w:val="20"/>
                <w:lang w:val="en-GB"/>
              </w:rPr>
            </w:pPr>
            <w:r w:rsidRPr="00AE0AD5">
              <w:rPr>
                <w:szCs w:val="20"/>
                <w:lang w:val="en-GB"/>
              </w:rPr>
              <w:t>N</w:t>
            </w:r>
            <w:r w:rsidR="00537DAF">
              <w:rPr>
                <w:szCs w:val="20"/>
                <w:lang w:val="en-GB"/>
              </w:rPr>
              <w:t>/A</w:t>
            </w:r>
          </w:p>
        </w:tc>
        <w:tc>
          <w:tcPr>
            <w:tcW w:w="3747" w:type="dxa"/>
            <w:shd w:val="clear" w:color="auto" w:fill="E2EFD9" w:themeFill="accent6" w:themeFillTint="33"/>
          </w:tcPr>
          <w:p w14:paraId="25282E8F" w14:textId="71D1CFAA" w:rsidR="00565F31" w:rsidRPr="001802AD" w:rsidRDefault="001802AD" w:rsidP="00E423D4">
            <w:pPr>
              <w:pStyle w:val="BodyTextNoSpacing"/>
              <w:rPr>
                <w:szCs w:val="20"/>
                <w:lang w:val="en-GB"/>
              </w:rPr>
            </w:pPr>
            <w:r>
              <w:rPr>
                <w:szCs w:val="20"/>
                <w:lang w:val="en-GB"/>
              </w:rPr>
              <w:t>N</w:t>
            </w:r>
            <w:r w:rsidR="00D21AAD">
              <w:rPr>
                <w:szCs w:val="20"/>
                <w:lang w:val="en-GB"/>
              </w:rPr>
              <w:t>/A</w:t>
            </w:r>
          </w:p>
        </w:tc>
      </w:tr>
      <w:tr w:rsidR="002A1660" w:rsidRPr="00AE0AD5" w14:paraId="51AE1EF2" w14:textId="6D12F04D" w:rsidTr="00AE0AD5">
        <w:tc>
          <w:tcPr>
            <w:tcW w:w="1447" w:type="dxa"/>
          </w:tcPr>
          <w:p w14:paraId="3F85D6B1" w14:textId="5DD47CF5" w:rsidR="002A1660" w:rsidRPr="00AE0AD5" w:rsidRDefault="002A1660" w:rsidP="00E423D4">
            <w:pPr>
              <w:pStyle w:val="BodyTextNoSpacing"/>
              <w:rPr>
                <w:szCs w:val="20"/>
              </w:rPr>
            </w:pPr>
            <w:r w:rsidRPr="00AE0AD5">
              <w:rPr>
                <w:szCs w:val="20"/>
              </w:rPr>
              <w:t xml:space="preserve">Northern Powergrid </w:t>
            </w:r>
          </w:p>
        </w:tc>
        <w:tc>
          <w:tcPr>
            <w:tcW w:w="1842" w:type="dxa"/>
          </w:tcPr>
          <w:p w14:paraId="0C8A160D" w14:textId="77777777" w:rsidR="002A1660" w:rsidRPr="00AE0AD5" w:rsidRDefault="002A1660" w:rsidP="00E423D4">
            <w:pPr>
              <w:pStyle w:val="BodyTextNoSpacing"/>
              <w:rPr>
                <w:szCs w:val="20"/>
              </w:rPr>
            </w:pPr>
            <w:r w:rsidRPr="00AE0AD5">
              <w:rPr>
                <w:szCs w:val="20"/>
              </w:rPr>
              <w:t>Non-confidential</w:t>
            </w:r>
          </w:p>
        </w:tc>
        <w:tc>
          <w:tcPr>
            <w:tcW w:w="6804" w:type="dxa"/>
          </w:tcPr>
          <w:p w14:paraId="287CAAB8" w14:textId="3BCAB4D2" w:rsidR="002A1660" w:rsidRPr="00356ADD" w:rsidRDefault="002A1660" w:rsidP="00E423D4">
            <w:pPr>
              <w:pStyle w:val="BodyTextNoSpacing"/>
              <w:rPr>
                <w:szCs w:val="20"/>
                <w:lang w:val="en-GB"/>
              </w:rPr>
            </w:pPr>
            <w:r w:rsidRPr="00AE0AD5">
              <w:rPr>
                <w:szCs w:val="20"/>
              </w:rPr>
              <w:t>No</w:t>
            </w:r>
            <w:r w:rsidR="00356ADD">
              <w:rPr>
                <w:szCs w:val="20"/>
                <w:lang w:val="en-GB"/>
              </w:rPr>
              <w:t>.</w:t>
            </w:r>
          </w:p>
        </w:tc>
        <w:tc>
          <w:tcPr>
            <w:tcW w:w="3747" w:type="dxa"/>
            <w:shd w:val="clear" w:color="auto" w:fill="E2EFD9" w:themeFill="accent6" w:themeFillTint="33"/>
          </w:tcPr>
          <w:p w14:paraId="0A999863" w14:textId="1EC35E13" w:rsidR="002A1660" w:rsidRPr="001802AD" w:rsidRDefault="001802AD" w:rsidP="00E423D4">
            <w:pPr>
              <w:pStyle w:val="BodyTextNoSpacing"/>
              <w:rPr>
                <w:szCs w:val="20"/>
                <w:lang w:val="en-GB"/>
              </w:rPr>
            </w:pPr>
            <w:r>
              <w:rPr>
                <w:szCs w:val="20"/>
                <w:lang w:val="en-GB"/>
              </w:rPr>
              <w:t>Noted</w:t>
            </w:r>
          </w:p>
        </w:tc>
      </w:tr>
      <w:tr w:rsidR="002A1660" w:rsidRPr="00AE0AD5" w14:paraId="09C02915" w14:textId="4177BC58" w:rsidTr="00AE0AD5">
        <w:tc>
          <w:tcPr>
            <w:tcW w:w="1447" w:type="dxa"/>
          </w:tcPr>
          <w:p w14:paraId="1FE61C68" w14:textId="1EEF49BB" w:rsidR="002A1660" w:rsidRPr="00AE0AD5" w:rsidRDefault="0057408F" w:rsidP="00E423D4">
            <w:pPr>
              <w:pStyle w:val="BodyTextNoSpacing"/>
              <w:rPr>
                <w:szCs w:val="20"/>
              </w:rPr>
            </w:pPr>
            <w:r w:rsidRPr="00AE0AD5">
              <w:rPr>
                <w:szCs w:val="20"/>
              </w:rPr>
              <w:t xml:space="preserve">Scottish </w:t>
            </w:r>
            <w:r w:rsidRPr="0057408F">
              <w:rPr>
                <w:bCs/>
                <w:szCs w:val="20"/>
                <w:lang w:val="en-GB"/>
              </w:rPr>
              <w:t>Hydro Electric Power Distribution plc and Southern Electric Power Distribution plc</w:t>
            </w:r>
          </w:p>
        </w:tc>
        <w:tc>
          <w:tcPr>
            <w:tcW w:w="1842" w:type="dxa"/>
          </w:tcPr>
          <w:p w14:paraId="59DC8A3C" w14:textId="77777777" w:rsidR="002A1660" w:rsidRPr="00AE0AD5" w:rsidRDefault="002A1660" w:rsidP="00E423D4">
            <w:pPr>
              <w:pStyle w:val="BodyTextNoSpacing"/>
              <w:rPr>
                <w:szCs w:val="20"/>
              </w:rPr>
            </w:pPr>
            <w:r w:rsidRPr="00AE0AD5">
              <w:rPr>
                <w:szCs w:val="20"/>
              </w:rPr>
              <w:t>Non-confidential</w:t>
            </w:r>
          </w:p>
        </w:tc>
        <w:tc>
          <w:tcPr>
            <w:tcW w:w="6804" w:type="dxa"/>
          </w:tcPr>
          <w:p w14:paraId="7CB0126F" w14:textId="1519F3FD" w:rsidR="002A1660" w:rsidRPr="0057408F" w:rsidRDefault="0057408F" w:rsidP="00E423D4">
            <w:pPr>
              <w:pStyle w:val="BodyTextNoSpacing"/>
              <w:rPr>
                <w:szCs w:val="20"/>
                <w:lang w:val="en-GB"/>
              </w:rPr>
            </w:pPr>
            <w:r>
              <w:rPr>
                <w:szCs w:val="20"/>
                <w:lang w:val="en-GB"/>
              </w:rPr>
              <w:t>No</w:t>
            </w:r>
          </w:p>
        </w:tc>
        <w:tc>
          <w:tcPr>
            <w:tcW w:w="3747" w:type="dxa"/>
            <w:shd w:val="clear" w:color="auto" w:fill="E2EFD9" w:themeFill="accent6" w:themeFillTint="33"/>
          </w:tcPr>
          <w:p w14:paraId="29816685" w14:textId="2ADB1F00" w:rsidR="002A1660" w:rsidRPr="00D21AAD" w:rsidRDefault="00D21AAD" w:rsidP="00E423D4">
            <w:pPr>
              <w:pStyle w:val="BodyTextNoSpacing"/>
              <w:rPr>
                <w:szCs w:val="20"/>
                <w:lang w:val="en-GB"/>
              </w:rPr>
            </w:pPr>
            <w:r>
              <w:rPr>
                <w:szCs w:val="20"/>
                <w:lang w:val="en-GB"/>
              </w:rPr>
              <w:t>Noted</w:t>
            </w:r>
          </w:p>
        </w:tc>
      </w:tr>
      <w:tr w:rsidR="002A1660" w:rsidRPr="00AE0AD5" w14:paraId="36E89724" w14:textId="6446BB08" w:rsidTr="00AE0AD5">
        <w:tc>
          <w:tcPr>
            <w:tcW w:w="1447" w:type="dxa"/>
          </w:tcPr>
          <w:p w14:paraId="2BF4CEBE" w14:textId="77777777" w:rsidR="002A1660" w:rsidRPr="00AE0AD5" w:rsidRDefault="002A1660" w:rsidP="00E423D4">
            <w:pPr>
              <w:pStyle w:val="BodyTextNoSpacing"/>
              <w:rPr>
                <w:szCs w:val="20"/>
              </w:rPr>
            </w:pPr>
            <w:r w:rsidRPr="00AE0AD5">
              <w:rPr>
                <w:szCs w:val="20"/>
              </w:rPr>
              <w:t>UK Power Networks</w:t>
            </w:r>
          </w:p>
        </w:tc>
        <w:tc>
          <w:tcPr>
            <w:tcW w:w="1842" w:type="dxa"/>
          </w:tcPr>
          <w:p w14:paraId="69AC06C5" w14:textId="77777777" w:rsidR="002A1660" w:rsidRPr="00AE0AD5" w:rsidRDefault="002A1660" w:rsidP="00E423D4">
            <w:pPr>
              <w:pStyle w:val="BodyTextNoSpacing"/>
              <w:rPr>
                <w:szCs w:val="20"/>
              </w:rPr>
            </w:pPr>
            <w:r w:rsidRPr="00AE0AD5">
              <w:rPr>
                <w:szCs w:val="20"/>
              </w:rPr>
              <w:t>Non-confidential</w:t>
            </w:r>
          </w:p>
        </w:tc>
        <w:tc>
          <w:tcPr>
            <w:tcW w:w="6804" w:type="dxa"/>
          </w:tcPr>
          <w:p w14:paraId="078C92CE" w14:textId="04AAC278" w:rsidR="002A1660" w:rsidRPr="00E63322" w:rsidRDefault="00E63322" w:rsidP="00E423D4">
            <w:pPr>
              <w:pStyle w:val="BodyTextNoSpacing"/>
              <w:rPr>
                <w:szCs w:val="20"/>
                <w:lang w:val="en-GB"/>
              </w:rPr>
            </w:pPr>
            <w:r>
              <w:rPr>
                <w:szCs w:val="20"/>
                <w:lang w:val="en-GB"/>
              </w:rPr>
              <w:t>No, we believe that this guidance document is a useful document and will greatly assist parties in further understanding the arrangements.</w:t>
            </w:r>
          </w:p>
        </w:tc>
        <w:tc>
          <w:tcPr>
            <w:tcW w:w="3747" w:type="dxa"/>
            <w:shd w:val="clear" w:color="auto" w:fill="E2EFD9" w:themeFill="accent6" w:themeFillTint="33"/>
          </w:tcPr>
          <w:p w14:paraId="0881FD06" w14:textId="08337C03" w:rsidR="002A1660" w:rsidRPr="001802AD" w:rsidRDefault="001802AD" w:rsidP="00E423D4">
            <w:pPr>
              <w:pStyle w:val="BodyTextNoSpacing"/>
              <w:rPr>
                <w:szCs w:val="20"/>
                <w:lang w:val="en-GB"/>
              </w:rPr>
            </w:pPr>
            <w:r>
              <w:rPr>
                <w:szCs w:val="20"/>
                <w:lang w:val="en-GB"/>
              </w:rPr>
              <w:t>Noted</w:t>
            </w:r>
          </w:p>
        </w:tc>
      </w:tr>
      <w:tr w:rsidR="002A1660" w:rsidRPr="00AE0AD5" w14:paraId="73C60F8C" w14:textId="7DD47DDB" w:rsidTr="00AE0AD5">
        <w:tc>
          <w:tcPr>
            <w:tcW w:w="1447" w:type="dxa"/>
          </w:tcPr>
          <w:p w14:paraId="13FB23A9" w14:textId="273BF94F" w:rsidR="002A1660" w:rsidRPr="00AE0AD5" w:rsidRDefault="006A253A" w:rsidP="00E423D4">
            <w:pPr>
              <w:pStyle w:val="BodyTextNoSpacing"/>
              <w:rPr>
                <w:szCs w:val="20"/>
                <w:lang w:val="en-GB"/>
              </w:rPr>
            </w:pPr>
            <w:r>
              <w:rPr>
                <w:szCs w:val="20"/>
                <w:lang w:val="en-GB"/>
              </w:rPr>
              <w:t>Western Power Distribution</w:t>
            </w:r>
          </w:p>
        </w:tc>
        <w:tc>
          <w:tcPr>
            <w:tcW w:w="1842" w:type="dxa"/>
          </w:tcPr>
          <w:p w14:paraId="2493CD3C" w14:textId="13E86BB9" w:rsidR="002A1660" w:rsidRPr="006A253A" w:rsidRDefault="006A253A" w:rsidP="00E423D4">
            <w:pPr>
              <w:pStyle w:val="BodyTextNoSpacing"/>
              <w:rPr>
                <w:szCs w:val="20"/>
                <w:lang w:val="en-GB"/>
              </w:rPr>
            </w:pPr>
            <w:r>
              <w:rPr>
                <w:szCs w:val="20"/>
                <w:lang w:val="en-GB"/>
              </w:rPr>
              <w:t>Non-confidential</w:t>
            </w:r>
          </w:p>
        </w:tc>
        <w:tc>
          <w:tcPr>
            <w:tcW w:w="6804" w:type="dxa"/>
          </w:tcPr>
          <w:p w14:paraId="55352B2C" w14:textId="616131C6" w:rsidR="002A1660" w:rsidRPr="006A253A" w:rsidRDefault="006A253A" w:rsidP="00E423D4">
            <w:pPr>
              <w:pStyle w:val="BodyTextNoSpacing"/>
              <w:rPr>
                <w:szCs w:val="20"/>
                <w:lang w:val="en-GB"/>
              </w:rPr>
            </w:pPr>
            <w:r>
              <w:rPr>
                <w:szCs w:val="20"/>
                <w:lang w:val="en-GB"/>
              </w:rPr>
              <w:t>No</w:t>
            </w:r>
          </w:p>
        </w:tc>
        <w:tc>
          <w:tcPr>
            <w:tcW w:w="3747" w:type="dxa"/>
            <w:shd w:val="clear" w:color="auto" w:fill="E2EFD9" w:themeFill="accent6" w:themeFillTint="33"/>
          </w:tcPr>
          <w:p w14:paraId="5BED40FB" w14:textId="39DD0B7C" w:rsidR="002A1660" w:rsidRPr="001802AD" w:rsidRDefault="001802AD" w:rsidP="00E423D4">
            <w:pPr>
              <w:pStyle w:val="BodyTextNoSpacing"/>
              <w:rPr>
                <w:szCs w:val="20"/>
                <w:lang w:val="en-GB"/>
              </w:rPr>
            </w:pPr>
            <w:r>
              <w:rPr>
                <w:szCs w:val="20"/>
                <w:lang w:val="en-GB"/>
              </w:rPr>
              <w:t>Noted</w:t>
            </w:r>
          </w:p>
        </w:tc>
      </w:tr>
      <w:tr w:rsidR="00AE0AD5" w:rsidRPr="00AE0AD5" w14:paraId="72EF3EEE" w14:textId="77777777" w:rsidTr="00AE0AD5">
        <w:tc>
          <w:tcPr>
            <w:tcW w:w="13840" w:type="dxa"/>
            <w:gridSpan w:val="4"/>
            <w:shd w:val="clear" w:color="auto" w:fill="E2EFD9" w:themeFill="accent6" w:themeFillTint="33"/>
          </w:tcPr>
          <w:p w14:paraId="1E385A5C" w14:textId="7ACEC82D" w:rsidR="00AE0AD5" w:rsidRPr="00AE0AD5" w:rsidRDefault="00AE0AD5" w:rsidP="00E423D4">
            <w:pPr>
              <w:pStyle w:val="BodyTextNoSpacing"/>
              <w:rPr>
                <w:b/>
                <w:szCs w:val="20"/>
                <w:lang w:val="en-GB"/>
              </w:rPr>
            </w:pPr>
            <w:r>
              <w:rPr>
                <w:b/>
                <w:szCs w:val="20"/>
                <w:lang w:val="en-GB"/>
              </w:rPr>
              <w:lastRenderedPageBreak/>
              <w:t xml:space="preserve">Working Group Conclusions: </w:t>
            </w:r>
            <w:r w:rsidR="00D21AAD">
              <w:rPr>
                <w:b/>
                <w:szCs w:val="20"/>
                <w:lang w:val="en-GB"/>
              </w:rPr>
              <w:t xml:space="preserve">The Working Group concluded that all respondents to the consultation were happy with the DCUSA Sandbox Application Guidance Document and they did not have any further amendments or comments on the content. </w:t>
            </w:r>
          </w:p>
        </w:tc>
      </w:tr>
      <w:bookmarkEnd w:id="8"/>
    </w:tbl>
    <w:p w14:paraId="1E0631C8" w14:textId="77777777" w:rsidR="00E423D4" w:rsidRPr="00AE0AD5" w:rsidRDefault="00E423D4">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64"/>
        <w:gridCol w:w="1825"/>
        <w:gridCol w:w="6804"/>
        <w:gridCol w:w="3747"/>
      </w:tblGrid>
      <w:tr w:rsidR="002A1660" w:rsidRPr="00AE0AD5" w14:paraId="34C4AE7C" w14:textId="0FFA6AB5" w:rsidTr="00AE0AD5">
        <w:trPr>
          <w:cnfStyle w:val="100000000000" w:firstRow="1" w:lastRow="0" w:firstColumn="0" w:lastColumn="0" w:oddVBand="0" w:evenVBand="0" w:oddHBand="0" w:evenHBand="0" w:firstRowFirstColumn="0" w:firstRowLastColumn="0" w:lastRowFirstColumn="0" w:lastRowLastColumn="0"/>
        </w:trPr>
        <w:tc>
          <w:tcPr>
            <w:tcW w:w="1464" w:type="dxa"/>
            <w:shd w:val="clear" w:color="auto" w:fill="E2EFD9" w:themeFill="accent6" w:themeFillTint="33"/>
          </w:tcPr>
          <w:p w14:paraId="0EBEABD8" w14:textId="77777777" w:rsidR="002A1660" w:rsidRPr="00AE0AD5" w:rsidRDefault="002A1660" w:rsidP="00E423D4">
            <w:pPr>
              <w:pStyle w:val="ColumnHeading"/>
              <w:rPr>
                <w:szCs w:val="20"/>
              </w:rPr>
            </w:pPr>
            <w:bookmarkStart w:id="9" w:name="dcusa_response9"/>
            <w:r w:rsidRPr="00AE0AD5">
              <w:rPr>
                <w:szCs w:val="20"/>
              </w:rPr>
              <w:t>Company</w:t>
            </w:r>
          </w:p>
        </w:tc>
        <w:tc>
          <w:tcPr>
            <w:tcW w:w="1825" w:type="dxa"/>
            <w:shd w:val="clear" w:color="auto" w:fill="E2EFD9" w:themeFill="accent6" w:themeFillTint="33"/>
          </w:tcPr>
          <w:p w14:paraId="43D32A5A" w14:textId="77777777" w:rsidR="002A1660" w:rsidRPr="00AE0AD5" w:rsidRDefault="002A1660" w:rsidP="00E423D4">
            <w:pPr>
              <w:pStyle w:val="ColumnHeading"/>
              <w:rPr>
                <w:szCs w:val="20"/>
              </w:rPr>
            </w:pPr>
            <w:r w:rsidRPr="00AE0AD5">
              <w:rPr>
                <w:szCs w:val="20"/>
              </w:rPr>
              <w:t>Confidential/</w:t>
            </w:r>
          </w:p>
          <w:p w14:paraId="170C90F8" w14:textId="77777777" w:rsidR="002A1660" w:rsidRPr="00AE0AD5" w:rsidRDefault="002A1660" w:rsidP="00E423D4">
            <w:pPr>
              <w:pStyle w:val="ColumnHeading"/>
              <w:rPr>
                <w:szCs w:val="20"/>
              </w:rPr>
            </w:pPr>
            <w:r w:rsidRPr="00AE0AD5">
              <w:rPr>
                <w:szCs w:val="20"/>
              </w:rPr>
              <w:t>Anonymous</w:t>
            </w:r>
          </w:p>
        </w:tc>
        <w:tc>
          <w:tcPr>
            <w:tcW w:w="6804" w:type="dxa"/>
            <w:shd w:val="clear" w:color="auto" w:fill="E2EFD9" w:themeFill="accent6" w:themeFillTint="33"/>
          </w:tcPr>
          <w:p w14:paraId="58223E81" w14:textId="3F850736" w:rsidR="002A1660" w:rsidRPr="00AE0AD5" w:rsidRDefault="0021338B" w:rsidP="00E423D4">
            <w:pPr>
              <w:pStyle w:val="BodyTextNoSpacing"/>
              <w:rPr>
                <w:b/>
                <w:szCs w:val="20"/>
              </w:rPr>
            </w:pPr>
            <w:r w:rsidRPr="00AE0AD5">
              <w:rPr>
                <w:b/>
                <w:szCs w:val="20"/>
                <w:lang w:val="en-GB"/>
              </w:rPr>
              <w:t xml:space="preserve">Q9: </w:t>
            </w:r>
            <w:r w:rsidR="007E4A43">
              <w:rPr>
                <w:b/>
                <w:szCs w:val="20"/>
                <w:lang w:val="en-GB"/>
              </w:rPr>
              <w:t xml:space="preserve">Do you </w:t>
            </w:r>
            <w:r w:rsidR="00866DEA">
              <w:rPr>
                <w:b/>
                <w:szCs w:val="20"/>
                <w:lang w:val="en-GB"/>
              </w:rPr>
              <w:t>have any comments on the proposed legal text for DCP 345? Please provide your rationale</w:t>
            </w:r>
            <w:r w:rsidR="002A1660" w:rsidRPr="00AE0AD5">
              <w:rPr>
                <w:b/>
                <w:szCs w:val="20"/>
              </w:rPr>
              <w:t>.</w:t>
            </w:r>
          </w:p>
        </w:tc>
        <w:tc>
          <w:tcPr>
            <w:tcW w:w="3747" w:type="dxa"/>
            <w:shd w:val="clear" w:color="auto" w:fill="E2EFD9" w:themeFill="accent6" w:themeFillTint="33"/>
          </w:tcPr>
          <w:p w14:paraId="14DC60D9" w14:textId="1125A35B" w:rsidR="002A1660" w:rsidRPr="00AE0AD5" w:rsidRDefault="00AE0AD5" w:rsidP="00E423D4">
            <w:pPr>
              <w:pStyle w:val="BodyTextNoSpacing"/>
              <w:rPr>
                <w:b/>
                <w:szCs w:val="20"/>
                <w:lang w:val="en-GB"/>
              </w:rPr>
            </w:pPr>
            <w:r>
              <w:rPr>
                <w:b/>
                <w:szCs w:val="20"/>
                <w:lang w:val="en-GB"/>
              </w:rPr>
              <w:t xml:space="preserve">Working Group Comments </w:t>
            </w:r>
          </w:p>
        </w:tc>
      </w:tr>
      <w:tr w:rsidR="002A1660" w:rsidRPr="00AE0AD5" w14:paraId="04002DC5" w14:textId="657C160F" w:rsidTr="00AE0AD5">
        <w:tc>
          <w:tcPr>
            <w:tcW w:w="1464" w:type="dxa"/>
          </w:tcPr>
          <w:p w14:paraId="786699CB" w14:textId="77777777" w:rsidR="002A1660" w:rsidRPr="00AE0AD5" w:rsidRDefault="002A1660" w:rsidP="00E423D4">
            <w:pPr>
              <w:pStyle w:val="BodyTextNoSpacing"/>
              <w:rPr>
                <w:szCs w:val="20"/>
              </w:rPr>
            </w:pPr>
            <w:r w:rsidRPr="00AE0AD5">
              <w:rPr>
                <w:szCs w:val="20"/>
              </w:rPr>
              <w:t>British Gas</w:t>
            </w:r>
          </w:p>
        </w:tc>
        <w:tc>
          <w:tcPr>
            <w:tcW w:w="1825" w:type="dxa"/>
          </w:tcPr>
          <w:p w14:paraId="1326FD48" w14:textId="77777777" w:rsidR="002A1660" w:rsidRPr="00AE0AD5" w:rsidRDefault="002A1660" w:rsidP="00E423D4">
            <w:pPr>
              <w:pStyle w:val="BodyTextNoSpacing"/>
              <w:rPr>
                <w:szCs w:val="20"/>
              </w:rPr>
            </w:pPr>
            <w:r w:rsidRPr="00AE0AD5">
              <w:rPr>
                <w:szCs w:val="20"/>
              </w:rPr>
              <w:t>Non-confidential</w:t>
            </w:r>
          </w:p>
        </w:tc>
        <w:tc>
          <w:tcPr>
            <w:tcW w:w="6804" w:type="dxa"/>
          </w:tcPr>
          <w:p w14:paraId="59CF626F" w14:textId="0431FC74" w:rsidR="002A1660" w:rsidRPr="00866DEA" w:rsidRDefault="00866DEA" w:rsidP="00E423D4">
            <w:pPr>
              <w:pStyle w:val="BodyTextNoSpacing"/>
              <w:rPr>
                <w:szCs w:val="20"/>
                <w:lang w:val="en-GB"/>
              </w:rPr>
            </w:pPr>
            <w:r>
              <w:rPr>
                <w:szCs w:val="20"/>
                <w:lang w:val="en-GB"/>
              </w:rPr>
              <w:t>No comments on the legal text have been identified.</w:t>
            </w:r>
          </w:p>
        </w:tc>
        <w:tc>
          <w:tcPr>
            <w:tcW w:w="3747" w:type="dxa"/>
            <w:shd w:val="clear" w:color="auto" w:fill="E2EFD9" w:themeFill="accent6" w:themeFillTint="33"/>
          </w:tcPr>
          <w:p w14:paraId="64672440" w14:textId="5556F179" w:rsidR="002A1660" w:rsidRPr="001802AD" w:rsidRDefault="001802AD" w:rsidP="00E423D4">
            <w:pPr>
              <w:pStyle w:val="BodyTextNoSpacing"/>
              <w:rPr>
                <w:szCs w:val="20"/>
                <w:lang w:val="en-GB"/>
              </w:rPr>
            </w:pPr>
            <w:r>
              <w:rPr>
                <w:szCs w:val="20"/>
                <w:lang w:val="en-GB"/>
              </w:rPr>
              <w:t>Noted</w:t>
            </w:r>
          </w:p>
        </w:tc>
      </w:tr>
      <w:tr w:rsidR="002A1660" w:rsidRPr="00AE0AD5" w14:paraId="5F7A4E38" w14:textId="63E68D2E" w:rsidTr="00AE0AD5">
        <w:tc>
          <w:tcPr>
            <w:tcW w:w="1464" w:type="dxa"/>
          </w:tcPr>
          <w:p w14:paraId="15E89232" w14:textId="77777777" w:rsidR="002A1660" w:rsidRPr="00AE0AD5" w:rsidRDefault="002A1660" w:rsidP="00E423D4">
            <w:pPr>
              <w:pStyle w:val="BodyTextNoSpacing"/>
              <w:rPr>
                <w:szCs w:val="20"/>
              </w:rPr>
            </w:pPr>
            <w:r w:rsidRPr="00AE0AD5">
              <w:rPr>
                <w:szCs w:val="20"/>
              </w:rPr>
              <w:t>Electricity North West</w:t>
            </w:r>
          </w:p>
        </w:tc>
        <w:tc>
          <w:tcPr>
            <w:tcW w:w="1825" w:type="dxa"/>
          </w:tcPr>
          <w:p w14:paraId="163D416A" w14:textId="77777777" w:rsidR="002A1660" w:rsidRPr="00AE0AD5" w:rsidRDefault="002A1660" w:rsidP="00E423D4">
            <w:pPr>
              <w:pStyle w:val="BodyTextNoSpacing"/>
              <w:rPr>
                <w:szCs w:val="20"/>
              </w:rPr>
            </w:pPr>
            <w:r w:rsidRPr="00AE0AD5">
              <w:rPr>
                <w:szCs w:val="20"/>
              </w:rPr>
              <w:t>Non-confidential</w:t>
            </w:r>
          </w:p>
        </w:tc>
        <w:tc>
          <w:tcPr>
            <w:tcW w:w="6804" w:type="dxa"/>
          </w:tcPr>
          <w:p w14:paraId="47032A4B" w14:textId="031D359D" w:rsidR="002A1660" w:rsidRPr="00AE0AD5" w:rsidRDefault="006817B8" w:rsidP="00E423D4">
            <w:pPr>
              <w:pStyle w:val="BodyTextNoSpacing"/>
              <w:rPr>
                <w:szCs w:val="20"/>
              </w:rPr>
            </w:pPr>
            <w:r>
              <w:rPr>
                <w:szCs w:val="20"/>
                <w:lang w:val="en-GB"/>
              </w:rPr>
              <w:t>We believe the legal text will deliver the intent of this change proposal</w:t>
            </w:r>
            <w:r w:rsidR="002A1660" w:rsidRPr="00AE0AD5">
              <w:rPr>
                <w:szCs w:val="20"/>
              </w:rPr>
              <w:t>.</w:t>
            </w:r>
          </w:p>
        </w:tc>
        <w:tc>
          <w:tcPr>
            <w:tcW w:w="3747" w:type="dxa"/>
            <w:shd w:val="clear" w:color="auto" w:fill="E2EFD9" w:themeFill="accent6" w:themeFillTint="33"/>
          </w:tcPr>
          <w:p w14:paraId="1EC30710" w14:textId="4F94BFBC" w:rsidR="002A1660" w:rsidRPr="001802AD" w:rsidRDefault="001802AD" w:rsidP="00E423D4">
            <w:pPr>
              <w:pStyle w:val="BodyTextNoSpacing"/>
              <w:rPr>
                <w:szCs w:val="20"/>
                <w:lang w:val="en-GB"/>
              </w:rPr>
            </w:pPr>
            <w:r>
              <w:rPr>
                <w:szCs w:val="20"/>
                <w:lang w:val="en-GB"/>
              </w:rPr>
              <w:t>Noted</w:t>
            </w:r>
          </w:p>
        </w:tc>
      </w:tr>
      <w:tr w:rsidR="002A1660" w:rsidRPr="00AE0AD5" w14:paraId="49B4E727" w14:textId="3AF2B320" w:rsidTr="00AE0AD5">
        <w:tc>
          <w:tcPr>
            <w:tcW w:w="1464" w:type="dxa"/>
          </w:tcPr>
          <w:p w14:paraId="7217A56A" w14:textId="4DFEC470" w:rsidR="002A1660" w:rsidRPr="00537DAF" w:rsidRDefault="00537DAF" w:rsidP="00E423D4">
            <w:pPr>
              <w:pStyle w:val="BodyTextNoSpacing"/>
              <w:rPr>
                <w:bCs/>
                <w:szCs w:val="20"/>
              </w:rPr>
            </w:pPr>
            <w:r w:rsidRPr="00537DAF">
              <w:rPr>
                <w:bCs/>
                <w:szCs w:val="20"/>
                <w:lang w:val="en-GB"/>
              </w:rPr>
              <w:t>ESP Electricity Ltd</w:t>
            </w:r>
          </w:p>
        </w:tc>
        <w:tc>
          <w:tcPr>
            <w:tcW w:w="1825" w:type="dxa"/>
          </w:tcPr>
          <w:p w14:paraId="1031C301" w14:textId="77777777" w:rsidR="002A1660" w:rsidRPr="00AE0AD5" w:rsidRDefault="002A1660" w:rsidP="00E423D4">
            <w:pPr>
              <w:pStyle w:val="BodyTextNoSpacing"/>
              <w:rPr>
                <w:szCs w:val="20"/>
              </w:rPr>
            </w:pPr>
            <w:r w:rsidRPr="00AE0AD5">
              <w:rPr>
                <w:szCs w:val="20"/>
              </w:rPr>
              <w:t>Non-confidential</w:t>
            </w:r>
          </w:p>
        </w:tc>
        <w:tc>
          <w:tcPr>
            <w:tcW w:w="6804" w:type="dxa"/>
          </w:tcPr>
          <w:p w14:paraId="6012BBA1" w14:textId="6E4AFE02" w:rsidR="002A1660" w:rsidRPr="00537DAF" w:rsidRDefault="00537DAF" w:rsidP="00E423D4">
            <w:pPr>
              <w:pStyle w:val="BodyTextNoSpacing"/>
              <w:rPr>
                <w:szCs w:val="20"/>
                <w:lang w:val="en-GB"/>
              </w:rPr>
            </w:pPr>
            <w:r>
              <w:rPr>
                <w:szCs w:val="20"/>
                <w:lang w:val="en-GB"/>
              </w:rPr>
              <w:t>No</w:t>
            </w:r>
          </w:p>
        </w:tc>
        <w:tc>
          <w:tcPr>
            <w:tcW w:w="3747" w:type="dxa"/>
            <w:shd w:val="clear" w:color="auto" w:fill="E2EFD9" w:themeFill="accent6" w:themeFillTint="33"/>
          </w:tcPr>
          <w:p w14:paraId="0BCEA2F4" w14:textId="7C908748" w:rsidR="002A1660" w:rsidRPr="001802AD" w:rsidRDefault="001802AD" w:rsidP="00E423D4">
            <w:pPr>
              <w:pStyle w:val="BodyTextNoSpacing"/>
              <w:rPr>
                <w:szCs w:val="20"/>
                <w:lang w:val="en-GB"/>
              </w:rPr>
            </w:pPr>
            <w:r>
              <w:rPr>
                <w:szCs w:val="20"/>
                <w:lang w:val="en-GB"/>
              </w:rPr>
              <w:t>Noted</w:t>
            </w:r>
          </w:p>
        </w:tc>
      </w:tr>
      <w:tr w:rsidR="00565F31" w:rsidRPr="00AE0AD5" w14:paraId="02DC0242" w14:textId="77777777" w:rsidTr="00AE0AD5">
        <w:tc>
          <w:tcPr>
            <w:tcW w:w="1464" w:type="dxa"/>
          </w:tcPr>
          <w:p w14:paraId="11D99B37" w14:textId="2C51F095" w:rsidR="00565F31" w:rsidRPr="00AE0AD5" w:rsidRDefault="00565F31" w:rsidP="00E423D4">
            <w:pPr>
              <w:pStyle w:val="BodyTextNoSpacing"/>
              <w:rPr>
                <w:szCs w:val="20"/>
                <w:lang w:val="en-GB"/>
              </w:rPr>
            </w:pPr>
            <w:r w:rsidRPr="00AE0AD5">
              <w:rPr>
                <w:szCs w:val="20"/>
                <w:lang w:val="en-GB"/>
              </w:rPr>
              <w:t xml:space="preserve">Npower </w:t>
            </w:r>
          </w:p>
        </w:tc>
        <w:tc>
          <w:tcPr>
            <w:tcW w:w="1825" w:type="dxa"/>
          </w:tcPr>
          <w:p w14:paraId="64244506" w14:textId="6BE12292" w:rsidR="00565F31" w:rsidRPr="00AE0AD5" w:rsidRDefault="00565F31" w:rsidP="00E423D4">
            <w:pPr>
              <w:pStyle w:val="BodyTextNoSpacing"/>
              <w:rPr>
                <w:szCs w:val="20"/>
                <w:lang w:val="en-GB"/>
              </w:rPr>
            </w:pPr>
            <w:r w:rsidRPr="00AE0AD5">
              <w:rPr>
                <w:szCs w:val="20"/>
                <w:lang w:val="en-GB"/>
              </w:rPr>
              <w:t>Non-confidential</w:t>
            </w:r>
          </w:p>
        </w:tc>
        <w:tc>
          <w:tcPr>
            <w:tcW w:w="6804" w:type="dxa"/>
          </w:tcPr>
          <w:p w14:paraId="5E78F249" w14:textId="28AA6E71" w:rsidR="00565F31" w:rsidRPr="00AE0AD5" w:rsidRDefault="00537DAF" w:rsidP="00E423D4">
            <w:pPr>
              <w:pStyle w:val="BodyTextNoSpacing"/>
              <w:rPr>
                <w:szCs w:val="20"/>
                <w:lang w:val="en-GB"/>
              </w:rPr>
            </w:pPr>
            <w:r>
              <w:rPr>
                <w:szCs w:val="20"/>
                <w:lang w:val="en-GB"/>
              </w:rPr>
              <w:t>N/A</w:t>
            </w:r>
          </w:p>
        </w:tc>
        <w:tc>
          <w:tcPr>
            <w:tcW w:w="3747" w:type="dxa"/>
            <w:shd w:val="clear" w:color="auto" w:fill="E2EFD9" w:themeFill="accent6" w:themeFillTint="33"/>
          </w:tcPr>
          <w:p w14:paraId="60F3C511" w14:textId="0A7EAD71" w:rsidR="00565F31" w:rsidRPr="001802AD" w:rsidRDefault="001802AD" w:rsidP="00E423D4">
            <w:pPr>
              <w:pStyle w:val="BodyTextNoSpacing"/>
              <w:rPr>
                <w:szCs w:val="20"/>
                <w:lang w:val="en-GB"/>
              </w:rPr>
            </w:pPr>
            <w:r>
              <w:rPr>
                <w:szCs w:val="20"/>
                <w:lang w:val="en-GB"/>
              </w:rPr>
              <w:t>N</w:t>
            </w:r>
            <w:r w:rsidR="00D21AAD">
              <w:rPr>
                <w:szCs w:val="20"/>
                <w:lang w:val="en-GB"/>
              </w:rPr>
              <w:t>/A</w:t>
            </w:r>
          </w:p>
        </w:tc>
      </w:tr>
      <w:tr w:rsidR="002A1660" w:rsidRPr="00AE0AD5" w14:paraId="0B2F3294" w14:textId="114E1354" w:rsidTr="00AE0AD5">
        <w:tc>
          <w:tcPr>
            <w:tcW w:w="1464" w:type="dxa"/>
          </w:tcPr>
          <w:p w14:paraId="3C14B0F0" w14:textId="6A87B2C1" w:rsidR="002A1660" w:rsidRPr="00AE0AD5" w:rsidRDefault="002A1660" w:rsidP="00E423D4">
            <w:pPr>
              <w:pStyle w:val="BodyTextNoSpacing"/>
              <w:rPr>
                <w:szCs w:val="20"/>
              </w:rPr>
            </w:pPr>
            <w:r w:rsidRPr="00AE0AD5">
              <w:rPr>
                <w:szCs w:val="20"/>
              </w:rPr>
              <w:t xml:space="preserve">Northern Powergrid </w:t>
            </w:r>
          </w:p>
        </w:tc>
        <w:tc>
          <w:tcPr>
            <w:tcW w:w="1825" w:type="dxa"/>
          </w:tcPr>
          <w:p w14:paraId="00D4C500" w14:textId="77777777" w:rsidR="002A1660" w:rsidRPr="00AE0AD5" w:rsidRDefault="002A1660" w:rsidP="00E423D4">
            <w:pPr>
              <w:pStyle w:val="BodyTextNoSpacing"/>
              <w:rPr>
                <w:szCs w:val="20"/>
              </w:rPr>
            </w:pPr>
            <w:r w:rsidRPr="00AE0AD5">
              <w:rPr>
                <w:szCs w:val="20"/>
              </w:rPr>
              <w:t>Non-confidential</w:t>
            </w:r>
          </w:p>
        </w:tc>
        <w:tc>
          <w:tcPr>
            <w:tcW w:w="6804" w:type="dxa"/>
          </w:tcPr>
          <w:p w14:paraId="7D96545B" w14:textId="75C16B08" w:rsidR="002A1660" w:rsidRPr="00356ADD" w:rsidRDefault="00356ADD" w:rsidP="00E423D4">
            <w:pPr>
              <w:pStyle w:val="BodyTextNoSpacing"/>
              <w:rPr>
                <w:szCs w:val="20"/>
                <w:lang w:val="en-GB"/>
              </w:rPr>
            </w:pPr>
            <w:r>
              <w:rPr>
                <w:szCs w:val="20"/>
                <w:lang w:val="en-GB"/>
              </w:rPr>
              <w:t>No.</w:t>
            </w:r>
          </w:p>
        </w:tc>
        <w:tc>
          <w:tcPr>
            <w:tcW w:w="3747" w:type="dxa"/>
            <w:shd w:val="clear" w:color="auto" w:fill="E2EFD9" w:themeFill="accent6" w:themeFillTint="33"/>
          </w:tcPr>
          <w:p w14:paraId="7B484931" w14:textId="3CBE8C29" w:rsidR="002A1660" w:rsidRPr="001802AD" w:rsidRDefault="001802AD" w:rsidP="00E423D4">
            <w:pPr>
              <w:pStyle w:val="BodyTextNoSpacing"/>
              <w:rPr>
                <w:szCs w:val="20"/>
                <w:lang w:val="en-GB"/>
              </w:rPr>
            </w:pPr>
            <w:r>
              <w:rPr>
                <w:szCs w:val="20"/>
                <w:lang w:val="en-GB"/>
              </w:rPr>
              <w:t>Noted</w:t>
            </w:r>
          </w:p>
        </w:tc>
      </w:tr>
      <w:tr w:rsidR="002A1660" w:rsidRPr="00AE0AD5" w14:paraId="71469957" w14:textId="1F2CC82D" w:rsidTr="00AE0AD5">
        <w:tc>
          <w:tcPr>
            <w:tcW w:w="1464" w:type="dxa"/>
          </w:tcPr>
          <w:p w14:paraId="2CB41F06" w14:textId="053A8B29" w:rsidR="002A1660" w:rsidRPr="00AE0AD5" w:rsidRDefault="0057408F" w:rsidP="00E423D4">
            <w:pPr>
              <w:pStyle w:val="BodyTextNoSpacing"/>
              <w:rPr>
                <w:szCs w:val="20"/>
              </w:rPr>
            </w:pPr>
            <w:r w:rsidRPr="00AE0AD5">
              <w:rPr>
                <w:szCs w:val="20"/>
              </w:rPr>
              <w:t xml:space="preserve">Scottish </w:t>
            </w:r>
            <w:r w:rsidRPr="0057408F">
              <w:rPr>
                <w:bCs/>
                <w:szCs w:val="20"/>
                <w:lang w:val="en-GB"/>
              </w:rPr>
              <w:t xml:space="preserve">Hydro Electric Power Distribution plc and Southern Electric </w:t>
            </w:r>
            <w:r w:rsidRPr="0057408F">
              <w:rPr>
                <w:bCs/>
                <w:szCs w:val="20"/>
                <w:lang w:val="en-GB"/>
              </w:rPr>
              <w:lastRenderedPageBreak/>
              <w:t>Power Distribution plc</w:t>
            </w:r>
          </w:p>
        </w:tc>
        <w:tc>
          <w:tcPr>
            <w:tcW w:w="1825" w:type="dxa"/>
          </w:tcPr>
          <w:p w14:paraId="1516F90E" w14:textId="77777777" w:rsidR="002A1660" w:rsidRPr="00AE0AD5" w:rsidRDefault="002A1660" w:rsidP="00E423D4">
            <w:pPr>
              <w:pStyle w:val="BodyTextNoSpacing"/>
              <w:rPr>
                <w:szCs w:val="20"/>
              </w:rPr>
            </w:pPr>
            <w:r w:rsidRPr="00AE0AD5">
              <w:rPr>
                <w:szCs w:val="20"/>
              </w:rPr>
              <w:lastRenderedPageBreak/>
              <w:t>Non-confidential</w:t>
            </w:r>
          </w:p>
        </w:tc>
        <w:tc>
          <w:tcPr>
            <w:tcW w:w="6804" w:type="dxa"/>
          </w:tcPr>
          <w:p w14:paraId="2D5D59B1" w14:textId="765B4220" w:rsidR="002A1660" w:rsidRPr="0057408F" w:rsidRDefault="0057408F" w:rsidP="00E423D4">
            <w:pPr>
              <w:pStyle w:val="BodyTextNoSpacing"/>
              <w:rPr>
                <w:szCs w:val="20"/>
                <w:lang w:val="en-GB"/>
              </w:rPr>
            </w:pPr>
            <w:r>
              <w:rPr>
                <w:szCs w:val="20"/>
                <w:lang w:val="en-GB"/>
              </w:rPr>
              <w:t xml:space="preserve">Cl 56.17.1 [In </w:t>
            </w:r>
            <w:proofErr w:type="gramStart"/>
            <w:r>
              <w:rPr>
                <w:szCs w:val="20"/>
                <w:lang w:val="en-GB"/>
              </w:rPr>
              <w:t>making a determination</w:t>
            </w:r>
            <w:proofErr w:type="gramEnd"/>
            <w:r>
              <w:rPr>
                <w:szCs w:val="20"/>
                <w:lang w:val="en-GB"/>
              </w:rPr>
              <w:t xml:space="preserve"> under Clause 56.16, the Authority:] “May follow such procedure as it considers appropriate”. Should this not be pre-defined, so that the Applicant knows the criterion being applied. It would not be particularly helpful for the Applicant and Authority to go through an iterative process whilst the Authority arrives at its determination. </w:t>
            </w:r>
          </w:p>
        </w:tc>
        <w:tc>
          <w:tcPr>
            <w:tcW w:w="3747" w:type="dxa"/>
            <w:shd w:val="clear" w:color="auto" w:fill="E2EFD9" w:themeFill="accent6" w:themeFillTint="33"/>
          </w:tcPr>
          <w:p w14:paraId="14082511" w14:textId="38D08D5C" w:rsidR="002A1660" w:rsidRPr="001802AD" w:rsidRDefault="002A1660" w:rsidP="00E423D4">
            <w:pPr>
              <w:pStyle w:val="BodyTextNoSpacing"/>
              <w:rPr>
                <w:szCs w:val="20"/>
                <w:lang w:val="en-GB"/>
              </w:rPr>
            </w:pPr>
          </w:p>
        </w:tc>
      </w:tr>
      <w:tr w:rsidR="002A1660" w:rsidRPr="00AE0AD5" w14:paraId="779DF914" w14:textId="1782B1EE" w:rsidTr="00AE0AD5">
        <w:tc>
          <w:tcPr>
            <w:tcW w:w="1464" w:type="dxa"/>
          </w:tcPr>
          <w:p w14:paraId="3C7587BB" w14:textId="77777777" w:rsidR="002A1660" w:rsidRPr="00AE0AD5" w:rsidRDefault="002A1660" w:rsidP="00E423D4">
            <w:pPr>
              <w:pStyle w:val="BodyTextNoSpacing"/>
              <w:rPr>
                <w:szCs w:val="20"/>
              </w:rPr>
            </w:pPr>
            <w:r w:rsidRPr="00AE0AD5">
              <w:rPr>
                <w:szCs w:val="20"/>
              </w:rPr>
              <w:t>UK Power Networks</w:t>
            </w:r>
          </w:p>
        </w:tc>
        <w:tc>
          <w:tcPr>
            <w:tcW w:w="1825" w:type="dxa"/>
          </w:tcPr>
          <w:p w14:paraId="03E4E4C8" w14:textId="77777777" w:rsidR="002A1660" w:rsidRPr="00AE0AD5" w:rsidRDefault="002A1660" w:rsidP="00E423D4">
            <w:pPr>
              <w:pStyle w:val="BodyTextNoSpacing"/>
              <w:rPr>
                <w:szCs w:val="20"/>
              </w:rPr>
            </w:pPr>
            <w:r w:rsidRPr="00AE0AD5">
              <w:rPr>
                <w:szCs w:val="20"/>
              </w:rPr>
              <w:t>Non-confidential</w:t>
            </w:r>
          </w:p>
        </w:tc>
        <w:tc>
          <w:tcPr>
            <w:tcW w:w="6804" w:type="dxa"/>
          </w:tcPr>
          <w:p w14:paraId="7F2989F2" w14:textId="6A24B2BB" w:rsidR="002A1660" w:rsidRPr="00E63322" w:rsidRDefault="00E63322" w:rsidP="00E423D4">
            <w:pPr>
              <w:pStyle w:val="BodyTextNoSpacing"/>
              <w:rPr>
                <w:szCs w:val="20"/>
                <w:lang w:val="en-GB"/>
              </w:rPr>
            </w:pPr>
            <w:r>
              <w:rPr>
                <w:szCs w:val="20"/>
                <w:lang w:val="en-GB"/>
              </w:rPr>
              <w:t>No</w:t>
            </w:r>
            <w:r w:rsidR="00D21AAD">
              <w:rPr>
                <w:szCs w:val="20"/>
                <w:lang w:val="en-GB"/>
              </w:rPr>
              <w:t xml:space="preserve">, </w:t>
            </w:r>
            <w:r>
              <w:rPr>
                <w:szCs w:val="20"/>
                <w:lang w:val="en-GB"/>
              </w:rPr>
              <w:t>we are comfortable with the proposed changes.</w:t>
            </w:r>
          </w:p>
        </w:tc>
        <w:tc>
          <w:tcPr>
            <w:tcW w:w="3747" w:type="dxa"/>
            <w:shd w:val="clear" w:color="auto" w:fill="E2EFD9" w:themeFill="accent6" w:themeFillTint="33"/>
          </w:tcPr>
          <w:p w14:paraId="0BF0A625" w14:textId="4F7976AD" w:rsidR="002A1660" w:rsidRPr="001802AD" w:rsidRDefault="001802AD" w:rsidP="00E423D4">
            <w:pPr>
              <w:pStyle w:val="BodyTextNoSpacing"/>
              <w:rPr>
                <w:szCs w:val="20"/>
                <w:lang w:val="en-GB"/>
              </w:rPr>
            </w:pPr>
            <w:r>
              <w:rPr>
                <w:szCs w:val="20"/>
                <w:lang w:val="en-GB"/>
              </w:rPr>
              <w:t>Noted</w:t>
            </w:r>
          </w:p>
        </w:tc>
      </w:tr>
      <w:tr w:rsidR="002A1660" w:rsidRPr="00AE0AD5" w14:paraId="47E39A52" w14:textId="2A229323" w:rsidTr="00AE0AD5">
        <w:tc>
          <w:tcPr>
            <w:tcW w:w="1464" w:type="dxa"/>
          </w:tcPr>
          <w:p w14:paraId="02697153" w14:textId="4DA0A8A7" w:rsidR="002A1660" w:rsidRPr="00AE0AD5" w:rsidRDefault="006A253A" w:rsidP="00E423D4">
            <w:pPr>
              <w:pStyle w:val="BodyTextNoSpacing"/>
              <w:rPr>
                <w:szCs w:val="20"/>
                <w:lang w:val="en-GB"/>
              </w:rPr>
            </w:pPr>
            <w:r>
              <w:rPr>
                <w:szCs w:val="20"/>
                <w:lang w:val="en-GB"/>
              </w:rPr>
              <w:t>Western Power Distribution</w:t>
            </w:r>
          </w:p>
        </w:tc>
        <w:tc>
          <w:tcPr>
            <w:tcW w:w="1825" w:type="dxa"/>
          </w:tcPr>
          <w:p w14:paraId="222D36C6" w14:textId="3B272140" w:rsidR="002A1660" w:rsidRPr="006A253A" w:rsidRDefault="006A253A" w:rsidP="00E423D4">
            <w:pPr>
              <w:pStyle w:val="BodyTextNoSpacing"/>
              <w:rPr>
                <w:szCs w:val="20"/>
                <w:lang w:val="en-GB"/>
              </w:rPr>
            </w:pPr>
            <w:r>
              <w:rPr>
                <w:szCs w:val="20"/>
                <w:lang w:val="en-GB"/>
              </w:rPr>
              <w:t>Non-confidential</w:t>
            </w:r>
          </w:p>
        </w:tc>
        <w:tc>
          <w:tcPr>
            <w:tcW w:w="6804" w:type="dxa"/>
          </w:tcPr>
          <w:p w14:paraId="5D2B0A10" w14:textId="77777777" w:rsidR="002A1660" w:rsidRDefault="006A253A" w:rsidP="00E423D4">
            <w:pPr>
              <w:pStyle w:val="BodyTextNoSpacing"/>
              <w:rPr>
                <w:szCs w:val="20"/>
                <w:lang w:val="en-GB"/>
              </w:rPr>
            </w:pPr>
            <w:r>
              <w:rPr>
                <w:szCs w:val="20"/>
                <w:lang w:val="en-GB"/>
              </w:rPr>
              <w:t>Yes, Paragraph 56.12.7 is unclear.</w:t>
            </w:r>
          </w:p>
          <w:p w14:paraId="198F2ECE" w14:textId="77777777" w:rsidR="006A253A" w:rsidRDefault="006A253A" w:rsidP="00E423D4">
            <w:pPr>
              <w:pStyle w:val="BodyTextNoSpacing"/>
              <w:rPr>
                <w:szCs w:val="20"/>
                <w:lang w:val="en-GB"/>
              </w:rPr>
            </w:pPr>
          </w:p>
          <w:p w14:paraId="7EC7851E" w14:textId="77777777" w:rsidR="006A253A" w:rsidRDefault="006A253A" w:rsidP="00E423D4">
            <w:pPr>
              <w:pStyle w:val="BodyTextNoSpacing"/>
              <w:rPr>
                <w:szCs w:val="20"/>
                <w:lang w:val="en-GB"/>
              </w:rPr>
            </w:pPr>
            <w:r>
              <w:rPr>
                <w:szCs w:val="20"/>
                <w:lang w:val="en-GB"/>
              </w:rPr>
              <w:t>We would suggest the following amendment:</w:t>
            </w:r>
          </w:p>
          <w:p w14:paraId="19D3E194" w14:textId="77777777" w:rsidR="006A253A" w:rsidRDefault="006A253A" w:rsidP="00E423D4">
            <w:pPr>
              <w:pStyle w:val="BodyTextNoSpacing"/>
              <w:rPr>
                <w:szCs w:val="20"/>
                <w:lang w:val="en-GB"/>
              </w:rPr>
            </w:pPr>
          </w:p>
          <w:p w14:paraId="3B9B178F" w14:textId="031C9CA6" w:rsidR="006A253A" w:rsidRPr="006A253A" w:rsidRDefault="006A253A" w:rsidP="00E423D4">
            <w:pPr>
              <w:pStyle w:val="BodyTextNoSpacing"/>
              <w:rPr>
                <w:szCs w:val="20"/>
                <w:lang w:val="en-GB"/>
              </w:rPr>
            </w:pPr>
            <w:r>
              <w:rPr>
                <w:szCs w:val="20"/>
                <w:lang w:val="en-GB"/>
              </w:rPr>
              <w:t>56.12.7 State the length of time the derogation is required</w:t>
            </w:r>
            <w:r>
              <w:rPr>
                <w:color w:val="FF0000"/>
                <w:szCs w:val="20"/>
                <w:lang w:val="en-GB"/>
              </w:rPr>
              <w:t xml:space="preserve">, the end of </w:t>
            </w:r>
            <w:r>
              <w:rPr>
                <w:szCs w:val="20"/>
                <w:lang w:val="en-GB"/>
              </w:rPr>
              <w:t>which should be no greater than two years from the Authority approval;</w:t>
            </w:r>
          </w:p>
        </w:tc>
        <w:tc>
          <w:tcPr>
            <w:tcW w:w="3747" w:type="dxa"/>
            <w:shd w:val="clear" w:color="auto" w:fill="E2EFD9" w:themeFill="accent6" w:themeFillTint="33"/>
          </w:tcPr>
          <w:p w14:paraId="0B737A50" w14:textId="33CBDCF0" w:rsidR="002A1660" w:rsidRPr="001802AD" w:rsidRDefault="002A1660" w:rsidP="00E423D4">
            <w:pPr>
              <w:pStyle w:val="BodyTextNoSpacing"/>
              <w:rPr>
                <w:szCs w:val="20"/>
                <w:lang w:val="en-GB"/>
              </w:rPr>
            </w:pPr>
          </w:p>
        </w:tc>
      </w:tr>
      <w:tr w:rsidR="00AE0AD5" w:rsidRPr="00AE0AD5" w14:paraId="47CB1AC1" w14:textId="77777777" w:rsidTr="00AE0AD5">
        <w:tc>
          <w:tcPr>
            <w:tcW w:w="13840" w:type="dxa"/>
            <w:gridSpan w:val="4"/>
            <w:shd w:val="clear" w:color="auto" w:fill="E2EFD9" w:themeFill="accent6" w:themeFillTint="33"/>
          </w:tcPr>
          <w:p w14:paraId="16A15F20" w14:textId="5116D60E" w:rsidR="00AE0AD5" w:rsidRPr="00AE0AD5" w:rsidRDefault="00AE0AD5" w:rsidP="00E423D4">
            <w:pPr>
              <w:pStyle w:val="BodyTextNoSpacing"/>
              <w:rPr>
                <w:b/>
                <w:szCs w:val="20"/>
                <w:lang w:val="en-GB"/>
              </w:rPr>
            </w:pPr>
            <w:r>
              <w:rPr>
                <w:b/>
                <w:szCs w:val="20"/>
                <w:lang w:val="en-GB"/>
              </w:rPr>
              <w:t xml:space="preserve">Working Group Conclusions: </w:t>
            </w:r>
          </w:p>
        </w:tc>
      </w:tr>
      <w:bookmarkEnd w:id="9"/>
    </w:tbl>
    <w:p w14:paraId="566BEA2C" w14:textId="0CAEA2F8" w:rsidR="00F83DB8" w:rsidRDefault="00F83DB8">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64"/>
        <w:gridCol w:w="1825"/>
        <w:gridCol w:w="6804"/>
        <w:gridCol w:w="3747"/>
      </w:tblGrid>
      <w:tr w:rsidR="00866DEA" w:rsidRPr="00AE0AD5" w14:paraId="5D9398DB" w14:textId="77777777" w:rsidTr="00866DEA">
        <w:trPr>
          <w:cnfStyle w:val="100000000000" w:firstRow="1" w:lastRow="0" w:firstColumn="0" w:lastColumn="0" w:oddVBand="0" w:evenVBand="0" w:oddHBand="0" w:evenHBand="0" w:firstRowFirstColumn="0" w:firstRowLastColumn="0" w:lastRowFirstColumn="0" w:lastRowLastColumn="0"/>
        </w:trPr>
        <w:tc>
          <w:tcPr>
            <w:tcW w:w="1464" w:type="dxa"/>
            <w:shd w:val="clear" w:color="auto" w:fill="E2EFD9" w:themeFill="accent6" w:themeFillTint="33"/>
          </w:tcPr>
          <w:p w14:paraId="334AFE6F" w14:textId="77777777" w:rsidR="00866DEA" w:rsidRPr="00AE0AD5" w:rsidRDefault="00866DEA" w:rsidP="00866DEA">
            <w:pPr>
              <w:pStyle w:val="ColumnHeading"/>
              <w:rPr>
                <w:szCs w:val="20"/>
              </w:rPr>
            </w:pPr>
            <w:r w:rsidRPr="00AE0AD5">
              <w:rPr>
                <w:szCs w:val="20"/>
              </w:rPr>
              <w:t>Company</w:t>
            </w:r>
          </w:p>
        </w:tc>
        <w:tc>
          <w:tcPr>
            <w:tcW w:w="1825" w:type="dxa"/>
            <w:shd w:val="clear" w:color="auto" w:fill="E2EFD9" w:themeFill="accent6" w:themeFillTint="33"/>
          </w:tcPr>
          <w:p w14:paraId="5F0FC229" w14:textId="77777777" w:rsidR="00866DEA" w:rsidRPr="00AE0AD5" w:rsidRDefault="00866DEA" w:rsidP="00866DEA">
            <w:pPr>
              <w:pStyle w:val="ColumnHeading"/>
              <w:rPr>
                <w:szCs w:val="20"/>
              </w:rPr>
            </w:pPr>
            <w:r w:rsidRPr="00AE0AD5">
              <w:rPr>
                <w:szCs w:val="20"/>
              </w:rPr>
              <w:t>Confidential/</w:t>
            </w:r>
          </w:p>
          <w:p w14:paraId="7A9896ED" w14:textId="77777777" w:rsidR="00866DEA" w:rsidRPr="00AE0AD5" w:rsidRDefault="00866DEA" w:rsidP="00866DEA">
            <w:pPr>
              <w:pStyle w:val="ColumnHeading"/>
              <w:rPr>
                <w:szCs w:val="20"/>
              </w:rPr>
            </w:pPr>
            <w:r w:rsidRPr="00AE0AD5">
              <w:rPr>
                <w:szCs w:val="20"/>
              </w:rPr>
              <w:t>Anonymous</w:t>
            </w:r>
          </w:p>
        </w:tc>
        <w:tc>
          <w:tcPr>
            <w:tcW w:w="6804" w:type="dxa"/>
            <w:shd w:val="clear" w:color="auto" w:fill="E2EFD9" w:themeFill="accent6" w:themeFillTint="33"/>
          </w:tcPr>
          <w:p w14:paraId="4AE301DA" w14:textId="132747C8" w:rsidR="00866DEA" w:rsidRPr="00AE0AD5" w:rsidRDefault="00866DEA" w:rsidP="00866DEA">
            <w:pPr>
              <w:pStyle w:val="BodyTextNoSpacing"/>
              <w:rPr>
                <w:b/>
                <w:szCs w:val="20"/>
              </w:rPr>
            </w:pPr>
            <w:r>
              <w:rPr>
                <w:b/>
                <w:szCs w:val="20"/>
                <w:lang w:val="en-GB"/>
              </w:rPr>
              <w:t>Q10: Which of the DCUSA General Objectives does this CP better facilitate? Please provide supporting comments.</w:t>
            </w:r>
          </w:p>
        </w:tc>
        <w:tc>
          <w:tcPr>
            <w:tcW w:w="3747" w:type="dxa"/>
            <w:shd w:val="clear" w:color="auto" w:fill="E2EFD9" w:themeFill="accent6" w:themeFillTint="33"/>
          </w:tcPr>
          <w:p w14:paraId="01CAD680" w14:textId="77777777" w:rsidR="00866DEA" w:rsidRPr="00AE0AD5" w:rsidRDefault="00866DEA" w:rsidP="00866DEA">
            <w:pPr>
              <w:pStyle w:val="BodyTextNoSpacing"/>
              <w:rPr>
                <w:b/>
                <w:szCs w:val="20"/>
                <w:lang w:val="en-GB"/>
              </w:rPr>
            </w:pPr>
            <w:r>
              <w:rPr>
                <w:b/>
                <w:szCs w:val="20"/>
                <w:lang w:val="en-GB"/>
              </w:rPr>
              <w:t xml:space="preserve">Working Group Comments </w:t>
            </w:r>
          </w:p>
        </w:tc>
      </w:tr>
      <w:tr w:rsidR="00866DEA" w:rsidRPr="00AE0AD5" w14:paraId="387279E3" w14:textId="77777777" w:rsidTr="00866DEA">
        <w:tc>
          <w:tcPr>
            <w:tcW w:w="1464" w:type="dxa"/>
          </w:tcPr>
          <w:p w14:paraId="025BF7C9" w14:textId="77777777" w:rsidR="00866DEA" w:rsidRPr="00AE0AD5" w:rsidRDefault="00866DEA" w:rsidP="00866DEA">
            <w:pPr>
              <w:pStyle w:val="BodyTextNoSpacing"/>
              <w:rPr>
                <w:szCs w:val="20"/>
              </w:rPr>
            </w:pPr>
            <w:r w:rsidRPr="00AE0AD5">
              <w:rPr>
                <w:szCs w:val="20"/>
              </w:rPr>
              <w:t>British Gas</w:t>
            </w:r>
          </w:p>
        </w:tc>
        <w:tc>
          <w:tcPr>
            <w:tcW w:w="1825" w:type="dxa"/>
          </w:tcPr>
          <w:p w14:paraId="1D3D858E" w14:textId="77777777" w:rsidR="00866DEA" w:rsidRPr="00AE0AD5" w:rsidRDefault="00866DEA" w:rsidP="00866DEA">
            <w:pPr>
              <w:pStyle w:val="BodyTextNoSpacing"/>
              <w:rPr>
                <w:szCs w:val="20"/>
              </w:rPr>
            </w:pPr>
            <w:r w:rsidRPr="00AE0AD5">
              <w:rPr>
                <w:szCs w:val="20"/>
              </w:rPr>
              <w:t>Non-confidential</w:t>
            </w:r>
          </w:p>
        </w:tc>
        <w:tc>
          <w:tcPr>
            <w:tcW w:w="6804" w:type="dxa"/>
          </w:tcPr>
          <w:p w14:paraId="39C31F0F" w14:textId="77777777" w:rsidR="00866DEA" w:rsidRDefault="00866DEA" w:rsidP="00866DEA">
            <w:pPr>
              <w:pStyle w:val="BodyTextNoSpacing"/>
              <w:rPr>
                <w:szCs w:val="20"/>
                <w:lang w:val="en-GB"/>
              </w:rPr>
            </w:pPr>
            <w:r>
              <w:rPr>
                <w:szCs w:val="20"/>
                <w:lang w:val="en-GB"/>
              </w:rPr>
              <w:t>Centrica supports the workgroup observations that this CP better facilitates DCUSA General Objective 4:</w:t>
            </w:r>
          </w:p>
          <w:p w14:paraId="34BCA770" w14:textId="77777777" w:rsidR="00866DEA" w:rsidRDefault="00866DEA" w:rsidP="00866DEA">
            <w:pPr>
              <w:pStyle w:val="BodyTextNoSpacing"/>
              <w:rPr>
                <w:szCs w:val="20"/>
                <w:lang w:val="en-GB"/>
              </w:rPr>
            </w:pPr>
          </w:p>
          <w:p w14:paraId="35885F83" w14:textId="77777777" w:rsidR="00866DEA" w:rsidRDefault="00866DEA" w:rsidP="00866DEA">
            <w:pPr>
              <w:pStyle w:val="BodyTextNoSpacing"/>
              <w:rPr>
                <w:szCs w:val="20"/>
                <w:lang w:val="en-GB"/>
              </w:rPr>
            </w:pPr>
            <w:r>
              <w:rPr>
                <w:szCs w:val="20"/>
                <w:lang w:val="en-GB"/>
              </w:rPr>
              <w:t>The promotion and efficiency in the implementation and administration of the DCUSA.</w:t>
            </w:r>
          </w:p>
          <w:p w14:paraId="5F0E3762" w14:textId="77777777" w:rsidR="00866DEA" w:rsidRDefault="00866DEA" w:rsidP="00866DEA">
            <w:pPr>
              <w:pStyle w:val="BodyTextNoSpacing"/>
              <w:rPr>
                <w:szCs w:val="20"/>
                <w:lang w:val="en-GB"/>
              </w:rPr>
            </w:pPr>
          </w:p>
          <w:p w14:paraId="5C396085" w14:textId="749B4B97" w:rsidR="00866DEA" w:rsidRPr="00866DEA" w:rsidRDefault="00866DEA" w:rsidP="00866DEA">
            <w:pPr>
              <w:pStyle w:val="BodyTextNoSpacing"/>
              <w:rPr>
                <w:szCs w:val="20"/>
                <w:lang w:val="en-GB"/>
              </w:rPr>
            </w:pPr>
            <w:r>
              <w:rPr>
                <w:szCs w:val="20"/>
                <w:lang w:val="en-GB"/>
              </w:rPr>
              <w:t>The rationale is that is mitigates the identified risks in the current process outlined in the Why Change text, contained in Section 3 of the change proposal.</w:t>
            </w:r>
          </w:p>
        </w:tc>
        <w:tc>
          <w:tcPr>
            <w:tcW w:w="3747" w:type="dxa"/>
            <w:shd w:val="clear" w:color="auto" w:fill="E2EFD9" w:themeFill="accent6" w:themeFillTint="33"/>
          </w:tcPr>
          <w:p w14:paraId="4AFA6D31" w14:textId="77777777" w:rsidR="00866DEA" w:rsidRDefault="00866DEA" w:rsidP="00866DEA">
            <w:pPr>
              <w:pStyle w:val="BodyTextNoSpacing"/>
              <w:rPr>
                <w:szCs w:val="20"/>
                <w:lang w:val="en-GB"/>
              </w:rPr>
            </w:pPr>
            <w:r>
              <w:rPr>
                <w:szCs w:val="20"/>
                <w:lang w:val="en-GB"/>
              </w:rPr>
              <w:t>Noted</w:t>
            </w:r>
          </w:p>
          <w:p w14:paraId="02AF0037" w14:textId="77777777" w:rsidR="00D21AAD" w:rsidRDefault="00D21AAD" w:rsidP="00866DEA">
            <w:pPr>
              <w:pStyle w:val="BodyTextNoSpacing"/>
              <w:rPr>
                <w:szCs w:val="20"/>
                <w:lang w:val="en-GB"/>
              </w:rPr>
            </w:pPr>
          </w:p>
          <w:p w14:paraId="2038A72F" w14:textId="2DCE7A88" w:rsidR="00D21AAD" w:rsidRPr="001802AD" w:rsidRDefault="00D21AAD" w:rsidP="00866DEA">
            <w:pPr>
              <w:pStyle w:val="BodyTextNoSpacing"/>
              <w:rPr>
                <w:szCs w:val="20"/>
                <w:lang w:val="en-GB"/>
              </w:rPr>
            </w:pPr>
            <w:r>
              <w:rPr>
                <w:szCs w:val="20"/>
                <w:lang w:val="en-GB"/>
              </w:rPr>
              <w:t>Support for DCUSA General Objective 4</w:t>
            </w:r>
          </w:p>
        </w:tc>
      </w:tr>
      <w:tr w:rsidR="00866DEA" w:rsidRPr="00AE0AD5" w14:paraId="56B63225" w14:textId="77777777" w:rsidTr="00866DEA">
        <w:tc>
          <w:tcPr>
            <w:tcW w:w="1464" w:type="dxa"/>
          </w:tcPr>
          <w:p w14:paraId="1ABABBB4" w14:textId="77777777" w:rsidR="00866DEA" w:rsidRPr="00AE0AD5" w:rsidRDefault="00866DEA" w:rsidP="00866DEA">
            <w:pPr>
              <w:pStyle w:val="BodyTextNoSpacing"/>
              <w:rPr>
                <w:szCs w:val="20"/>
              </w:rPr>
            </w:pPr>
            <w:r w:rsidRPr="00AE0AD5">
              <w:rPr>
                <w:szCs w:val="20"/>
              </w:rPr>
              <w:lastRenderedPageBreak/>
              <w:t>Electricity North West</w:t>
            </w:r>
          </w:p>
        </w:tc>
        <w:tc>
          <w:tcPr>
            <w:tcW w:w="1825" w:type="dxa"/>
          </w:tcPr>
          <w:p w14:paraId="08BFB1C0" w14:textId="77777777" w:rsidR="00866DEA" w:rsidRPr="00AE0AD5" w:rsidRDefault="00866DEA" w:rsidP="00866DEA">
            <w:pPr>
              <w:pStyle w:val="BodyTextNoSpacing"/>
              <w:rPr>
                <w:szCs w:val="20"/>
              </w:rPr>
            </w:pPr>
            <w:r w:rsidRPr="00AE0AD5">
              <w:rPr>
                <w:szCs w:val="20"/>
              </w:rPr>
              <w:t>Non-confidential</w:t>
            </w:r>
          </w:p>
        </w:tc>
        <w:tc>
          <w:tcPr>
            <w:tcW w:w="6804" w:type="dxa"/>
          </w:tcPr>
          <w:p w14:paraId="3D12BF8F" w14:textId="4212DAF0" w:rsidR="00866DEA" w:rsidRPr="00AE0AD5" w:rsidRDefault="006817B8" w:rsidP="00866DEA">
            <w:pPr>
              <w:pStyle w:val="BodyTextNoSpacing"/>
              <w:rPr>
                <w:szCs w:val="20"/>
              </w:rPr>
            </w:pPr>
            <w:r>
              <w:rPr>
                <w:szCs w:val="20"/>
                <w:lang w:val="en-GB"/>
              </w:rPr>
              <w:t>This change will better facilitate General Objective 4 enabling new and innovative ideas/solutions to be put forward resulting in ‘The promotion of efficiency in the implementation and administration of the DCUSA’</w:t>
            </w:r>
          </w:p>
        </w:tc>
        <w:tc>
          <w:tcPr>
            <w:tcW w:w="3747" w:type="dxa"/>
            <w:shd w:val="clear" w:color="auto" w:fill="E2EFD9" w:themeFill="accent6" w:themeFillTint="33"/>
          </w:tcPr>
          <w:p w14:paraId="4F125E7A" w14:textId="77777777" w:rsidR="00866DEA" w:rsidRDefault="00866DEA" w:rsidP="00866DEA">
            <w:pPr>
              <w:pStyle w:val="BodyTextNoSpacing"/>
              <w:rPr>
                <w:szCs w:val="20"/>
                <w:lang w:val="en-GB"/>
              </w:rPr>
            </w:pPr>
            <w:r>
              <w:rPr>
                <w:szCs w:val="20"/>
                <w:lang w:val="en-GB"/>
              </w:rPr>
              <w:t>Noted</w:t>
            </w:r>
          </w:p>
          <w:p w14:paraId="5B349F15" w14:textId="77777777" w:rsidR="00D21AAD" w:rsidRDefault="00D21AAD" w:rsidP="00866DEA">
            <w:pPr>
              <w:pStyle w:val="BodyTextNoSpacing"/>
              <w:rPr>
                <w:szCs w:val="20"/>
                <w:lang w:val="en-GB"/>
              </w:rPr>
            </w:pPr>
          </w:p>
          <w:p w14:paraId="134B9C41" w14:textId="17F6B3CF" w:rsidR="00D21AAD" w:rsidRPr="001802AD" w:rsidRDefault="00D21AAD" w:rsidP="00866DEA">
            <w:pPr>
              <w:pStyle w:val="BodyTextNoSpacing"/>
              <w:rPr>
                <w:szCs w:val="20"/>
                <w:lang w:val="en-GB"/>
              </w:rPr>
            </w:pPr>
            <w:r>
              <w:rPr>
                <w:szCs w:val="20"/>
                <w:lang w:val="en-GB"/>
              </w:rPr>
              <w:t>Support for DCUSA General Objective 4.</w:t>
            </w:r>
          </w:p>
        </w:tc>
      </w:tr>
      <w:tr w:rsidR="00866DEA" w:rsidRPr="00AE0AD5" w14:paraId="76333801" w14:textId="77777777" w:rsidTr="00866DEA">
        <w:tc>
          <w:tcPr>
            <w:tcW w:w="1464" w:type="dxa"/>
          </w:tcPr>
          <w:p w14:paraId="26AE88B0" w14:textId="5EC61C73" w:rsidR="00866DEA" w:rsidRPr="00537DAF" w:rsidRDefault="00537DAF" w:rsidP="00866DEA">
            <w:pPr>
              <w:pStyle w:val="BodyTextNoSpacing"/>
              <w:rPr>
                <w:bCs/>
                <w:szCs w:val="20"/>
              </w:rPr>
            </w:pPr>
            <w:r w:rsidRPr="00537DAF">
              <w:rPr>
                <w:bCs/>
                <w:szCs w:val="20"/>
                <w:lang w:val="en-GB"/>
              </w:rPr>
              <w:t>ESP Electricity Ltd</w:t>
            </w:r>
          </w:p>
        </w:tc>
        <w:tc>
          <w:tcPr>
            <w:tcW w:w="1825" w:type="dxa"/>
          </w:tcPr>
          <w:p w14:paraId="10BE9A36" w14:textId="77777777" w:rsidR="00866DEA" w:rsidRPr="00AE0AD5" w:rsidRDefault="00866DEA" w:rsidP="00866DEA">
            <w:pPr>
              <w:pStyle w:val="BodyTextNoSpacing"/>
              <w:rPr>
                <w:szCs w:val="20"/>
              </w:rPr>
            </w:pPr>
            <w:r w:rsidRPr="00AE0AD5">
              <w:rPr>
                <w:szCs w:val="20"/>
              </w:rPr>
              <w:t>Non-confidential</w:t>
            </w:r>
          </w:p>
        </w:tc>
        <w:tc>
          <w:tcPr>
            <w:tcW w:w="6804" w:type="dxa"/>
          </w:tcPr>
          <w:p w14:paraId="7B2ECE06" w14:textId="461D400C" w:rsidR="00866DEA" w:rsidRPr="00537DAF" w:rsidRDefault="00537DAF" w:rsidP="00866DEA">
            <w:pPr>
              <w:pStyle w:val="BodyTextNoSpacing"/>
              <w:rPr>
                <w:szCs w:val="20"/>
                <w:lang w:val="en-GB"/>
              </w:rPr>
            </w:pPr>
            <w:r>
              <w:rPr>
                <w:szCs w:val="20"/>
                <w:lang w:val="en-GB"/>
              </w:rPr>
              <w:t xml:space="preserve">ESPE agrees with the proposer in that Objective 4 will be better facilitated. </w:t>
            </w:r>
          </w:p>
        </w:tc>
        <w:tc>
          <w:tcPr>
            <w:tcW w:w="3747" w:type="dxa"/>
            <w:shd w:val="clear" w:color="auto" w:fill="E2EFD9" w:themeFill="accent6" w:themeFillTint="33"/>
          </w:tcPr>
          <w:p w14:paraId="76324D07" w14:textId="77777777" w:rsidR="00866DEA" w:rsidRDefault="00866DEA" w:rsidP="00866DEA">
            <w:pPr>
              <w:pStyle w:val="BodyTextNoSpacing"/>
              <w:rPr>
                <w:szCs w:val="20"/>
                <w:lang w:val="en-GB"/>
              </w:rPr>
            </w:pPr>
            <w:r>
              <w:rPr>
                <w:szCs w:val="20"/>
                <w:lang w:val="en-GB"/>
              </w:rPr>
              <w:t>Noted</w:t>
            </w:r>
          </w:p>
          <w:p w14:paraId="65CE1FE0" w14:textId="77777777" w:rsidR="00D21AAD" w:rsidRDefault="00D21AAD" w:rsidP="00866DEA">
            <w:pPr>
              <w:pStyle w:val="BodyTextNoSpacing"/>
              <w:rPr>
                <w:szCs w:val="20"/>
                <w:lang w:val="en-GB"/>
              </w:rPr>
            </w:pPr>
          </w:p>
          <w:p w14:paraId="4DA2B62A" w14:textId="5345C488" w:rsidR="00D21AAD" w:rsidRPr="001802AD" w:rsidRDefault="00D21AAD" w:rsidP="00866DEA">
            <w:pPr>
              <w:pStyle w:val="BodyTextNoSpacing"/>
              <w:rPr>
                <w:szCs w:val="20"/>
                <w:lang w:val="en-GB"/>
              </w:rPr>
            </w:pPr>
            <w:r>
              <w:rPr>
                <w:szCs w:val="20"/>
                <w:lang w:val="en-GB"/>
              </w:rPr>
              <w:t>Support for DCUSA General Objective 4.</w:t>
            </w:r>
          </w:p>
        </w:tc>
      </w:tr>
      <w:tr w:rsidR="00866DEA" w:rsidRPr="00AE0AD5" w14:paraId="0F8F6168" w14:textId="77777777" w:rsidTr="00866DEA">
        <w:tc>
          <w:tcPr>
            <w:tcW w:w="1464" w:type="dxa"/>
          </w:tcPr>
          <w:p w14:paraId="25F87AE5" w14:textId="30F0D522" w:rsidR="00866DEA" w:rsidRPr="00AE0AD5" w:rsidRDefault="00866DEA" w:rsidP="00866DEA">
            <w:pPr>
              <w:pStyle w:val="BodyTextNoSpacing"/>
              <w:rPr>
                <w:szCs w:val="20"/>
                <w:lang w:val="en-GB"/>
              </w:rPr>
            </w:pPr>
            <w:r w:rsidRPr="00AE0AD5">
              <w:rPr>
                <w:szCs w:val="20"/>
                <w:lang w:val="en-GB"/>
              </w:rPr>
              <w:t xml:space="preserve">Npower </w:t>
            </w:r>
          </w:p>
        </w:tc>
        <w:tc>
          <w:tcPr>
            <w:tcW w:w="1825" w:type="dxa"/>
          </w:tcPr>
          <w:p w14:paraId="488F78D6" w14:textId="77777777" w:rsidR="00866DEA" w:rsidRPr="00AE0AD5" w:rsidRDefault="00866DEA" w:rsidP="00866DEA">
            <w:pPr>
              <w:pStyle w:val="BodyTextNoSpacing"/>
              <w:rPr>
                <w:szCs w:val="20"/>
                <w:lang w:val="en-GB"/>
              </w:rPr>
            </w:pPr>
            <w:r w:rsidRPr="00AE0AD5">
              <w:rPr>
                <w:szCs w:val="20"/>
                <w:lang w:val="en-GB"/>
              </w:rPr>
              <w:t>Non-confidential</w:t>
            </w:r>
          </w:p>
        </w:tc>
        <w:tc>
          <w:tcPr>
            <w:tcW w:w="6804" w:type="dxa"/>
          </w:tcPr>
          <w:p w14:paraId="431B74D2" w14:textId="5D9ADA2E" w:rsidR="00866DEA" w:rsidRPr="00AE0AD5" w:rsidRDefault="00537DAF" w:rsidP="00866DEA">
            <w:pPr>
              <w:pStyle w:val="BodyTextNoSpacing"/>
              <w:rPr>
                <w:szCs w:val="20"/>
                <w:lang w:val="en-GB"/>
              </w:rPr>
            </w:pPr>
            <w:r>
              <w:rPr>
                <w:szCs w:val="20"/>
                <w:lang w:val="en-GB"/>
              </w:rPr>
              <w:t>Agree that it supports the promotion of efficiency in the implementation and administration of the DCUSA</w:t>
            </w:r>
          </w:p>
        </w:tc>
        <w:tc>
          <w:tcPr>
            <w:tcW w:w="3747" w:type="dxa"/>
            <w:shd w:val="clear" w:color="auto" w:fill="E2EFD9" w:themeFill="accent6" w:themeFillTint="33"/>
          </w:tcPr>
          <w:p w14:paraId="050F2DEF" w14:textId="77777777" w:rsidR="00866DEA" w:rsidRDefault="00866DEA" w:rsidP="00866DEA">
            <w:pPr>
              <w:pStyle w:val="BodyTextNoSpacing"/>
              <w:rPr>
                <w:szCs w:val="20"/>
                <w:lang w:val="en-GB"/>
              </w:rPr>
            </w:pPr>
            <w:r>
              <w:rPr>
                <w:szCs w:val="20"/>
                <w:lang w:val="en-GB"/>
              </w:rPr>
              <w:t>Noted</w:t>
            </w:r>
          </w:p>
          <w:p w14:paraId="6D711BCB" w14:textId="77777777" w:rsidR="00D21AAD" w:rsidRDefault="00D21AAD" w:rsidP="00866DEA">
            <w:pPr>
              <w:pStyle w:val="BodyTextNoSpacing"/>
              <w:rPr>
                <w:szCs w:val="20"/>
                <w:lang w:val="en-GB"/>
              </w:rPr>
            </w:pPr>
          </w:p>
          <w:p w14:paraId="0F5D7648" w14:textId="05705AED" w:rsidR="00D21AAD" w:rsidRPr="001802AD" w:rsidRDefault="00D21AAD" w:rsidP="00866DEA">
            <w:pPr>
              <w:pStyle w:val="BodyTextNoSpacing"/>
              <w:rPr>
                <w:szCs w:val="20"/>
                <w:lang w:val="en-GB"/>
              </w:rPr>
            </w:pPr>
            <w:r>
              <w:rPr>
                <w:szCs w:val="20"/>
                <w:lang w:val="en-GB"/>
              </w:rPr>
              <w:t>Support for DCUSA General Objective 4.</w:t>
            </w:r>
          </w:p>
        </w:tc>
      </w:tr>
      <w:tr w:rsidR="00866DEA" w:rsidRPr="00AE0AD5" w14:paraId="3D3CE1C7" w14:textId="77777777" w:rsidTr="00866DEA">
        <w:tc>
          <w:tcPr>
            <w:tcW w:w="1464" w:type="dxa"/>
          </w:tcPr>
          <w:p w14:paraId="0A987D92" w14:textId="18340AC5" w:rsidR="00866DEA" w:rsidRPr="00AE0AD5" w:rsidRDefault="00866DEA" w:rsidP="00866DEA">
            <w:pPr>
              <w:pStyle w:val="BodyTextNoSpacing"/>
              <w:rPr>
                <w:szCs w:val="20"/>
              </w:rPr>
            </w:pPr>
            <w:r w:rsidRPr="00AE0AD5">
              <w:rPr>
                <w:szCs w:val="20"/>
              </w:rPr>
              <w:t xml:space="preserve">Northern Powergrid </w:t>
            </w:r>
          </w:p>
        </w:tc>
        <w:tc>
          <w:tcPr>
            <w:tcW w:w="1825" w:type="dxa"/>
          </w:tcPr>
          <w:p w14:paraId="1715F2A7" w14:textId="77777777" w:rsidR="00866DEA" w:rsidRPr="00AE0AD5" w:rsidRDefault="00866DEA" w:rsidP="00866DEA">
            <w:pPr>
              <w:pStyle w:val="BodyTextNoSpacing"/>
              <w:rPr>
                <w:szCs w:val="20"/>
              </w:rPr>
            </w:pPr>
            <w:r w:rsidRPr="00AE0AD5">
              <w:rPr>
                <w:szCs w:val="20"/>
              </w:rPr>
              <w:t>Non-confidential</w:t>
            </w:r>
          </w:p>
        </w:tc>
        <w:tc>
          <w:tcPr>
            <w:tcW w:w="6804" w:type="dxa"/>
          </w:tcPr>
          <w:p w14:paraId="400AB561" w14:textId="3B01350A" w:rsidR="00866DEA" w:rsidRPr="00356ADD" w:rsidRDefault="00356ADD" w:rsidP="00866DEA">
            <w:pPr>
              <w:pStyle w:val="BodyTextNoSpacing"/>
              <w:rPr>
                <w:szCs w:val="20"/>
                <w:lang w:val="en-GB"/>
              </w:rPr>
            </w:pPr>
            <w:r>
              <w:rPr>
                <w:szCs w:val="20"/>
                <w:lang w:val="en-GB"/>
              </w:rPr>
              <w:t>No comment.</w:t>
            </w:r>
          </w:p>
        </w:tc>
        <w:tc>
          <w:tcPr>
            <w:tcW w:w="3747" w:type="dxa"/>
            <w:shd w:val="clear" w:color="auto" w:fill="E2EFD9" w:themeFill="accent6" w:themeFillTint="33"/>
          </w:tcPr>
          <w:p w14:paraId="75DD135E" w14:textId="08CCC2A7" w:rsidR="00866DEA" w:rsidRPr="001802AD" w:rsidRDefault="00866DEA" w:rsidP="00866DEA">
            <w:pPr>
              <w:pStyle w:val="BodyTextNoSpacing"/>
              <w:rPr>
                <w:szCs w:val="20"/>
                <w:lang w:val="en-GB"/>
              </w:rPr>
            </w:pPr>
            <w:r>
              <w:rPr>
                <w:szCs w:val="20"/>
                <w:lang w:val="en-GB"/>
              </w:rPr>
              <w:t>N</w:t>
            </w:r>
            <w:r w:rsidR="00D21AAD">
              <w:rPr>
                <w:szCs w:val="20"/>
                <w:lang w:val="en-GB"/>
              </w:rPr>
              <w:t>oted</w:t>
            </w:r>
          </w:p>
        </w:tc>
      </w:tr>
      <w:tr w:rsidR="00866DEA" w:rsidRPr="00AE0AD5" w14:paraId="59AD431F" w14:textId="77777777" w:rsidTr="00866DEA">
        <w:tc>
          <w:tcPr>
            <w:tcW w:w="1464" w:type="dxa"/>
          </w:tcPr>
          <w:p w14:paraId="63AE6708" w14:textId="1F573114" w:rsidR="00866DEA" w:rsidRPr="00AE0AD5" w:rsidRDefault="0057408F" w:rsidP="00866DEA">
            <w:pPr>
              <w:pStyle w:val="BodyTextNoSpacing"/>
              <w:rPr>
                <w:szCs w:val="20"/>
              </w:rPr>
            </w:pPr>
            <w:r w:rsidRPr="00AE0AD5">
              <w:rPr>
                <w:szCs w:val="20"/>
              </w:rPr>
              <w:t xml:space="preserve">Scottish </w:t>
            </w:r>
            <w:r w:rsidRPr="0057408F">
              <w:rPr>
                <w:bCs/>
                <w:szCs w:val="20"/>
                <w:lang w:val="en-GB"/>
              </w:rPr>
              <w:t>Hydro Electric Power Distribution plc and Southern Electric Power Distribution plc</w:t>
            </w:r>
          </w:p>
        </w:tc>
        <w:tc>
          <w:tcPr>
            <w:tcW w:w="1825" w:type="dxa"/>
          </w:tcPr>
          <w:p w14:paraId="34B392A5" w14:textId="77777777" w:rsidR="00866DEA" w:rsidRPr="00AE0AD5" w:rsidRDefault="00866DEA" w:rsidP="00866DEA">
            <w:pPr>
              <w:pStyle w:val="BodyTextNoSpacing"/>
              <w:rPr>
                <w:szCs w:val="20"/>
              </w:rPr>
            </w:pPr>
            <w:r w:rsidRPr="00AE0AD5">
              <w:rPr>
                <w:szCs w:val="20"/>
              </w:rPr>
              <w:t>Non-confidential</w:t>
            </w:r>
          </w:p>
        </w:tc>
        <w:tc>
          <w:tcPr>
            <w:tcW w:w="6804" w:type="dxa"/>
          </w:tcPr>
          <w:p w14:paraId="680D9DA1" w14:textId="59C1D20C" w:rsidR="00866DEA" w:rsidRPr="0057408F" w:rsidRDefault="0057408F" w:rsidP="00866DEA">
            <w:pPr>
              <w:pStyle w:val="BodyTextNoSpacing"/>
              <w:rPr>
                <w:szCs w:val="20"/>
                <w:lang w:val="en-GB"/>
              </w:rPr>
            </w:pPr>
            <w:r>
              <w:rPr>
                <w:szCs w:val="20"/>
                <w:lang w:val="en-GB"/>
              </w:rPr>
              <w:t>We agree with the Working Group/Proposer – DCUSA General Objective 4</w:t>
            </w:r>
          </w:p>
        </w:tc>
        <w:tc>
          <w:tcPr>
            <w:tcW w:w="3747" w:type="dxa"/>
            <w:shd w:val="clear" w:color="auto" w:fill="E2EFD9" w:themeFill="accent6" w:themeFillTint="33"/>
          </w:tcPr>
          <w:p w14:paraId="61059C45" w14:textId="77777777" w:rsidR="00866DEA" w:rsidRDefault="00866DEA" w:rsidP="00866DEA">
            <w:pPr>
              <w:pStyle w:val="BodyTextNoSpacing"/>
              <w:rPr>
                <w:szCs w:val="20"/>
                <w:lang w:val="en-GB"/>
              </w:rPr>
            </w:pPr>
            <w:r>
              <w:rPr>
                <w:szCs w:val="20"/>
                <w:lang w:val="en-GB"/>
              </w:rPr>
              <w:t>Noted</w:t>
            </w:r>
          </w:p>
          <w:p w14:paraId="1C745DBF" w14:textId="77777777" w:rsidR="00D21AAD" w:rsidRDefault="00D21AAD" w:rsidP="00866DEA">
            <w:pPr>
              <w:pStyle w:val="BodyTextNoSpacing"/>
              <w:rPr>
                <w:szCs w:val="20"/>
                <w:lang w:val="en-GB"/>
              </w:rPr>
            </w:pPr>
          </w:p>
          <w:p w14:paraId="6D651396" w14:textId="3295FAE1" w:rsidR="00D21AAD" w:rsidRPr="001802AD" w:rsidRDefault="00D21AAD" w:rsidP="00866DEA">
            <w:pPr>
              <w:pStyle w:val="BodyTextNoSpacing"/>
              <w:rPr>
                <w:szCs w:val="20"/>
                <w:lang w:val="en-GB"/>
              </w:rPr>
            </w:pPr>
            <w:r>
              <w:rPr>
                <w:szCs w:val="20"/>
                <w:lang w:val="en-GB"/>
              </w:rPr>
              <w:t>Support for DCUSA General Objective 4.</w:t>
            </w:r>
          </w:p>
        </w:tc>
      </w:tr>
      <w:tr w:rsidR="00866DEA" w:rsidRPr="00AE0AD5" w14:paraId="28D0A4F6" w14:textId="77777777" w:rsidTr="00866DEA">
        <w:tc>
          <w:tcPr>
            <w:tcW w:w="1464" w:type="dxa"/>
          </w:tcPr>
          <w:p w14:paraId="05F03685" w14:textId="77777777" w:rsidR="00866DEA" w:rsidRPr="00AE0AD5" w:rsidRDefault="00866DEA" w:rsidP="00866DEA">
            <w:pPr>
              <w:pStyle w:val="BodyTextNoSpacing"/>
              <w:rPr>
                <w:szCs w:val="20"/>
              </w:rPr>
            </w:pPr>
            <w:r w:rsidRPr="00AE0AD5">
              <w:rPr>
                <w:szCs w:val="20"/>
              </w:rPr>
              <w:t>UK Power Networks</w:t>
            </w:r>
          </w:p>
        </w:tc>
        <w:tc>
          <w:tcPr>
            <w:tcW w:w="1825" w:type="dxa"/>
          </w:tcPr>
          <w:p w14:paraId="6B6846AF" w14:textId="77777777" w:rsidR="00866DEA" w:rsidRPr="00AE0AD5" w:rsidRDefault="00866DEA" w:rsidP="00866DEA">
            <w:pPr>
              <w:pStyle w:val="BodyTextNoSpacing"/>
              <w:rPr>
                <w:szCs w:val="20"/>
              </w:rPr>
            </w:pPr>
            <w:r w:rsidRPr="00AE0AD5">
              <w:rPr>
                <w:szCs w:val="20"/>
              </w:rPr>
              <w:t>Non-confidential</w:t>
            </w:r>
          </w:p>
        </w:tc>
        <w:tc>
          <w:tcPr>
            <w:tcW w:w="6804" w:type="dxa"/>
          </w:tcPr>
          <w:p w14:paraId="1A6C9486" w14:textId="1EDA140A" w:rsidR="00866DEA" w:rsidRPr="00E63322" w:rsidRDefault="00E63322" w:rsidP="00866DEA">
            <w:pPr>
              <w:pStyle w:val="BodyTextNoSpacing"/>
              <w:rPr>
                <w:szCs w:val="20"/>
                <w:lang w:val="en-GB"/>
              </w:rPr>
            </w:pPr>
            <w:r>
              <w:rPr>
                <w:szCs w:val="20"/>
                <w:lang w:val="en-GB"/>
              </w:rPr>
              <w:t xml:space="preserve">We believe that DCUSA General Objective four will be better facilitated by the implementation of this change as it will provide </w:t>
            </w:r>
            <w:r>
              <w:rPr>
                <w:szCs w:val="20"/>
                <w:lang w:val="en-GB"/>
              </w:rPr>
              <w:lastRenderedPageBreak/>
              <w:t>a more robust and transparent process for handling sandbox applications received from innovators.</w:t>
            </w:r>
          </w:p>
        </w:tc>
        <w:tc>
          <w:tcPr>
            <w:tcW w:w="3747" w:type="dxa"/>
            <w:shd w:val="clear" w:color="auto" w:fill="E2EFD9" w:themeFill="accent6" w:themeFillTint="33"/>
          </w:tcPr>
          <w:p w14:paraId="5B9C39CC" w14:textId="77777777" w:rsidR="00866DEA" w:rsidRDefault="00866DEA" w:rsidP="00866DEA">
            <w:pPr>
              <w:pStyle w:val="BodyTextNoSpacing"/>
              <w:rPr>
                <w:szCs w:val="20"/>
                <w:lang w:val="en-GB"/>
              </w:rPr>
            </w:pPr>
            <w:r>
              <w:rPr>
                <w:szCs w:val="20"/>
                <w:lang w:val="en-GB"/>
              </w:rPr>
              <w:lastRenderedPageBreak/>
              <w:t>Noted</w:t>
            </w:r>
          </w:p>
          <w:p w14:paraId="3B14A838" w14:textId="77777777" w:rsidR="00D21AAD" w:rsidRDefault="00D21AAD" w:rsidP="00866DEA">
            <w:pPr>
              <w:pStyle w:val="BodyTextNoSpacing"/>
              <w:rPr>
                <w:szCs w:val="20"/>
                <w:lang w:val="en-GB"/>
              </w:rPr>
            </w:pPr>
          </w:p>
          <w:p w14:paraId="528A905A" w14:textId="138890EA" w:rsidR="00D21AAD" w:rsidRPr="001802AD" w:rsidRDefault="00D21AAD" w:rsidP="00866DEA">
            <w:pPr>
              <w:pStyle w:val="BodyTextNoSpacing"/>
              <w:rPr>
                <w:szCs w:val="20"/>
                <w:lang w:val="en-GB"/>
              </w:rPr>
            </w:pPr>
            <w:r>
              <w:rPr>
                <w:szCs w:val="20"/>
                <w:lang w:val="en-GB"/>
              </w:rPr>
              <w:lastRenderedPageBreak/>
              <w:t>Support for DCUSA General Objective 4.</w:t>
            </w:r>
          </w:p>
        </w:tc>
      </w:tr>
      <w:tr w:rsidR="00866DEA" w:rsidRPr="00AE0AD5" w14:paraId="6A8D40CD" w14:textId="77777777" w:rsidTr="00866DEA">
        <w:tc>
          <w:tcPr>
            <w:tcW w:w="1464" w:type="dxa"/>
          </w:tcPr>
          <w:p w14:paraId="67554A28" w14:textId="7EA967C7" w:rsidR="00866DEA" w:rsidRPr="00AE0AD5" w:rsidRDefault="006A253A" w:rsidP="00866DEA">
            <w:pPr>
              <w:pStyle w:val="BodyTextNoSpacing"/>
              <w:rPr>
                <w:szCs w:val="20"/>
                <w:lang w:val="en-GB"/>
              </w:rPr>
            </w:pPr>
            <w:r>
              <w:rPr>
                <w:szCs w:val="20"/>
                <w:lang w:val="en-GB"/>
              </w:rPr>
              <w:lastRenderedPageBreak/>
              <w:t>Western Power Distribution</w:t>
            </w:r>
          </w:p>
        </w:tc>
        <w:tc>
          <w:tcPr>
            <w:tcW w:w="1825" w:type="dxa"/>
          </w:tcPr>
          <w:p w14:paraId="4E0AC3BC" w14:textId="595CF652" w:rsidR="00866DEA" w:rsidRPr="009A2B02" w:rsidRDefault="009A2B02" w:rsidP="00866DEA">
            <w:pPr>
              <w:pStyle w:val="BodyTextNoSpacing"/>
              <w:rPr>
                <w:szCs w:val="20"/>
                <w:lang w:val="en-GB"/>
              </w:rPr>
            </w:pPr>
            <w:r>
              <w:rPr>
                <w:szCs w:val="20"/>
                <w:lang w:val="en-GB"/>
              </w:rPr>
              <w:t>Non-confidential</w:t>
            </w:r>
          </w:p>
        </w:tc>
        <w:tc>
          <w:tcPr>
            <w:tcW w:w="6804" w:type="dxa"/>
          </w:tcPr>
          <w:p w14:paraId="0E03F005" w14:textId="1E57DB04" w:rsidR="00866DEA" w:rsidRPr="009A2B02" w:rsidRDefault="009A2B02" w:rsidP="00866DEA">
            <w:pPr>
              <w:pStyle w:val="BodyTextNoSpacing"/>
              <w:rPr>
                <w:szCs w:val="20"/>
                <w:lang w:val="en-GB"/>
              </w:rPr>
            </w:pPr>
            <w:r>
              <w:rPr>
                <w:szCs w:val="20"/>
                <w:lang w:val="en-GB"/>
              </w:rPr>
              <w:t xml:space="preserve">We agree that DCUSA General Objective four will be better facilitated for the same reasons set out in the consultation document. </w:t>
            </w:r>
          </w:p>
        </w:tc>
        <w:tc>
          <w:tcPr>
            <w:tcW w:w="3747" w:type="dxa"/>
            <w:shd w:val="clear" w:color="auto" w:fill="E2EFD9" w:themeFill="accent6" w:themeFillTint="33"/>
          </w:tcPr>
          <w:p w14:paraId="2B234A55" w14:textId="77777777" w:rsidR="00866DEA" w:rsidRDefault="00866DEA" w:rsidP="00866DEA">
            <w:pPr>
              <w:pStyle w:val="BodyTextNoSpacing"/>
              <w:rPr>
                <w:szCs w:val="20"/>
                <w:lang w:val="en-GB"/>
              </w:rPr>
            </w:pPr>
            <w:r>
              <w:rPr>
                <w:szCs w:val="20"/>
                <w:lang w:val="en-GB"/>
              </w:rPr>
              <w:t>Noted</w:t>
            </w:r>
          </w:p>
          <w:p w14:paraId="60265280" w14:textId="77777777" w:rsidR="00D21AAD" w:rsidRDefault="00D21AAD" w:rsidP="00866DEA">
            <w:pPr>
              <w:pStyle w:val="BodyTextNoSpacing"/>
              <w:rPr>
                <w:szCs w:val="20"/>
                <w:lang w:val="en-GB"/>
              </w:rPr>
            </w:pPr>
          </w:p>
          <w:p w14:paraId="481BB8CC" w14:textId="37BE0729" w:rsidR="00D21AAD" w:rsidRPr="001802AD" w:rsidRDefault="00D21AAD" w:rsidP="00866DEA">
            <w:pPr>
              <w:pStyle w:val="BodyTextNoSpacing"/>
              <w:rPr>
                <w:szCs w:val="20"/>
                <w:lang w:val="en-GB"/>
              </w:rPr>
            </w:pPr>
            <w:r>
              <w:rPr>
                <w:szCs w:val="20"/>
                <w:lang w:val="en-GB"/>
              </w:rPr>
              <w:t>Support for DCUSA General Objective 4.</w:t>
            </w:r>
          </w:p>
        </w:tc>
      </w:tr>
      <w:tr w:rsidR="00866DEA" w:rsidRPr="00AE0AD5" w14:paraId="23A8EE43" w14:textId="77777777" w:rsidTr="00866DEA">
        <w:tc>
          <w:tcPr>
            <w:tcW w:w="13840" w:type="dxa"/>
            <w:gridSpan w:val="4"/>
            <w:shd w:val="clear" w:color="auto" w:fill="E2EFD9" w:themeFill="accent6" w:themeFillTint="33"/>
          </w:tcPr>
          <w:p w14:paraId="47FBD861" w14:textId="1F75354E" w:rsidR="00866DEA" w:rsidRPr="00AE0AD5" w:rsidRDefault="00866DEA" w:rsidP="00866DEA">
            <w:pPr>
              <w:pStyle w:val="BodyTextNoSpacing"/>
              <w:rPr>
                <w:b/>
                <w:szCs w:val="20"/>
                <w:lang w:val="en-GB"/>
              </w:rPr>
            </w:pPr>
            <w:r>
              <w:rPr>
                <w:b/>
                <w:szCs w:val="20"/>
                <w:lang w:val="en-GB"/>
              </w:rPr>
              <w:t xml:space="preserve">Working Group Conclusions: </w:t>
            </w:r>
            <w:r w:rsidR="00D21AAD">
              <w:rPr>
                <w:b/>
                <w:szCs w:val="20"/>
                <w:lang w:val="en-GB"/>
              </w:rPr>
              <w:t xml:space="preserve">The Working Group concluded that the majority of the respondents to the consultation agreed with the Proposer of DCP 345 that DCUSA General Objective 4 would be better facilitated by the implementation of this Change Proposal. One respondent did not provide a comment. Further Working Group conclusions can be found in the DCP 345 Change Report. </w:t>
            </w:r>
          </w:p>
        </w:tc>
      </w:tr>
    </w:tbl>
    <w:p w14:paraId="22AEB9BF" w14:textId="241889F6" w:rsidR="00866DEA" w:rsidRDefault="00866DEA">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64"/>
        <w:gridCol w:w="1825"/>
        <w:gridCol w:w="6804"/>
        <w:gridCol w:w="3747"/>
      </w:tblGrid>
      <w:tr w:rsidR="00866DEA" w:rsidRPr="00AE0AD5" w14:paraId="4B1A06CE" w14:textId="77777777" w:rsidTr="00866DEA">
        <w:trPr>
          <w:cnfStyle w:val="100000000000" w:firstRow="1" w:lastRow="0" w:firstColumn="0" w:lastColumn="0" w:oddVBand="0" w:evenVBand="0" w:oddHBand="0" w:evenHBand="0" w:firstRowFirstColumn="0" w:firstRowLastColumn="0" w:lastRowFirstColumn="0" w:lastRowLastColumn="0"/>
        </w:trPr>
        <w:tc>
          <w:tcPr>
            <w:tcW w:w="1464" w:type="dxa"/>
            <w:shd w:val="clear" w:color="auto" w:fill="E2EFD9" w:themeFill="accent6" w:themeFillTint="33"/>
          </w:tcPr>
          <w:p w14:paraId="04AFE289" w14:textId="77777777" w:rsidR="00866DEA" w:rsidRPr="00AE0AD5" w:rsidRDefault="00866DEA" w:rsidP="00866DEA">
            <w:pPr>
              <w:pStyle w:val="ColumnHeading"/>
              <w:rPr>
                <w:szCs w:val="20"/>
              </w:rPr>
            </w:pPr>
            <w:r w:rsidRPr="00AE0AD5">
              <w:rPr>
                <w:szCs w:val="20"/>
              </w:rPr>
              <w:t>Company</w:t>
            </w:r>
          </w:p>
        </w:tc>
        <w:tc>
          <w:tcPr>
            <w:tcW w:w="1825" w:type="dxa"/>
            <w:shd w:val="clear" w:color="auto" w:fill="E2EFD9" w:themeFill="accent6" w:themeFillTint="33"/>
          </w:tcPr>
          <w:p w14:paraId="6A924CDA" w14:textId="77777777" w:rsidR="00866DEA" w:rsidRPr="00AE0AD5" w:rsidRDefault="00866DEA" w:rsidP="00866DEA">
            <w:pPr>
              <w:pStyle w:val="ColumnHeading"/>
              <w:rPr>
                <w:szCs w:val="20"/>
              </w:rPr>
            </w:pPr>
            <w:r w:rsidRPr="00AE0AD5">
              <w:rPr>
                <w:szCs w:val="20"/>
              </w:rPr>
              <w:t>Confidential/</w:t>
            </w:r>
          </w:p>
          <w:p w14:paraId="099B320C" w14:textId="77777777" w:rsidR="00866DEA" w:rsidRPr="00AE0AD5" w:rsidRDefault="00866DEA" w:rsidP="00866DEA">
            <w:pPr>
              <w:pStyle w:val="ColumnHeading"/>
              <w:rPr>
                <w:szCs w:val="20"/>
              </w:rPr>
            </w:pPr>
            <w:r w:rsidRPr="00AE0AD5">
              <w:rPr>
                <w:szCs w:val="20"/>
              </w:rPr>
              <w:t>Anonymous</w:t>
            </w:r>
          </w:p>
        </w:tc>
        <w:tc>
          <w:tcPr>
            <w:tcW w:w="6804" w:type="dxa"/>
            <w:shd w:val="clear" w:color="auto" w:fill="E2EFD9" w:themeFill="accent6" w:themeFillTint="33"/>
          </w:tcPr>
          <w:p w14:paraId="21DBAA96" w14:textId="03B15D20" w:rsidR="00866DEA" w:rsidRPr="00AE0AD5" w:rsidRDefault="00866DEA" w:rsidP="00866DEA">
            <w:pPr>
              <w:pStyle w:val="BodyTextNoSpacing"/>
              <w:rPr>
                <w:b/>
                <w:szCs w:val="20"/>
              </w:rPr>
            </w:pPr>
            <w:r>
              <w:rPr>
                <w:b/>
                <w:szCs w:val="20"/>
                <w:lang w:val="en-GB"/>
              </w:rPr>
              <w:t>Q11: Are you aware of any wider industry developments that may impact upon or be impacted by this CP?</w:t>
            </w:r>
          </w:p>
        </w:tc>
        <w:tc>
          <w:tcPr>
            <w:tcW w:w="3747" w:type="dxa"/>
            <w:shd w:val="clear" w:color="auto" w:fill="E2EFD9" w:themeFill="accent6" w:themeFillTint="33"/>
          </w:tcPr>
          <w:p w14:paraId="032C0720" w14:textId="77777777" w:rsidR="00866DEA" w:rsidRPr="00AE0AD5" w:rsidRDefault="00866DEA" w:rsidP="00866DEA">
            <w:pPr>
              <w:pStyle w:val="BodyTextNoSpacing"/>
              <w:rPr>
                <w:b/>
                <w:szCs w:val="20"/>
                <w:lang w:val="en-GB"/>
              </w:rPr>
            </w:pPr>
            <w:r>
              <w:rPr>
                <w:b/>
                <w:szCs w:val="20"/>
                <w:lang w:val="en-GB"/>
              </w:rPr>
              <w:t xml:space="preserve">Working Group Comments </w:t>
            </w:r>
          </w:p>
        </w:tc>
      </w:tr>
      <w:tr w:rsidR="00866DEA" w:rsidRPr="00AE0AD5" w14:paraId="7E7F1570" w14:textId="77777777" w:rsidTr="00866DEA">
        <w:tc>
          <w:tcPr>
            <w:tcW w:w="1464" w:type="dxa"/>
          </w:tcPr>
          <w:p w14:paraId="4083DECF" w14:textId="77777777" w:rsidR="00866DEA" w:rsidRPr="00AE0AD5" w:rsidRDefault="00866DEA" w:rsidP="00866DEA">
            <w:pPr>
              <w:pStyle w:val="BodyTextNoSpacing"/>
              <w:rPr>
                <w:szCs w:val="20"/>
              </w:rPr>
            </w:pPr>
            <w:r w:rsidRPr="00AE0AD5">
              <w:rPr>
                <w:szCs w:val="20"/>
              </w:rPr>
              <w:t>British Gas</w:t>
            </w:r>
          </w:p>
        </w:tc>
        <w:tc>
          <w:tcPr>
            <w:tcW w:w="1825" w:type="dxa"/>
          </w:tcPr>
          <w:p w14:paraId="1E07911B" w14:textId="77777777" w:rsidR="00866DEA" w:rsidRPr="00AE0AD5" w:rsidRDefault="00866DEA" w:rsidP="00866DEA">
            <w:pPr>
              <w:pStyle w:val="BodyTextNoSpacing"/>
              <w:rPr>
                <w:szCs w:val="20"/>
              </w:rPr>
            </w:pPr>
            <w:r w:rsidRPr="00AE0AD5">
              <w:rPr>
                <w:szCs w:val="20"/>
              </w:rPr>
              <w:t>Non-confidential</w:t>
            </w:r>
          </w:p>
        </w:tc>
        <w:tc>
          <w:tcPr>
            <w:tcW w:w="6804" w:type="dxa"/>
          </w:tcPr>
          <w:p w14:paraId="23566D7C" w14:textId="44E0FEE1" w:rsidR="00866DEA" w:rsidRPr="00866DEA" w:rsidRDefault="00866DEA" w:rsidP="00866DEA">
            <w:pPr>
              <w:pStyle w:val="BodyTextNoSpacing"/>
              <w:rPr>
                <w:szCs w:val="20"/>
                <w:lang w:val="en-GB"/>
              </w:rPr>
            </w:pPr>
            <w:r>
              <w:rPr>
                <w:szCs w:val="20"/>
                <w:lang w:val="en-GB"/>
              </w:rPr>
              <w:t>No impacts have been identified.</w:t>
            </w:r>
          </w:p>
        </w:tc>
        <w:tc>
          <w:tcPr>
            <w:tcW w:w="3747" w:type="dxa"/>
            <w:shd w:val="clear" w:color="auto" w:fill="E2EFD9" w:themeFill="accent6" w:themeFillTint="33"/>
          </w:tcPr>
          <w:p w14:paraId="45B2FC1F" w14:textId="77777777" w:rsidR="00866DEA" w:rsidRPr="001802AD" w:rsidRDefault="00866DEA" w:rsidP="00866DEA">
            <w:pPr>
              <w:pStyle w:val="BodyTextNoSpacing"/>
              <w:rPr>
                <w:szCs w:val="20"/>
                <w:lang w:val="en-GB"/>
              </w:rPr>
            </w:pPr>
            <w:r>
              <w:rPr>
                <w:szCs w:val="20"/>
                <w:lang w:val="en-GB"/>
              </w:rPr>
              <w:t>Noted</w:t>
            </w:r>
          </w:p>
        </w:tc>
      </w:tr>
      <w:tr w:rsidR="00866DEA" w:rsidRPr="00AE0AD5" w14:paraId="6032CF0E" w14:textId="77777777" w:rsidTr="00866DEA">
        <w:tc>
          <w:tcPr>
            <w:tcW w:w="1464" w:type="dxa"/>
          </w:tcPr>
          <w:p w14:paraId="6C666445" w14:textId="77777777" w:rsidR="00866DEA" w:rsidRPr="00AE0AD5" w:rsidRDefault="00866DEA" w:rsidP="00866DEA">
            <w:pPr>
              <w:pStyle w:val="BodyTextNoSpacing"/>
              <w:rPr>
                <w:szCs w:val="20"/>
              </w:rPr>
            </w:pPr>
            <w:r w:rsidRPr="00AE0AD5">
              <w:rPr>
                <w:szCs w:val="20"/>
              </w:rPr>
              <w:t>Electricity North West</w:t>
            </w:r>
          </w:p>
        </w:tc>
        <w:tc>
          <w:tcPr>
            <w:tcW w:w="1825" w:type="dxa"/>
          </w:tcPr>
          <w:p w14:paraId="2F218B33" w14:textId="77777777" w:rsidR="00866DEA" w:rsidRPr="00AE0AD5" w:rsidRDefault="00866DEA" w:rsidP="00866DEA">
            <w:pPr>
              <w:pStyle w:val="BodyTextNoSpacing"/>
              <w:rPr>
                <w:szCs w:val="20"/>
              </w:rPr>
            </w:pPr>
            <w:r w:rsidRPr="00AE0AD5">
              <w:rPr>
                <w:szCs w:val="20"/>
              </w:rPr>
              <w:t>Non-confidential</w:t>
            </w:r>
          </w:p>
        </w:tc>
        <w:tc>
          <w:tcPr>
            <w:tcW w:w="6804" w:type="dxa"/>
          </w:tcPr>
          <w:p w14:paraId="34E5FF2A" w14:textId="31625737" w:rsidR="00866DEA" w:rsidRPr="00AE0AD5" w:rsidRDefault="006817B8" w:rsidP="00866DEA">
            <w:pPr>
              <w:pStyle w:val="BodyTextNoSpacing"/>
              <w:rPr>
                <w:szCs w:val="20"/>
              </w:rPr>
            </w:pPr>
            <w:r>
              <w:rPr>
                <w:szCs w:val="20"/>
                <w:lang w:val="en-GB"/>
              </w:rPr>
              <w:t>We are not aware of any wider industry developments impacting this proposed change</w:t>
            </w:r>
            <w:r w:rsidR="00866DEA" w:rsidRPr="00AE0AD5">
              <w:rPr>
                <w:szCs w:val="20"/>
              </w:rPr>
              <w:t>.</w:t>
            </w:r>
          </w:p>
        </w:tc>
        <w:tc>
          <w:tcPr>
            <w:tcW w:w="3747" w:type="dxa"/>
            <w:shd w:val="clear" w:color="auto" w:fill="E2EFD9" w:themeFill="accent6" w:themeFillTint="33"/>
          </w:tcPr>
          <w:p w14:paraId="767ACDB7" w14:textId="77777777" w:rsidR="00866DEA" w:rsidRPr="001802AD" w:rsidRDefault="00866DEA" w:rsidP="00866DEA">
            <w:pPr>
              <w:pStyle w:val="BodyTextNoSpacing"/>
              <w:rPr>
                <w:szCs w:val="20"/>
                <w:lang w:val="en-GB"/>
              </w:rPr>
            </w:pPr>
            <w:r>
              <w:rPr>
                <w:szCs w:val="20"/>
                <w:lang w:val="en-GB"/>
              </w:rPr>
              <w:t>Noted</w:t>
            </w:r>
          </w:p>
        </w:tc>
      </w:tr>
      <w:tr w:rsidR="00866DEA" w:rsidRPr="00AE0AD5" w14:paraId="771705A3" w14:textId="77777777" w:rsidTr="00866DEA">
        <w:tc>
          <w:tcPr>
            <w:tcW w:w="1464" w:type="dxa"/>
          </w:tcPr>
          <w:p w14:paraId="183E2361" w14:textId="02F6F08C" w:rsidR="00866DEA" w:rsidRPr="00537DAF" w:rsidRDefault="00537DAF" w:rsidP="00866DEA">
            <w:pPr>
              <w:pStyle w:val="BodyTextNoSpacing"/>
              <w:rPr>
                <w:bCs/>
                <w:szCs w:val="20"/>
              </w:rPr>
            </w:pPr>
            <w:r w:rsidRPr="00537DAF">
              <w:rPr>
                <w:bCs/>
                <w:szCs w:val="20"/>
                <w:lang w:val="en-GB"/>
              </w:rPr>
              <w:t>ESP Electricity Ltd</w:t>
            </w:r>
          </w:p>
        </w:tc>
        <w:tc>
          <w:tcPr>
            <w:tcW w:w="1825" w:type="dxa"/>
          </w:tcPr>
          <w:p w14:paraId="22E00B2B" w14:textId="77777777" w:rsidR="00866DEA" w:rsidRPr="00AE0AD5" w:rsidRDefault="00866DEA" w:rsidP="00866DEA">
            <w:pPr>
              <w:pStyle w:val="BodyTextNoSpacing"/>
              <w:rPr>
                <w:szCs w:val="20"/>
              </w:rPr>
            </w:pPr>
            <w:r w:rsidRPr="00AE0AD5">
              <w:rPr>
                <w:szCs w:val="20"/>
              </w:rPr>
              <w:t>Non-confidential</w:t>
            </w:r>
          </w:p>
        </w:tc>
        <w:tc>
          <w:tcPr>
            <w:tcW w:w="6804" w:type="dxa"/>
          </w:tcPr>
          <w:p w14:paraId="08193CAD" w14:textId="19841ADA" w:rsidR="00866DEA" w:rsidRPr="00537DAF" w:rsidRDefault="00537DAF" w:rsidP="00866DEA">
            <w:pPr>
              <w:pStyle w:val="BodyTextNoSpacing"/>
              <w:rPr>
                <w:szCs w:val="20"/>
                <w:lang w:val="en-GB"/>
              </w:rPr>
            </w:pPr>
            <w:r>
              <w:rPr>
                <w:szCs w:val="20"/>
                <w:lang w:val="en-GB"/>
              </w:rPr>
              <w:t xml:space="preserve">ESPE is not aware of other industry developments over and above those obligations under </w:t>
            </w:r>
            <w:proofErr w:type="spellStart"/>
            <w:r>
              <w:rPr>
                <w:szCs w:val="20"/>
                <w:lang w:val="en-GB"/>
              </w:rPr>
              <w:t>CACoP</w:t>
            </w:r>
            <w:proofErr w:type="spellEnd"/>
            <w:r>
              <w:rPr>
                <w:szCs w:val="20"/>
                <w:lang w:val="en-GB"/>
              </w:rPr>
              <w:t>. ESPE are aware of the current application under discussion with the DCUSA Panel and also a sandbox application progressing under the BSC.</w:t>
            </w:r>
          </w:p>
        </w:tc>
        <w:tc>
          <w:tcPr>
            <w:tcW w:w="3747" w:type="dxa"/>
            <w:shd w:val="clear" w:color="auto" w:fill="E2EFD9" w:themeFill="accent6" w:themeFillTint="33"/>
          </w:tcPr>
          <w:p w14:paraId="4B397A56" w14:textId="77777777" w:rsidR="00866DEA" w:rsidRPr="001802AD" w:rsidRDefault="00866DEA" w:rsidP="00866DEA">
            <w:pPr>
              <w:pStyle w:val="BodyTextNoSpacing"/>
              <w:rPr>
                <w:szCs w:val="20"/>
                <w:lang w:val="en-GB"/>
              </w:rPr>
            </w:pPr>
            <w:r>
              <w:rPr>
                <w:szCs w:val="20"/>
                <w:lang w:val="en-GB"/>
              </w:rPr>
              <w:t>Noted</w:t>
            </w:r>
          </w:p>
        </w:tc>
      </w:tr>
      <w:tr w:rsidR="00866DEA" w:rsidRPr="00AE0AD5" w14:paraId="7FB9694E" w14:textId="77777777" w:rsidTr="00866DEA">
        <w:tc>
          <w:tcPr>
            <w:tcW w:w="1464" w:type="dxa"/>
          </w:tcPr>
          <w:p w14:paraId="49403A98" w14:textId="07520370" w:rsidR="00866DEA" w:rsidRPr="00AE0AD5" w:rsidRDefault="00866DEA" w:rsidP="00866DEA">
            <w:pPr>
              <w:pStyle w:val="BodyTextNoSpacing"/>
              <w:rPr>
                <w:szCs w:val="20"/>
                <w:lang w:val="en-GB"/>
              </w:rPr>
            </w:pPr>
            <w:r w:rsidRPr="00AE0AD5">
              <w:rPr>
                <w:szCs w:val="20"/>
                <w:lang w:val="en-GB"/>
              </w:rPr>
              <w:t xml:space="preserve">Npower </w:t>
            </w:r>
          </w:p>
        </w:tc>
        <w:tc>
          <w:tcPr>
            <w:tcW w:w="1825" w:type="dxa"/>
          </w:tcPr>
          <w:p w14:paraId="4014C724" w14:textId="77777777" w:rsidR="00866DEA" w:rsidRPr="00AE0AD5" w:rsidRDefault="00866DEA" w:rsidP="00866DEA">
            <w:pPr>
              <w:pStyle w:val="BodyTextNoSpacing"/>
              <w:rPr>
                <w:szCs w:val="20"/>
                <w:lang w:val="en-GB"/>
              </w:rPr>
            </w:pPr>
            <w:r w:rsidRPr="00AE0AD5">
              <w:rPr>
                <w:szCs w:val="20"/>
                <w:lang w:val="en-GB"/>
              </w:rPr>
              <w:t>Non-confidential</w:t>
            </w:r>
          </w:p>
        </w:tc>
        <w:tc>
          <w:tcPr>
            <w:tcW w:w="6804" w:type="dxa"/>
          </w:tcPr>
          <w:p w14:paraId="78287575" w14:textId="043232E1" w:rsidR="00866DEA" w:rsidRPr="00AE0AD5" w:rsidRDefault="00537DAF" w:rsidP="00866DEA">
            <w:pPr>
              <w:pStyle w:val="BodyTextNoSpacing"/>
              <w:rPr>
                <w:szCs w:val="20"/>
                <w:lang w:val="en-GB"/>
              </w:rPr>
            </w:pPr>
            <w:r>
              <w:rPr>
                <w:szCs w:val="20"/>
                <w:lang w:val="en-GB"/>
              </w:rPr>
              <w:t>N/A</w:t>
            </w:r>
          </w:p>
        </w:tc>
        <w:tc>
          <w:tcPr>
            <w:tcW w:w="3747" w:type="dxa"/>
            <w:shd w:val="clear" w:color="auto" w:fill="E2EFD9" w:themeFill="accent6" w:themeFillTint="33"/>
          </w:tcPr>
          <w:p w14:paraId="432F1159" w14:textId="5A08C5D4" w:rsidR="00866DEA" w:rsidRPr="001802AD" w:rsidRDefault="00866DEA" w:rsidP="00866DEA">
            <w:pPr>
              <w:pStyle w:val="BodyTextNoSpacing"/>
              <w:rPr>
                <w:szCs w:val="20"/>
                <w:lang w:val="en-GB"/>
              </w:rPr>
            </w:pPr>
            <w:r>
              <w:rPr>
                <w:szCs w:val="20"/>
                <w:lang w:val="en-GB"/>
              </w:rPr>
              <w:t>N</w:t>
            </w:r>
            <w:r w:rsidR="00D21AAD">
              <w:rPr>
                <w:szCs w:val="20"/>
                <w:lang w:val="en-GB"/>
              </w:rPr>
              <w:t>/A</w:t>
            </w:r>
          </w:p>
        </w:tc>
      </w:tr>
      <w:tr w:rsidR="00866DEA" w:rsidRPr="00AE0AD5" w14:paraId="0D01DD96" w14:textId="77777777" w:rsidTr="00866DEA">
        <w:tc>
          <w:tcPr>
            <w:tcW w:w="1464" w:type="dxa"/>
          </w:tcPr>
          <w:p w14:paraId="0709DDB6" w14:textId="385C857E" w:rsidR="00866DEA" w:rsidRPr="00AE0AD5" w:rsidRDefault="00866DEA" w:rsidP="00866DEA">
            <w:pPr>
              <w:pStyle w:val="BodyTextNoSpacing"/>
              <w:rPr>
                <w:szCs w:val="20"/>
              </w:rPr>
            </w:pPr>
            <w:r w:rsidRPr="00AE0AD5">
              <w:rPr>
                <w:szCs w:val="20"/>
              </w:rPr>
              <w:lastRenderedPageBreak/>
              <w:t xml:space="preserve">Northern Powergrid </w:t>
            </w:r>
          </w:p>
        </w:tc>
        <w:tc>
          <w:tcPr>
            <w:tcW w:w="1825" w:type="dxa"/>
          </w:tcPr>
          <w:p w14:paraId="208B32B6" w14:textId="77777777" w:rsidR="00866DEA" w:rsidRPr="00AE0AD5" w:rsidRDefault="00866DEA" w:rsidP="00866DEA">
            <w:pPr>
              <w:pStyle w:val="BodyTextNoSpacing"/>
              <w:rPr>
                <w:szCs w:val="20"/>
              </w:rPr>
            </w:pPr>
            <w:r w:rsidRPr="00AE0AD5">
              <w:rPr>
                <w:szCs w:val="20"/>
              </w:rPr>
              <w:t>Non-confidential</w:t>
            </w:r>
          </w:p>
        </w:tc>
        <w:tc>
          <w:tcPr>
            <w:tcW w:w="6804" w:type="dxa"/>
          </w:tcPr>
          <w:p w14:paraId="17252E4F" w14:textId="09C98B2B" w:rsidR="00866DEA" w:rsidRPr="00356ADD" w:rsidRDefault="00356ADD" w:rsidP="00866DEA">
            <w:pPr>
              <w:pStyle w:val="BodyTextNoSpacing"/>
              <w:rPr>
                <w:szCs w:val="20"/>
                <w:lang w:val="en-GB"/>
              </w:rPr>
            </w:pPr>
            <w:r>
              <w:rPr>
                <w:szCs w:val="20"/>
                <w:lang w:val="en-GB"/>
              </w:rPr>
              <w:t>No.</w:t>
            </w:r>
          </w:p>
        </w:tc>
        <w:tc>
          <w:tcPr>
            <w:tcW w:w="3747" w:type="dxa"/>
            <w:shd w:val="clear" w:color="auto" w:fill="E2EFD9" w:themeFill="accent6" w:themeFillTint="33"/>
          </w:tcPr>
          <w:p w14:paraId="086E5D67" w14:textId="77777777" w:rsidR="00866DEA" w:rsidRPr="001802AD" w:rsidRDefault="00866DEA" w:rsidP="00866DEA">
            <w:pPr>
              <w:pStyle w:val="BodyTextNoSpacing"/>
              <w:rPr>
                <w:szCs w:val="20"/>
                <w:lang w:val="en-GB"/>
              </w:rPr>
            </w:pPr>
            <w:r>
              <w:rPr>
                <w:szCs w:val="20"/>
                <w:lang w:val="en-GB"/>
              </w:rPr>
              <w:t>Noted</w:t>
            </w:r>
          </w:p>
        </w:tc>
      </w:tr>
      <w:tr w:rsidR="00866DEA" w:rsidRPr="00AE0AD5" w14:paraId="47B998E1" w14:textId="77777777" w:rsidTr="00866DEA">
        <w:tc>
          <w:tcPr>
            <w:tcW w:w="1464" w:type="dxa"/>
          </w:tcPr>
          <w:p w14:paraId="1B9E7A91" w14:textId="39765EAF" w:rsidR="00866DEA" w:rsidRPr="00AE0AD5" w:rsidRDefault="0057408F" w:rsidP="00866DEA">
            <w:pPr>
              <w:pStyle w:val="BodyTextNoSpacing"/>
              <w:rPr>
                <w:szCs w:val="20"/>
              </w:rPr>
            </w:pPr>
            <w:r w:rsidRPr="00AE0AD5">
              <w:rPr>
                <w:szCs w:val="20"/>
              </w:rPr>
              <w:t xml:space="preserve">Scottish </w:t>
            </w:r>
            <w:r w:rsidRPr="0057408F">
              <w:rPr>
                <w:bCs/>
                <w:szCs w:val="20"/>
                <w:lang w:val="en-GB"/>
              </w:rPr>
              <w:t>Hydro Electric Power Distribution plc and Southern Electric Power Distribution plc</w:t>
            </w:r>
          </w:p>
        </w:tc>
        <w:tc>
          <w:tcPr>
            <w:tcW w:w="1825" w:type="dxa"/>
          </w:tcPr>
          <w:p w14:paraId="29D0D38F" w14:textId="77777777" w:rsidR="00866DEA" w:rsidRPr="00AE0AD5" w:rsidRDefault="00866DEA" w:rsidP="00866DEA">
            <w:pPr>
              <w:pStyle w:val="BodyTextNoSpacing"/>
              <w:rPr>
                <w:szCs w:val="20"/>
              </w:rPr>
            </w:pPr>
            <w:r w:rsidRPr="00AE0AD5">
              <w:rPr>
                <w:szCs w:val="20"/>
              </w:rPr>
              <w:t>Non-confidential</w:t>
            </w:r>
          </w:p>
        </w:tc>
        <w:tc>
          <w:tcPr>
            <w:tcW w:w="6804" w:type="dxa"/>
          </w:tcPr>
          <w:p w14:paraId="4B50E858" w14:textId="6D12D60A" w:rsidR="00866DEA" w:rsidRPr="0057408F" w:rsidRDefault="0057408F" w:rsidP="00866DEA">
            <w:pPr>
              <w:pStyle w:val="BodyTextNoSpacing"/>
              <w:rPr>
                <w:szCs w:val="20"/>
                <w:lang w:val="en-GB"/>
              </w:rPr>
            </w:pPr>
            <w:r>
              <w:rPr>
                <w:szCs w:val="20"/>
                <w:lang w:val="en-GB"/>
              </w:rPr>
              <w:t xml:space="preserve">It’s unclear how widely used the Sandbox will be during the current industry reviews (Access SCR, TCR etc), but we’d think it likely. </w:t>
            </w:r>
          </w:p>
        </w:tc>
        <w:tc>
          <w:tcPr>
            <w:tcW w:w="3747" w:type="dxa"/>
            <w:shd w:val="clear" w:color="auto" w:fill="E2EFD9" w:themeFill="accent6" w:themeFillTint="33"/>
          </w:tcPr>
          <w:p w14:paraId="79EE582C" w14:textId="721D287C" w:rsidR="00866DEA" w:rsidRPr="001802AD" w:rsidRDefault="00866DEA" w:rsidP="00866DEA">
            <w:pPr>
              <w:pStyle w:val="BodyTextNoSpacing"/>
              <w:rPr>
                <w:szCs w:val="20"/>
                <w:lang w:val="en-GB"/>
              </w:rPr>
            </w:pPr>
          </w:p>
        </w:tc>
      </w:tr>
      <w:tr w:rsidR="00866DEA" w:rsidRPr="00AE0AD5" w14:paraId="45DDF715" w14:textId="77777777" w:rsidTr="00866DEA">
        <w:tc>
          <w:tcPr>
            <w:tcW w:w="1464" w:type="dxa"/>
          </w:tcPr>
          <w:p w14:paraId="28D671D5" w14:textId="77777777" w:rsidR="00866DEA" w:rsidRPr="00AE0AD5" w:rsidRDefault="00866DEA" w:rsidP="00866DEA">
            <w:pPr>
              <w:pStyle w:val="BodyTextNoSpacing"/>
              <w:rPr>
                <w:szCs w:val="20"/>
              </w:rPr>
            </w:pPr>
            <w:r w:rsidRPr="00AE0AD5">
              <w:rPr>
                <w:szCs w:val="20"/>
              </w:rPr>
              <w:t>UK Power Networks</w:t>
            </w:r>
          </w:p>
        </w:tc>
        <w:tc>
          <w:tcPr>
            <w:tcW w:w="1825" w:type="dxa"/>
          </w:tcPr>
          <w:p w14:paraId="45D9CC73" w14:textId="77777777" w:rsidR="00866DEA" w:rsidRPr="00AE0AD5" w:rsidRDefault="00866DEA" w:rsidP="00866DEA">
            <w:pPr>
              <w:pStyle w:val="BodyTextNoSpacing"/>
              <w:rPr>
                <w:szCs w:val="20"/>
              </w:rPr>
            </w:pPr>
            <w:r w:rsidRPr="00AE0AD5">
              <w:rPr>
                <w:szCs w:val="20"/>
              </w:rPr>
              <w:t>Non-confidential</w:t>
            </w:r>
          </w:p>
        </w:tc>
        <w:tc>
          <w:tcPr>
            <w:tcW w:w="6804" w:type="dxa"/>
          </w:tcPr>
          <w:p w14:paraId="4F8529F9" w14:textId="559629C8" w:rsidR="00866DEA" w:rsidRPr="00E63322" w:rsidRDefault="00E63322" w:rsidP="00866DEA">
            <w:pPr>
              <w:pStyle w:val="BodyTextNoSpacing"/>
              <w:rPr>
                <w:szCs w:val="20"/>
                <w:lang w:val="en-GB"/>
              </w:rPr>
            </w:pPr>
            <w:r>
              <w:rPr>
                <w:szCs w:val="20"/>
                <w:lang w:val="en-GB"/>
              </w:rPr>
              <w:t xml:space="preserve">No </w:t>
            </w:r>
          </w:p>
        </w:tc>
        <w:tc>
          <w:tcPr>
            <w:tcW w:w="3747" w:type="dxa"/>
            <w:shd w:val="clear" w:color="auto" w:fill="E2EFD9" w:themeFill="accent6" w:themeFillTint="33"/>
          </w:tcPr>
          <w:p w14:paraId="42A81943" w14:textId="77777777" w:rsidR="00866DEA" w:rsidRPr="001802AD" w:rsidRDefault="00866DEA" w:rsidP="00866DEA">
            <w:pPr>
              <w:pStyle w:val="BodyTextNoSpacing"/>
              <w:rPr>
                <w:szCs w:val="20"/>
                <w:lang w:val="en-GB"/>
              </w:rPr>
            </w:pPr>
            <w:r>
              <w:rPr>
                <w:szCs w:val="20"/>
                <w:lang w:val="en-GB"/>
              </w:rPr>
              <w:t>Noted</w:t>
            </w:r>
          </w:p>
        </w:tc>
      </w:tr>
      <w:tr w:rsidR="00866DEA" w:rsidRPr="00AE0AD5" w14:paraId="1D34851A" w14:textId="77777777" w:rsidTr="00866DEA">
        <w:tc>
          <w:tcPr>
            <w:tcW w:w="1464" w:type="dxa"/>
          </w:tcPr>
          <w:p w14:paraId="6F5CAF00" w14:textId="468EDA6C" w:rsidR="00866DEA" w:rsidRPr="00AE0AD5" w:rsidRDefault="009A2B02" w:rsidP="00866DEA">
            <w:pPr>
              <w:pStyle w:val="BodyTextNoSpacing"/>
              <w:rPr>
                <w:szCs w:val="20"/>
                <w:lang w:val="en-GB"/>
              </w:rPr>
            </w:pPr>
            <w:r>
              <w:rPr>
                <w:szCs w:val="20"/>
                <w:lang w:val="en-GB"/>
              </w:rPr>
              <w:t>Western Power Distribution</w:t>
            </w:r>
          </w:p>
        </w:tc>
        <w:tc>
          <w:tcPr>
            <w:tcW w:w="1825" w:type="dxa"/>
          </w:tcPr>
          <w:p w14:paraId="51B2930D" w14:textId="4A059D73" w:rsidR="00866DEA" w:rsidRPr="009A2B02" w:rsidRDefault="009A2B02" w:rsidP="00866DEA">
            <w:pPr>
              <w:pStyle w:val="BodyTextNoSpacing"/>
              <w:rPr>
                <w:szCs w:val="20"/>
                <w:lang w:val="en-GB"/>
              </w:rPr>
            </w:pPr>
            <w:r>
              <w:rPr>
                <w:szCs w:val="20"/>
                <w:lang w:val="en-GB"/>
              </w:rPr>
              <w:t>Non-confidential</w:t>
            </w:r>
          </w:p>
        </w:tc>
        <w:tc>
          <w:tcPr>
            <w:tcW w:w="6804" w:type="dxa"/>
          </w:tcPr>
          <w:p w14:paraId="4AC043E5" w14:textId="221D57D1" w:rsidR="00866DEA" w:rsidRPr="009A2B02" w:rsidRDefault="009A2B02" w:rsidP="00866DEA">
            <w:pPr>
              <w:pStyle w:val="BodyTextNoSpacing"/>
              <w:rPr>
                <w:szCs w:val="20"/>
                <w:lang w:val="en-GB"/>
              </w:rPr>
            </w:pPr>
            <w:r>
              <w:rPr>
                <w:szCs w:val="20"/>
                <w:lang w:val="en-GB"/>
              </w:rPr>
              <w:t xml:space="preserve">No </w:t>
            </w:r>
          </w:p>
        </w:tc>
        <w:tc>
          <w:tcPr>
            <w:tcW w:w="3747" w:type="dxa"/>
            <w:shd w:val="clear" w:color="auto" w:fill="E2EFD9" w:themeFill="accent6" w:themeFillTint="33"/>
          </w:tcPr>
          <w:p w14:paraId="4CF990CA" w14:textId="77777777" w:rsidR="00866DEA" w:rsidRPr="001802AD" w:rsidRDefault="00866DEA" w:rsidP="00866DEA">
            <w:pPr>
              <w:pStyle w:val="BodyTextNoSpacing"/>
              <w:rPr>
                <w:szCs w:val="20"/>
                <w:lang w:val="en-GB"/>
              </w:rPr>
            </w:pPr>
            <w:r>
              <w:rPr>
                <w:szCs w:val="20"/>
                <w:lang w:val="en-GB"/>
              </w:rPr>
              <w:t>Noted</w:t>
            </w:r>
          </w:p>
        </w:tc>
      </w:tr>
      <w:tr w:rsidR="00866DEA" w:rsidRPr="00AE0AD5" w14:paraId="5AF4BDB3" w14:textId="77777777" w:rsidTr="00866DEA">
        <w:tc>
          <w:tcPr>
            <w:tcW w:w="13840" w:type="dxa"/>
            <w:gridSpan w:val="4"/>
            <w:shd w:val="clear" w:color="auto" w:fill="E2EFD9" w:themeFill="accent6" w:themeFillTint="33"/>
          </w:tcPr>
          <w:p w14:paraId="02E3099F" w14:textId="77777777" w:rsidR="00866DEA" w:rsidRPr="00AE0AD5" w:rsidRDefault="00866DEA" w:rsidP="00866DEA">
            <w:pPr>
              <w:pStyle w:val="BodyTextNoSpacing"/>
              <w:rPr>
                <w:b/>
                <w:szCs w:val="20"/>
                <w:lang w:val="en-GB"/>
              </w:rPr>
            </w:pPr>
            <w:r>
              <w:rPr>
                <w:b/>
                <w:szCs w:val="20"/>
                <w:lang w:val="en-GB"/>
              </w:rPr>
              <w:t xml:space="preserve">Working Group Conclusions: </w:t>
            </w:r>
          </w:p>
        </w:tc>
      </w:tr>
    </w:tbl>
    <w:p w14:paraId="5C717756" w14:textId="069ED5B6" w:rsidR="00866DEA" w:rsidRDefault="00866DEA">
      <w:pPr>
        <w:rPr>
          <w:rFonts w:ascii="Verdana" w:hAnsi="Verdana"/>
          <w:sz w:val="20"/>
          <w:szCs w:val="20"/>
        </w:rPr>
      </w:pPr>
    </w:p>
    <w:tbl>
      <w:tblPr>
        <w:tblStyle w:val="ElectralinkResponseTable"/>
        <w:tblW w:w="13840" w:type="dxa"/>
        <w:tblInd w:w="108" w:type="dxa"/>
        <w:tblLayout w:type="fixed"/>
        <w:tblLook w:val="04A0" w:firstRow="1" w:lastRow="0" w:firstColumn="1" w:lastColumn="0" w:noHBand="0" w:noVBand="1"/>
      </w:tblPr>
      <w:tblGrid>
        <w:gridCol w:w="1464"/>
        <w:gridCol w:w="1825"/>
        <w:gridCol w:w="6804"/>
        <w:gridCol w:w="3747"/>
      </w:tblGrid>
      <w:tr w:rsidR="00866DEA" w:rsidRPr="00AE0AD5" w14:paraId="2F17D720" w14:textId="77777777" w:rsidTr="00866DEA">
        <w:trPr>
          <w:cnfStyle w:val="100000000000" w:firstRow="1" w:lastRow="0" w:firstColumn="0" w:lastColumn="0" w:oddVBand="0" w:evenVBand="0" w:oddHBand="0" w:evenHBand="0" w:firstRowFirstColumn="0" w:firstRowLastColumn="0" w:lastRowFirstColumn="0" w:lastRowLastColumn="0"/>
        </w:trPr>
        <w:tc>
          <w:tcPr>
            <w:tcW w:w="1464" w:type="dxa"/>
            <w:shd w:val="clear" w:color="auto" w:fill="E2EFD9" w:themeFill="accent6" w:themeFillTint="33"/>
          </w:tcPr>
          <w:p w14:paraId="6025C153" w14:textId="77777777" w:rsidR="00866DEA" w:rsidRPr="00AE0AD5" w:rsidRDefault="00866DEA" w:rsidP="00866DEA">
            <w:pPr>
              <w:pStyle w:val="ColumnHeading"/>
              <w:rPr>
                <w:szCs w:val="20"/>
              </w:rPr>
            </w:pPr>
            <w:r w:rsidRPr="00AE0AD5">
              <w:rPr>
                <w:szCs w:val="20"/>
              </w:rPr>
              <w:t>Company</w:t>
            </w:r>
          </w:p>
        </w:tc>
        <w:tc>
          <w:tcPr>
            <w:tcW w:w="1825" w:type="dxa"/>
            <w:shd w:val="clear" w:color="auto" w:fill="E2EFD9" w:themeFill="accent6" w:themeFillTint="33"/>
          </w:tcPr>
          <w:p w14:paraId="237667D1" w14:textId="77777777" w:rsidR="00866DEA" w:rsidRPr="00AE0AD5" w:rsidRDefault="00866DEA" w:rsidP="00866DEA">
            <w:pPr>
              <w:pStyle w:val="ColumnHeading"/>
              <w:rPr>
                <w:szCs w:val="20"/>
              </w:rPr>
            </w:pPr>
            <w:r w:rsidRPr="00AE0AD5">
              <w:rPr>
                <w:szCs w:val="20"/>
              </w:rPr>
              <w:t>Confidential/</w:t>
            </w:r>
          </w:p>
          <w:p w14:paraId="10798E87" w14:textId="77777777" w:rsidR="00866DEA" w:rsidRPr="00AE0AD5" w:rsidRDefault="00866DEA" w:rsidP="00866DEA">
            <w:pPr>
              <w:pStyle w:val="ColumnHeading"/>
              <w:rPr>
                <w:szCs w:val="20"/>
              </w:rPr>
            </w:pPr>
            <w:r w:rsidRPr="00AE0AD5">
              <w:rPr>
                <w:szCs w:val="20"/>
              </w:rPr>
              <w:t>Anonymous</w:t>
            </w:r>
          </w:p>
        </w:tc>
        <w:tc>
          <w:tcPr>
            <w:tcW w:w="6804" w:type="dxa"/>
            <w:shd w:val="clear" w:color="auto" w:fill="E2EFD9" w:themeFill="accent6" w:themeFillTint="33"/>
          </w:tcPr>
          <w:p w14:paraId="225D7D1A" w14:textId="623B029F" w:rsidR="00866DEA" w:rsidRPr="00AE0AD5" w:rsidRDefault="00866DEA" w:rsidP="00866DEA">
            <w:pPr>
              <w:pStyle w:val="BodyTextNoSpacing"/>
              <w:rPr>
                <w:b/>
                <w:szCs w:val="20"/>
              </w:rPr>
            </w:pPr>
            <w:r>
              <w:rPr>
                <w:b/>
                <w:szCs w:val="20"/>
                <w:lang w:val="en-GB"/>
              </w:rPr>
              <w:t>Q12: The proposed implementation data for DCP 345 is the first DCUSA Release following Authority approval. Do you agree with the proposed implementation date? Please provide your rationale.</w:t>
            </w:r>
          </w:p>
        </w:tc>
        <w:tc>
          <w:tcPr>
            <w:tcW w:w="3747" w:type="dxa"/>
            <w:shd w:val="clear" w:color="auto" w:fill="E2EFD9" w:themeFill="accent6" w:themeFillTint="33"/>
          </w:tcPr>
          <w:p w14:paraId="779520CA" w14:textId="77777777" w:rsidR="00866DEA" w:rsidRPr="00AE0AD5" w:rsidRDefault="00866DEA" w:rsidP="00866DEA">
            <w:pPr>
              <w:pStyle w:val="BodyTextNoSpacing"/>
              <w:rPr>
                <w:b/>
                <w:szCs w:val="20"/>
                <w:lang w:val="en-GB"/>
              </w:rPr>
            </w:pPr>
            <w:r>
              <w:rPr>
                <w:b/>
                <w:szCs w:val="20"/>
                <w:lang w:val="en-GB"/>
              </w:rPr>
              <w:t xml:space="preserve">Working Group Comments </w:t>
            </w:r>
          </w:p>
        </w:tc>
      </w:tr>
      <w:tr w:rsidR="00866DEA" w:rsidRPr="00AE0AD5" w14:paraId="1D32E6AB" w14:textId="77777777" w:rsidTr="00866DEA">
        <w:tc>
          <w:tcPr>
            <w:tcW w:w="1464" w:type="dxa"/>
          </w:tcPr>
          <w:p w14:paraId="40A4B646" w14:textId="77777777" w:rsidR="00866DEA" w:rsidRPr="00AE0AD5" w:rsidRDefault="00866DEA" w:rsidP="00866DEA">
            <w:pPr>
              <w:pStyle w:val="BodyTextNoSpacing"/>
              <w:rPr>
                <w:szCs w:val="20"/>
              </w:rPr>
            </w:pPr>
            <w:r w:rsidRPr="00AE0AD5">
              <w:rPr>
                <w:szCs w:val="20"/>
              </w:rPr>
              <w:t>British Gas</w:t>
            </w:r>
          </w:p>
        </w:tc>
        <w:tc>
          <w:tcPr>
            <w:tcW w:w="1825" w:type="dxa"/>
          </w:tcPr>
          <w:p w14:paraId="09F1787F" w14:textId="77777777" w:rsidR="00866DEA" w:rsidRPr="00AE0AD5" w:rsidRDefault="00866DEA" w:rsidP="00866DEA">
            <w:pPr>
              <w:pStyle w:val="BodyTextNoSpacing"/>
              <w:rPr>
                <w:szCs w:val="20"/>
              </w:rPr>
            </w:pPr>
            <w:r w:rsidRPr="00AE0AD5">
              <w:rPr>
                <w:szCs w:val="20"/>
              </w:rPr>
              <w:t>Non-confidential</w:t>
            </w:r>
          </w:p>
        </w:tc>
        <w:tc>
          <w:tcPr>
            <w:tcW w:w="6804" w:type="dxa"/>
          </w:tcPr>
          <w:p w14:paraId="0FA8442E" w14:textId="5C2E3213" w:rsidR="00866DEA" w:rsidRPr="00866DEA" w:rsidRDefault="00866DEA" w:rsidP="00866DEA">
            <w:pPr>
              <w:pStyle w:val="BodyTextNoSpacing"/>
              <w:rPr>
                <w:szCs w:val="20"/>
                <w:lang w:val="en-GB"/>
              </w:rPr>
            </w:pPr>
            <w:r>
              <w:rPr>
                <w:szCs w:val="20"/>
                <w:lang w:val="en-GB"/>
              </w:rPr>
              <w:t>Yes, we agree with the proposed implementation date.</w:t>
            </w:r>
          </w:p>
        </w:tc>
        <w:tc>
          <w:tcPr>
            <w:tcW w:w="3747" w:type="dxa"/>
            <w:shd w:val="clear" w:color="auto" w:fill="E2EFD9" w:themeFill="accent6" w:themeFillTint="33"/>
          </w:tcPr>
          <w:p w14:paraId="454C5A59" w14:textId="77777777" w:rsidR="00866DEA" w:rsidRPr="001802AD" w:rsidRDefault="00866DEA" w:rsidP="00866DEA">
            <w:pPr>
              <w:pStyle w:val="BodyTextNoSpacing"/>
              <w:rPr>
                <w:szCs w:val="20"/>
                <w:lang w:val="en-GB"/>
              </w:rPr>
            </w:pPr>
            <w:r>
              <w:rPr>
                <w:szCs w:val="20"/>
                <w:lang w:val="en-GB"/>
              </w:rPr>
              <w:t>Noted</w:t>
            </w:r>
          </w:p>
        </w:tc>
      </w:tr>
      <w:tr w:rsidR="00866DEA" w:rsidRPr="00AE0AD5" w14:paraId="216F5621" w14:textId="77777777" w:rsidTr="00866DEA">
        <w:tc>
          <w:tcPr>
            <w:tcW w:w="1464" w:type="dxa"/>
          </w:tcPr>
          <w:p w14:paraId="44C7FBE6" w14:textId="77777777" w:rsidR="00866DEA" w:rsidRPr="00AE0AD5" w:rsidRDefault="00866DEA" w:rsidP="00866DEA">
            <w:pPr>
              <w:pStyle w:val="BodyTextNoSpacing"/>
              <w:rPr>
                <w:szCs w:val="20"/>
              </w:rPr>
            </w:pPr>
            <w:r w:rsidRPr="00AE0AD5">
              <w:rPr>
                <w:szCs w:val="20"/>
              </w:rPr>
              <w:lastRenderedPageBreak/>
              <w:t>Electricity North West</w:t>
            </w:r>
          </w:p>
        </w:tc>
        <w:tc>
          <w:tcPr>
            <w:tcW w:w="1825" w:type="dxa"/>
          </w:tcPr>
          <w:p w14:paraId="47176EDC" w14:textId="77777777" w:rsidR="00866DEA" w:rsidRPr="00AE0AD5" w:rsidRDefault="00866DEA" w:rsidP="00866DEA">
            <w:pPr>
              <w:pStyle w:val="BodyTextNoSpacing"/>
              <w:rPr>
                <w:szCs w:val="20"/>
              </w:rPr>
            </w:pPr>
            <w:r w:rsidRPr="00AE0AD5">
              <w:rPr>
                <w:szCs w:val="20"/>
              </w:rPr>
              <w:t>Non-confidential</w:t>
            </w:r>
          </w:p>
        </w:tc>
        <w:tc>
          <w:tcPr>
            <w:tcW w:w="6804" w:type="dxa"/>
          </w:tcPr>
          <w:p w14:paraId="6904D2A0" w14:textId="4822FBA7" w:rsidR="00866DEA" w:rsidRPr="00AE0AD5" w:rsidRDefault="006817B8" w:rsidP="00866DEA">
            <w:pPr>
              <w:pStyle w:val="BodyTextNoSpacing"/>
              <w:rPr>
                <w:szCs w:val="20"/>
              </w:rPr>
            </w:pPr>
            <w:r>
              <w:rPr>
                <w:szCs w:val="20"/>
                <w:lang w:val="en-GB"/>
              </w:rPr>
              <w:t>Yes, this seems a reasonable approach to take for implementation</w:t>
            </w:r>
            <w:r w:rsidR="00866DEA" w:rsidRPr="00AE0AD5">
              <w:rPr>
                <w:szCs w:val="20"/>
              </w:rPr>
              <w:t>.</w:t>
            </w:r>
          </w:p>
        </w:tc>
        <w:tc>
          <w:tcPr>
            <w:tcW w:w="3747" w:type="dxa"/>
            <w:shd w:val="clear" w:color="auto" w:fill="E2EFD9" w:themeFill="accent6" w:themeFillTint="33"/>
          </w:tcPr>
          <w:p w14:paraId="791122C2" w14:textId="77777777" w:rsidR="00866DEA" w:rsidRPr="001802AD" w:rsidRDefault="00866DEA" w:rsidP="00866DEA">
            <w:pPr>
              <w:pStyle w:val="BodyTextNoSpacing"/>
              <w:rPr>
                <w:szCs w:val="20"/>
                <w:lang w:val="en-GB"/>
              </w:rPr>
            </w:pPr>
            <w:r>
              <w:rPr>
                <w:szCs w:val="20"/>
                <w:lang w:val="en-GB"/>
              </w:rPr>
              <w:t>Noted</w:t>
            </w:r>
          </w:p>
        </w:tc>
      </w:tr>
      <w:tr w:rsidR="00866DEA" w:rsidRPr="00AE0AD5" w14:paraId="1E9C5DFE" w14:textId="77777777" w:rsidTr="00866DEA">
        <w:tc>
          <w:tcPr>
            <w:tcW w:w="1464" w:type="dxa"/>
          </w:tcPr>
          <w:p w14:paraId="4747E7F6" w14:textId="30F274F2" w:rsidR="00866DEA" w:rsidRPr="00537DAF" w:rsidRDefault="00537DAF" w:rsidP="00866DEA">
            <w:pPr>
              <w:pStyle w:val="BodyTextNoSpacing"/>
              <w:rPr>
                <w:bCs/>
                <w:szCs w:val="20"/>
              </w:rPr>
            </w:pPr>
            <w:r w:rsidRPr="00537DAF">
              <w:rPr>
                <w:bCs/>
                <w:szCs w:val="20"/>
                <w:lang w:val="en-GB"/>
              </w:rPr>
              <w:t>ESP Electricity Ltd</w:t>
            </w:r>
          </w:p>
        </w:tc>
        <w:tc>
          <w:tcPr>
            <w:tcW w:w="1825" w:type="dxa"/>
          </w:tcPr>
          <w:p w14:paraId="2C9A9625" w14:textId="77777777" w:rsidR="00866DEA" w:rsidRPr="00AE0AD5" w:rsidRDefault="00866DEA" w:rsidP="00866DEA">
            <w:pPr>
              <w:pStyle w:val="BodyTextNoSpacing"/>
              <w:rPr>
                <w:szCs w:val="20"/>
              </w:rPr>
            </w:pPr>
            <w:r w:rsidRPr="00AE0AD5">
              <w:rPr>
                <w:szCs w:val="20"/>
              </w:rPr>
              <w:t>Non-confidential</w:t>
            </w:r>
          </w:p>
        </w:tc>
        <w:tc>
          <w:tcPr>
            <w:tcW w:w="6804" w:type="dxa"/>
          </w:tcPr>
          <w:p w14:paraId="417ED1BF" w14:textId="73EF0CF1" w:rsidR="00866DEA" w:rsidRPr="00537DAF" w:rsidRDefault="00537DAF" w:rsidP="00866DEA">
            <w:pPr>
              <w:pStyle w:val="BodyTextNoSpacing"/>
              <w:rPr>
                <w:szCs w:val="20"/>
                <w:lang w:val="en-GB"/>
              </w:rPr>
            </w:pPr>
            <w:r>
              <w:rPr>
                <w:szCs w:val="20"/>
                <w:lang w:val="en-GB"/>
              </w:rPr>
              <w:t xml:space="preserve">Yes, we agree with the proposed implementation date. We do not foresee the need to implement system changes to facilitate this change, so a lead time is not necessary. Given the potential benefits that could be realised for consumers and industry, we support implementation of this change as the next release following Authority Approval. </w:t>
            </w:r>
          </w:p>
        </w:tc>
        <w:tc>
          <w:tcPr>
            <w:tcW w:w="3747" w:type="dxa"/>
            <w:shd w:val="clear" w:color="auto" w:fill="E2EFD9" w:themeFill="accent6" w:themeFillTint="33"/>
          </w:tcPr>
          <w:p w14:paraId="39417117" w14:textId="77777777" w:rsidR="00866DEA" w:rsidRPr="001802AD" w:rsidRDefault="00866DEA" w:rsidP="00866DEA">
            <w:pPr>
              <w:pStyle w:val="BodyTextNoSpacing"/>
              <w:rPr>
                <w:szCs w:val="20"/>
                <w:lang w:val="en-GB"/>
              </w:rPr>
            </w:pPr>
            <w:r>
              <w:rPr>
                <w:szCs w:val="20"/>
                <w:lang w:val="en-GB"/>
              </w:rPr>
              <w:t>Noted</w:t>
            </w:r>
          </w:p>
        </w:tc>
      </w:tr>
      <w:tr w:rsidR="00866DEA" w:rsidRPr="00AE0AD5" w14:paraId="5F6E6432" w14:textId="77777777" w:rsidTr="00866DEA">
        <w:tc>
          <w:tcPr>
            <w:tcW w:w="1464" w:type="dxa"/>
          </w:tcPr>
          <w:p w14:paraId="6FCE9C8E" w14:textId="2971F0B5" w:rsidR="00866DEA" w:rsidRPr="00AE0AD5" w:rsidRDefault="00866DEA" w:rsidP="00866DEA">
            <w:pPr>
              <w:pStyle w:val="BodyTextNoSpacing"/>
              <w:rPr>
                <w:szCs w:val="20"/>
                <w:lang w:val="en-GB"/>
              </w:rPr>
            </w:pPr>
            <w:r w:rsidRPr="00AE0AD5">
              <w:rPr>
                <w:szCs w:val="20"/>
                <w:lang w:val="en-GB"/>
              </w:rPr>
              <w:t xml:space="preserve">Npower </w:t>
            </w:r>
          </w:p>
        </w:tc>
        <w:tc>
          <w:tcPr>
            <w:tcW w:w="1825" w:type="dxa"/>
          </w:tcPr>
          <w:p w14:paraId="6458F822" w14:textId="77777777" w:rsidR="00866DEA" w:rsidRPr="00AE0AD5" w:rsidRDefault="00866DEA" w:rsidP="00866DEA">
            <w:pPr>
              <w:pStyle w:val="BodyTextNoSpacing"/>
              <w:rPr>
                <w:szCs w:val="20"/>
                <w:lang w:val="en-GB"/>
              </w:rPr>
            </w:pPr>
            <w:r w:rsidRPr="00AE0AD5">
              <w:rPr>
                <w:szCs w:val="20"/>
                <w:lang w:val="en-GB"/>
              </w:rPr>
              <w:t>Non-confidential</w:t>
            </w:r>
          </w:p>
        </w:tc>
        <w:tc>
          <w:tcPr>
            <w:tcW w:w="6804" w:type="dxa"/>
          </w:tcPr>
          <w:p w14:paraId="443416A1" w14:textId="77777777" w:rsidR="00866DEA" w:rsidRPr="00AE0AD5" w:rsidRDefault="00866DEA" w:rsidP="00866DEA">
            <w:pPr>
              <w:pStyle w:val="BodyTextNoSpacing"/>
              <w:rPr>
                <w:szCs w:val="20"/>
                <w:lang w:val="en-GB"/>
              </w:rPr>
            </w:pPr>
            <w:r w:rsidRPr="00AE0AD5">
              <w:rPr>
                <w:szCs w:val="20"/>
                <w:lang w:val="en-GB"/>
              </w:rPr>
              <w:t>Yes</w:t>
            </w:r>
          </w:p>
        </w:tc>
        <w:tc>
          <w:tcPr>
            <w:tcW w:w="3747" w:type="dxa"/>
            <w:shd w:val="clear" w:color="auto" w:fill="E2EFD9" w:themeFill="accent6" w:themeFillTint="33"/>
          </w:tcPr>
          <w:p w14:paraId="1D54F602" w14:textId="77777777" w:rsidR="00866DEA" w:rsidRPr="001802AD" w:rsidRDefault="00866DEA" w:rsidP="00866DEA">
            <w:pPr>
              <w:pStyle w:val="BodyTextNoSpacing"/>
              <w:rPr>
                <w:szCs w:val="20"/>
                <w:lang w:val="en-GB"/>
              </w:rPr>
            </w:pPr>
            <w:r>
              <w:rPr>
                <w:szCs w:val="20"/>
                <w:lang w:val="en-GB"/>
              </w:rPr>
              <w:t>Noted</w:t>
            </w:r>
          </w:p>
        </w:tc>
      </w:tr>
      <w:tr w:rsidR="00866DEA" w:rsidRPr="00AE0AD5" w14:paraId="1F045AA8" w14:textId="77777777" w:rsidTr="00866DEA">
        <w:tc>
          <w:tcPr>
            <w:tcW w:w="1464" w:type="dxa"/>
          </w:tcPr>
          <w:p w14:paraId="2906B838" w14:textId="13ECA539" w:rsidR="00866DEA" w:rsidRPr="00AE0AD5" w:rsidRDefault="00866DEA" w:rsidP="00866DEA">
            <w:pPr>
              <w:pStyle w:val="BodyTextNoSpacing"/>
              <w:rPr>
                <w:szCs w:val="20"/>
              </w:rPr>
            </w:pPr>
            <w:r w:rsidRPr="00AE0AD5">
              <w:rPr>
                <w:szCs w:val="20"/>
              </w:rPr>
              <w:t xml:space="preserve">Northern Powergrid </w:t>
            </w:r>
          </w:p>
        </w:tc>
        <w:tc>
          <w:tcPr>
            <w:tcW w:w="1825" w:type="dxa"/>
          </w:tcPr>
          <w:p w14:paraId="01D5FEF6" w14:textId="77777777" w:rsidR="00866DEA" w:rsidRPr="00AE0AD5" w:rsidRDefault="00866DEA" w:rsidP="00866DEA">
            <w:pPr>
              <w:pStyle w:val="BodyTextNoSpacing"/>
              <w:rPr>
                <w:szCs w:val="20"/>
              </w:rPr>
            </w:pPr>
            <w:r w:rsidRPr="00AE0AD5">
              <w:rPr>
                <w:szCs w:val="20"/>
              </w:rPr>
              <w:t>Non-confidential</w:t>
            </w:r>
          </w:p>
        </w:tc>
        <w:tc>
          <w:tcPr>
            <w:tcW w:w="6804" w:type="dxa"/>
          </w:tcPr>
          <w:p w14:paraId="09A2C2D7" w14:textId="4E1852AE" w:rsidR="00866DEA" w:rsidRPr="00356ADD" w:rsidRDefault="00356ADD" w:rsidP="00866DEA">
            <w:pPr>
              <w:pStyle w:val="BodyTextNoSpacing"/>
              <w:rPr>
                <w:szCs w:val="20"/>
                <w:lang w:val="en-GB"/>
              </w:rPr>
            </w:pPr>
            <w:r>
              <w:rPr>
                <w:szCs w:val="20"/>
                <w:lang w:val="en-GB"/>
              </w:rPr>
              <w:t>Yes, we see no reason for delay.</w:t>
            </w:r>
          </w:p>
        </w:tc>
        <w:tc>
          <w:tcPr>
            <w:tcW w:w="3747" w:type="dxa"/>
            <w:shd w:val="clear" w:color="auto" w:fill="E2EFD9" w:themeFill="accent6" w:themeFillTint="33"/>
          </w:tcPr>
          <w:p w14:paraId="441970AC" w14:textId="77777777" w:rsidR="00866DEA" w:rsidRPr="001802AD" w:rsidRDefault="00866DEA" w:rsidP="00866DEA">
            <w:pPr>
              <w:pStyle w:val="BodyTextNoSpacing"/>
              <w:rPr>
                <w:szCs w:val="20"/>
                <w:lang w:val="en-GB"/>
              </w:rPr>
            </w:pPr>
            <w:r>
              <w:rPr>
                <w:szCs w:val="20"/>
                <w:lang w:val="en-GB"/>
              </w:rPr>
              <w:t>Noted</w:t>
            </w:r>
          </w:p>
        </w:tc>
      </w:tr>
      <w:tr w:rsidR="00866DEA" w:rsidRPr="00AE0AD5" w14:paraId="26583DCF" w14:textId="77777777" w:rsidTr="00866DEA">
        <w:tc>
          <w:tcPr>
            <w:tcW w:w="1464" w:type="dxa"/>
          </w:tcPr>
          <w:p w14:paraId="0516A3F8" w14:textId="1470EBAB" w:rsidR="00866DEA" w:rsidRPr="00AE0AD5" w:rsidRDefault="00E63322" w:rsidP="00866DEA">
            <w:pPr>
              <w:pStyle w:val="BodyTextNoSpacing"/>
              <w:rPr>
                <w:szCs w:val="20"/>
              </w:rPr>
            </w:pPr>
            <w:r w:rsidRPr="00AE0AD5">
              <w:rPr>
                <w:szCs w:val="20"/>
              </w:rPr>
              <w:t xml:space="preserve">Scottish </w:t>
            </w:r>
            <w:r w:rsidRPr="00E63322">
              <w:rPr>
                <w:bCs/>
                <w:szCs w:val="20"/>
                <w:lang w:val="en-GB"/>
              </w:rPr>
              <w:t>Hydro Electric Power Distribution plc and Southern Electric Power Distribution plc</w:t>
            </w:r>
          </w:p>
        </w:tc>
        <w:tc>
          <w:tcPr>
            <w:tcW w:w="1825" w:type="dxa"/>
          </w:tcPr>
          <w:p w14:paraId="509D18C4" w14:textId="77777777" w:rsidR="00866DEA" w:rsidRPr="00AE0AD5" w:rsidRDefault="00866DEA" w:rsidP="00866DEA">
            <w:pPr>
              <w:pStyle w:val="BodyTextNoSpacing"/>
              <w:rPr>
                <w:szCs w:val="20"/>
              </w:rPr>
            </w:pPr>
            <w:r w:rsidRPr="00AE0AD5">
              <w:rPr>
                <w:szCs w:val="20"/>
              </w:rPr>
              <w:t>Non-confidential</w:t>
            </w:r>
          </w:p>
        </w:tc>
        <w:tc>
          <w:tcPr>
            <w:tcW w:w="6804" w:type="dxa"/>
          </w:tcPr>
          <w:p w14:paraId="35CBEF78" w14:textId="551426BA" w:rsidR="00866DEA" w:rsidRPr="00E63322" w:rsidRDefault="00E63322" w:rsidP="00866DEA">
            <w:pPr>
              <w:pStyle w:val="BodyTextNoSpacing"/>
              <w:rPr>
                <w:szCs w:val="20"/>
                <w:lang w:val="en-GB"/>
              </w:rPr>
            </w:pPr>
            <w:r>
              <w:rPr>
                <w:szCs w:val="20"/>
                <w:lang w:val="en-GB"/>
              </w:rPr>
              <w:t>Yes – this sits separately from normal tariff setting activities and that timetable, so early implementation should not prove disruptive.</w:t>
            </w:r>
          </w:p>
        </w:tc>
        <w:tc>
          <w:tcPr>
            <w:tcW w:w="3747" w:type="dxa"/>
            <w:shd w:val="clear" w:color="auto" w:fill="E2EFD9" w:themeFill="accent6" w:themeFillTint="33"/>
          </w:tcPr>
          <w:p w14:paraId="6BAEA762" w14:textId="77777777" w:rsidR="00866DEA" w:rsidRPr="001802AD" w:rsidRDefault="00866DEA" w:rsidP="00866DEA">
            <w:pPr>
              <w:pStyle w:val="BodyTextNoSpacing"/>
              <w:rPr>
                <w:szCs w:val="20"/>
                <w:lang w:val="en-GB"/>
              </w:rPr>
            </w:pPr>
            <w:r>
              <w:rPr>
                <w:szCs w:val="20"/>
                <w:lang w:val="en-GB"/>
              </w:rPr>
              <w:t>Noted</w:t>
            </w:r>
          </w:p>
        </w:tc>
      </w:tr>
      <w:tr w:rsidR="00866DEA" w:rsidRPr="00AE0AD5" w14:paraId="4D08EFD8" w14:textId="77777777" w:rsidTr="00866DEA">
        <w:tc>
          <w:tcPr>
            <w:tcW w:w="1464" w:type="dxa"/>
          </w:tcPr>
          <w:p w14:paraId="78E2CA96" w14:textId="77777777" w:rsidR="00866DEA" w:rsidRPr="00AE0AD5" w:rsidRDefault="00866DEA" w:rsidP="00866DEA">
            <w:pPr>
              <w:pStyle w:val="BodyTextNoSpacing"/>
              <w:rPr>
                <w:szCs w:val="20"/>
              </w:rPr>
            </w:pPr>
            <w:r w:rsidRPr="00AE0AD5">
              <w:rPr>
                <w:szCs w:val="20"/>
              </w:rPr>
              <w:t>UK Power Networks</w:t>
            </w:r>
          </w:p>
        </w:tc>
        <w:tc>
          <w:tcPr>
            <w:tcW w:w="1825" w:type="dxa"/>
          </w:tcPr>
          <w:p w14:paraId="2F82C911" w14:textId="77777777" w:rsidR="00866DEA" w:rsidRPr="00AE0AD5" w:rsidRDefault="00866DEA" w:rsidP="00866DEA">
            <w:pPr>
              <w:pStyle w:val="BodyTextNoSpacing"/>
              <w:rPr>
                <w:szCs w:val="20"/>
              </w:rPr>
            </w:pPr>
            <w:r w:rsidRPr="00AE0AD5">
              <w:rPr>
                <w:szCs w:val="20"/>
              </w:rPr>
              <w:t>Non-confidential</w:t>
            </w:r>
          </w:p>
        </w:tc>
        <w:tc>
          <w:tcPr>
            <w:tcW w:w="6804" w:type="dxa"/>
          </w:tcPr>
          <w:p w14:paraId="47684C4B" w14:textId="478C458E" w:rsidR="00866DEA" w:rsidRPr="00E63322" w:rsidRDefault="00E63322" w:rsidP="00866DEA">
            <w:pPr>
              <w:pStyle w:val="BodyTextNoSpacing"/>
              <w:rPr>
                <w:szCs w:val="20"/>
                <w:lang w:val="en-GB"/>
              </w:rPr>
            </w:pPr>
            <w:r>
              <w:rPr>
                <w:szCs w:val="20"/>
                <w:lang w:val="en-GB"/>
              </w:rPr>
              <w:t>Yes, there is no reason to not progress with this change ASAP once it has been approved.</w:t>
            </w:r>
          </w:p>
        </w:tc>
        <w:tc>
          <w:tcPr>
            <w:tcW w:w="3747" w:type="dxa"/>
            <w:shd w:val="clear" w:color="auto" w:fill="E2EFD9" w:themeFill="accent6" w:themeFillTint="33"/>
          </w:tcPr>
          <w:p w14:paraId="0743BF27" w14:textId="77777777" w:rsidR="00866DEA" w:rsidRPr="001802AD" w:rsidRDefault="00866DEA" w:rsidP="00866DEA">
            <w:pPr>
              <w:pStyle w:val="BodyTextNoSpacing"/>
              <w:rPr>
                <w:szCs w:val="20"/>
                <w:lang w:val="en-GB"/>
              </w:rPr>
            </w:pPr>
            <w:r>
              <w:rPr>
                <w:szCs w:val="20"/>
                <w:lang w:val="en-GB"/>
              </w:rPr>
              <w:t>Noted</w:t>
            </w:r>
          </w:p>
        </w:tc>
      </w:tr>
      <w:tr w:rsidR="00866DEA" w:rsidRPr="00AE0AD5" w14:paraId="4BB2A827" w14:textId="77777777" w:rsidTr="00866DEA">
        <w:tc>
          <w:tcPr>
            <w:tcW w:w="1464" w:type="dxa"/>
          </w:tcPr>
          <w:p w14:paraId="6AE5FF8B" w14:textId="7CF27026" w:rsidR="00866DEA" w:rsidRPr="00AE0AD5" w:rsidRDefault="009A2B02" w:rsidP="00866DEA">
            <w:pPr>
              <w:pStyle w:val="BodyTextNoSpacing"/>
              <w:rPr>
                <w:szCs w:val="20"/>
                <w:lang w:val="en-GB"/>
              </w:rPr>
            </w:pPr>
            <w:r>
              <w:rPr>
                <w:szCs w:val="20"/>
                <w:lang w:val="en-GB"/>
              </w:rPr>
              <w:lastRenderedPageBreak/>
              <w:t xml:space="preserve">Western Power Distribution </w:t>
            </w:r>
          </w:p>
        </w:tc>
        <w:tc>
          <w:tcPr>
            <w:tcW w:w="1825" w:type="dxa"/>
          </w:tcPr>
          <w:p w14:paraId="14895BAE" w14:textId="0928B06F" w:rsidR="00866DEA" w:rsidRPr="009A2B02" w:rsidRDefault="009A2B02" w:rsidP="00866DEA">
            <w:pPr>
              <w:pStyle w:val="BodyTextNoSpacing"/>
              <w:rPr>
                <w:szCs w:val="20"/>
                <w:lang w:val="en-GB"/>
              </w:rPr>
            </w:pPr>
            <w:r>
              <w:rPr>
                <w:szCs w:val="20"/>
                <w:lang w:val="en-GB"/>
              </w:rPr>
              <w:t>Non-confidential</w:t>
            </w:r>
          </w:p>
        </w:tc>
        <w:tc>
          <w:tcPr>
            <w:tcW w:w="6804" w:type="dxa"/>
          </w:tcPr>
          <w:p w14:paraId="748ED024" w14:textId="49653CEC" w:rsidR="00866DEA" w:rsidRPr="009A2B02" w:rsidRDefault="009A2B02" w:rsidP="00866DEA">
            <w:pPr>
              <w:pStyle w:val="BodyTextNoSpacing"/>
              <w:rPr>
                <w:szCs w:val="20"/>
                <w:lang w:val="en-GB"/>
              </w:rPr>
            </w:pPr>
            <w:r>
              <w:rPr>
                <w:szCs w:val="20"/>
                <w:lang w:val="en-GB"/>
              </w:rPr>
              <w:t>Yes, there are no other dependents and so no reason to delay when agreed.</w:t>
            </w:r>
          </w:p>
        </w:tc>
        <w:tc>
          <w:tcPr>
            <w:tcW w:w="3747" w:type="dxa"/>
            <w:shd w:val="clear" w:color="auto" w:fill="E2EFD9" w:themeFill="accent6" w:themeFillTint="33"/>
          </w:tcPr>
          <w:p w14:paraId="25D3DC2E" w14:textId="77777777" w:rsidR="00866DEA" w:rsidRPr="001802AD" w:rsidRDefault="00866DEA" w:rsidP="00866DEA">
            <w:pPr>
              <w:pStyle w:val="BodyTextNoSpacing"/>
              <w:rPr>
                <w:szCs w:val="20"/>
                <w:lang w:val="en-GB"/>
              </w:rPr>
            </w:pPr>
            <w:r>
              <w:rPr>
                <w:szCs w:val="20"/>
                <w:lang w:val="en-GB"/>
              </w:rPr>
              <w:t>Noted</w:t>
            </w:r>
          </w:p>
        </w:tc>
      </w:tr>
      <w:tr w:rsidR="00866DEA" w:rsidRPr="00AE0AD5" w14:paraId="646C5214" w14:textId="77777777" w:rsidTr="00866DEA">
        <w:tc>
          <w:tcPr>
            <w:tcW w:w="13840" w:type="dxa"/>
            <w:gridSpan w:val="4"/>
            <w:shd w:val="clear" w:color="auto" w:fill="E2EFD9" w:themeFill="accent6" w:themeFillTint="33"/>
          </w:tcPr>
          <w:p w14:paraId="1FE9B909" w14:textId="6CE6808D" w:rsidR="00866DEA" w:rsidRPr="00AE0AD5" w:rsidRDefault="00866DEA" w:rsidP="00866DEA">
            <w:pPr>
              <w:pStyle w:val="BodyTextNoSpacing"/>
              <w:rPr>
                <w:b/>
                <w:szCs w:val="20"/>
                <w:lang w:val="en-GB"/>
              </w:rPr>
            </w:pPr>
            <w:r>
              <w:rPr>
                <w:b/>
                <w:szCs w:val="20"/>
                <w:lang w:val="en-GB"/>
              </w:rPr>
              <w:t xml:space="preserve">Working Group Conclusions: </w:t>
            </w:r>
            <w:r w:rsidR="00D21AAD">
              <w:rPr>
                <w:b/>
                <w:szCs w:val="20"/>
                <w:lang w:val="en-GB"/>
              </w:rPr>
              <w:t xml:space="preserve">The Working Group concluded that all respondents to the consultation agree that the implementation date for DCP 345 should be the first DCUSA Release following Authority approval. </w:t>
            </w:r>
          </w:p>
        </w:tc>
      </w:tr>
    </w:tbl>
    <w:p w14:paraId="445085B1" w14:textId="77777777" w:rsidR="00866DEA" w:rsidRPr="00AE0AD5" w:rsidRDefault="00866DEA">
      <w:pPr>
        <w:rPr>
          <w:rFonts w:ascii="Verdana" w:hAnsi="Verdana"/>
          <w:sz w:val="20"/>
          <w:szCs w:val="20"/>
        </w:rPr>
      </w:pPr>
    </w:p>
    <w:sectPr w:rsidR="00866DEA" w:rsidRPr="00AE0AD5" w:rsidSect="00131490">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4EC7C" w14:textId="77777777" w:rsidR="003A3C09" w:rsidRDefault="003A3C09" w:rsidP="005023A8">
      <w:pPr>
        <w:spacing w:after="0" w:line="240" w:lineRule="auto"/>
      </w:pPr>
      <w:r>
        <w:separator/>
      </w:r>
    </w:p>
  </w:endnote>
  <w:endnote w:type="continuationSeparator" w:id="0">
    <w:p w14:paraId="5AA7D2C7" w14:textId="77777777" w:rsidR="003A3C09" w:rsidRDefault="003A3C09" w:rsidP="00502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C0AAF0" w14:textId="77777777" w:rsidR="003A3C09" w:rsidRDefault="003A3C09" w:rsidP="005023A8">
      <w:pPr>
        <w:spacing w:after="0" w:line="240" w:lineRule="auto"/>
      </w:pPr>
      <w:r>
        <w:separator/>
      </w:r>
    </w:p>
  </w:footnote>
  <w:footnote w:type="continuationSeparator" w:id="0">
    <w:p w14:paraId="323DA6C5" w14:textId="77777777" w:rsidR="003A3C09" w:rsidRDefault="003A3C09" w:rsidP="00502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2AD0F" w14:textId="10F2B10B" w:rsidR="003A3C09" w:rsidRPr="009343E3" w:rsidRDefault="003A3C09" w:rsidP="00160FB4">
    <w:pPr>
      <w:pStyle w:val="Subtitle"/>
      <w:spacing w:line="360" w:lineRule="auto"/>
      <w:jc w:val="center"/>
      <w:rPr>
        <w:b/>
      </w:rPr>
    </w:pPr>
    <w:r w:rsidRPr="009343E3">
      <w:rPr>
        <w:b/>
      </w:rPr>
      <w:t>DCP 3</w:t>
    </w:r>
    <w:r>
      <w:rPr>
        <w:b/>
      </w:rPr>
      <w:t>45 ‘SANDBOX APPLICATION’</w:t>
    </w:r>
    <w:r w:rsidRPr="009343E3">
      <w:rPr>
        <w:b/>
      </w:rPr>
      <w:t xml:space="preserve"> COLLATED CONSULTATION RESPONSES WITH WORKING GROUP COMMENTS</w:t>
    </w:r>
  </w:p>
  <w:p w14:paraId="3C6272E5" w14:textId="77777777" w:rsidR="003A3C09" w:rsidRDefault="003A3C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B52C60"/>
    <w:multiLevelType w:val="hybridMultilevel"/>
    <w:tmpl w:val="346801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614030"/>
    <w:multiLevelType w:val="hybridMultilevel"/>
    <w:tmpl w:val="2138B3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3C02CA1"/>
    <w:multiLevelType w:val="hybridMultilevel"/>
    <w:tmpl w:val="C8D2A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4"/>
  </w:num>
  <w:num w:numId="3">
    <w:abstractNumId w:val="0"/>
    <w:lvlOverride w:ilvl="0">
      <w:lvl w:ilvl="0">
        <w:start w:val="5"/>
        <w:numFmt w:val="decimal"/>
        <w:pStyle w:val="Question"/>
        <w:lvlText w:val="%1."/>
        <w:lvlJc w:val="left"/>
        <w:pPr>
          <w:tabs>
            <w:tab w:val="num" w:pos="567"/>
          </w:tabs>
          <w:ind w:left="567" w:hanging="567"/>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abstractNumId w:val="0"/>
    <w:lvlOverride w:ilvl="0">
      <w:startOverride w:val="3"/>
      <w:lvl w:ilvl="0">
        <w:start w:val="3"/>
        <w:numFmt w:val="decimal"/>
        <w:pStyle w:val="Question"/>
        <w:lvlText w:val="%1."/>
        <w:lvlJc w:val="left"/>
        <w:pPr>
          <w:tabs>
            <w:tab w:val="num" w:pos="567"/>
          </w:tabs>
          <w:ind w:left="567" w:hanging="567"/>
        </w:pPr>
        <w:rPr>
          <w:rFonts w:hint="default"/>
        </w:rPr>
      </w:lvl>
    </w:lvlOverride>
  </w:num>
  <w:num w:numId="5">
    <w:abstractNumId w:val="0"/>
    <w:lvlOverride w:ilvl="0">
      <w:startOverride w:val="5"/>
      <w:lvl w:ilvl="0">
        <w:start w:val="5"/>
        <w:numFmt w:val="decimal"/>
        <w:pStyle w:val="Question"/>
        <w:lvlText w:val="%1."/>
        <w:lvlJc w:val="left"/>
        <w:pPr>
          <w:tabs>
            <w:tab w:val="num" w:pos="567"/>
          </w:tabs>
          <w:ind w:left="567" w:hanging="567"/>
        </w:pPr>
        <w:rPr>
          <w:rFonts w:hint="default"/>
        </w:rPr>
      </w:lvl>
    </w:lvlOverride>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490"/>
    <w:rsid w:val="0001439E"/>
    <w:rsid w:val="00035581"/>
    <w:rsid w:val="00052C1E"/>
    <w:rsid w:val="00054E93"/>
    <w:rsid w:val="00086A68"/>
    <w:rsid w:val="000B34E5"/>
    <w:rsid w:val="000C5CF9"/>
    <w:rsid w:val="00131490"/>
    <w:rsid w:val="00160FB4"/>
    <w:rsid w:val="001802AD"/>
    <w:rsid w:val="001935EF"/>
    <w:rsid w:val="001B66BF"/>
    <w:rsid w:val="001C70BC"/>
    <w:rsid w:val="001D1626"/>
    <w:rsid w:val="0021338B"/>
    <w:rsid w:val="002A1660"/>
    <w:rsid w:val="002E568C"/>
    <w:rsid w:val="00321C0F"/>
    <w:rsid w:val="00340F16"/>
    <w:rsid w:val="00356ADD"/>
    <w:rsid w:val="00397672"/>
    <w:rsid w:val="003A3C09"/>
    <w:rsid w:val="003A569C"/>
    <w:rsid w:val="003C462C"/>
    <w:rsid w:val="00412AB6"/>
    <w:rsid w:val="00421520"/>
    <w:rsid w:val="004316DF"/>
    <w:rsid w:val="005023A8"/>
    <w:rsid w:val="00510044"/>
    <w:rsid w:val="00537DAF"/>
    <w:rsid w:val="00565F31"/>
    <w:rsid w:val="0057408F"/>
    <w:rsid w:val="00575BCE"/>
    <w:rsid w:val="00586EE9"/>
    <w:rsid w:val="005E29CF"/>
    <w:rsid w:val="00621F0D"/>
    <w:rsid w:val="006358E8"/>
    <w:rsid w:val="00645436"/>
    <w:rsid w:val="00650712"/>
    <w:rsid w:val="00657FCF"/>
    <w:rsid w:val="006622EE"/>
    <w:rsid w:val="00662929"/>
    <w:rsid w:val="006817B8"/>
    <w:rsid w:val="006A253A"/>
    <w:rsid w:val="00725D44"/>
    <w:rsid w:val="007722B2"/>
    <w:rsid w:val="007E4A43"/>
    <w:rsid w:val="0083708D"/>
    <w:rsid w:val="00841498"/>
    <w:rsid w:val="00866DEA"/>
    <w:rsid w:val="008762CD"/>
    <w:rsid w:val="00895AE9"/>
    <w:rsid w:val="008E238A"/>
    <w:rsid w:val="008F0738"/>
    <w:rsid w:val="00901C2D"/>
    <w:rsid w:val="009333C5"/>
    <w:rsid w:val="009606BA"/>
    <w:rsid w:val="009A2B02"/>
    <w:rsid w:val="009A6675"/>
    <w:rsid w:val="009F31B0"/>
    <w:rsid w:val="00A467A4"/>
    <w:rsid w:val="00A77905"/>
    <w:rsid w:val="00A90D7C"/>
    <w:rsid w:val="00AE0AD5"/>
    <w:rsid w:val="00AF4CE2"/>
    <w:rsid w:val="00BA7A18"/>
    <w:rsid w:val="00BC556E"/>
    <w:rsid w:val="00C229B5"/>
    <w:rsid w:val="00C556D3"/>
    <w:rsid w:val="00C82F99"/>
    <w:rsid w:val="00CC23C1"/>
    <w:rsid w:val="00CE217C"/>
    <w:rsid w:val="00CF7E6E"/>
    <w:rsid w:val="00D169F1"/>
    <w:rsid w:val="00D21AAD"/>
    <w:rsid w:val="00D46C8F"/>
    <w:rsid w:val="00D57051"/>
    <w:rsid w:val="00DB7B46"/>
    <w:rsid w:val="00DC78E6"/>
    <w:rsid w:val="00E0291E"/>
    <w:rsid w:val="00E423D4"/>
    <w:rsid w:val="00E63322"/>
    <w:rsid w:val="00E95710"/>
    <w:rsid w:val="00E97531"/>
    <w:rsid w:val="00F47664"/>
    <w:rsid w:val="00F83DB8"/>
    <w:rsid w:val="00FA3E49"/>
    <w:rsid w:val="00FD1818"/>
    <w:rsid w:val="00FD65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6161B"/>
  <w15:chartTrackingRefBased/>
  <w15:docId w15:val="{9E55DC00-E6BF-4CEF-85E9-893083FB9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31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131490"/>
    <w:pPr>
      <w:spacing w:after="0" w:line="240" w:lineRule="atLeast"/>
    </w:pPr>
    <w:rPr>
      <w:rFonts w:ascii="Verdana" w:hAnsi="Verdana"/>
      <w:sz w:val="20"/>
      <w:szCs w:val="24"/>
    </w:rPr>
  </w:style>
  <w:style w:type="paragraph" w:styleId="BodyText">
    <w:name w:val="Body Text"/>
    <w:basedOn w:val="Normal"/>
    <w:link w:val="BodyTextChar"/>
    <w:unhideWhenUsed/>
    <w:qFormat/>
    <w:rsid w:val="00131490"/>
    <w:pPr>
      <w:spacing w:after="120"/>
    </w:pPr>
  </w:style>
  <w:style w:type="character" w:customStyle="1" w:styleId="BodyTextChar">
    <w:name w:val="Body Text Char"/>
    <w:basedOn w:val="DefaultParagraphFont"/>
    <w:link w:val="BodyText"/>
    <w:rsid w:val="00131490"/>
  </w:style>
  <w:style w:type="table" w:customStyle="1" w:styleId="ElectralinkResponseTable">
    <w:name w:val="Electralink Response Table"/>
    <w:basedOn w:val="TableNormal"/>
    <w:uiPriority w:val="99"/>
    <w:rsid w:val="00131490"/>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131490"/>
    <w:pPr>
      <w:spacing w:after="0" w:line="240" w:lineRule="auto"/>
    </w:pPr>
    <w:rPr>
      <w:rFonts w:ascii="Verdana" w:hAnsi="Verdana"/>
      <w:b/>
      <w:sz w:val="20"/>
      <w:szCs w:val="24"/>
    </w:rPr>
  </w:style>
  <w:style w:type="paragraph" w:customStyle="1" w:styleId="Question">
    <w:name w:val="Question"/>
    <w:basedOn w:val="Normal"/>
    <w:next w:val="BodyText"/>
    <w:qFormat/>
    <w:rsid w:val="00131490"/>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131490"/>
    <w:pPr>
      <w:numPr>
        <w:numId w:val="1"/>
      </w:numPr>
    </w:pPr>
  </w:style>
  <w:style w:type="numbering" w:customStyle="1" w:styleId="BulletList">
    <w:name w:val="Bullet List"/>
    <w:basedOn w:val="NoList"/>
    <w:uiPriority w:val="99"/>
    <w:rsid w:val="00131490"/>
    <w:pPr>
      <w:numPr>
        <w:numId w:val="2"/>
      </w:numPr>
    </w:pPr>
  </w:style>
  <w:style w:type="paragraph" w:styleId="ListBullet">
    <w:name w:val="List Bullet"/>
    <w:basedOn w:val="BodyText"/>
    <w:qFormat/>
    <w:rsid w:val="00131490"/>
    <w:pPr>
      <w:numPr>
        <w:numId w:val="2"/>
      </w:numPr>
      <w:spacing w:after="200" w:line="240" w:lineRule="atLeast"/>
    </w:pPr>
    <w:rPr>
      <w:rFonts w:ascii="Verdana" w:hAnsi="Verdana"/>
      <w:sz w:val="20"/>
      <w:szCs w:val="24"/>
    </w:rPr>
  </w:style>
  <w:style w:type="paragraph" w:styleId="ListBullet2">
    <w:name w:val="List Bullet 2"/>
    <w:basedOn w:val="BodyText"/>
    <w:qFormat/>
    <w:rsid w:val="00131490"/>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502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23A8"/>
  </w:style>
  <w:style w:type="paragraph" w:styleId="Footer">
    <w:name w:val="footer"/>
    <w:basedOn w:val="Normal"/>
    <w:link w:val="FooterChar"/>
    <w:uiPriority w:val="99"/>
    <w:unhideWhenUsed/>
    <w:rsid w:val="00502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23A8"/>
  </w:style>
  <w:style w:type="paragraph" w:styleId="BalloonText">
    <w:name w:val="Balloon Text"/>
    <w:basedOn w:val="Normal"/>
    <w:link w:val="BalloonTextChar"/>
    <w:uiPriority w:val="99"/>
    <w:semiHidden/>
    <w:unhideWhenUsed/>
    <w:rsid w:val="00725D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D44"/>
    <w:rPr>
      <w:rFonts w:ascii="Segoe UI" w:hAnsi="Segoe UI" w:cs="Segoe UI"/>
      <w:sz w:val="18"/>
      <w:szCs w:val="18"/>
    </w:rPr>
  </w:style>
  <w:style w:type="character" w:styleId="Hyperlink">
    <w:name w:val="Hyperlink"/>
    <w:basedOn w:val="DefaultParagraphFont"/>
    <w:uiPriority w:val="99"/>
    <w:unhideWhenUsed/>
    <w:rsid w:val="00A467A4"/>
    <w:rPr>
      <w:color w:val="0563C1" w:themeColor="hyperlink"/>
      <w:u w:val="single"/>
    </w:rPr>
  </w:style>
  <w:style w:type="character" w:styleId="PlaceholderText">
    <w:name w:val="Placeholder Text"/>
    <w:basedOn w:val="DefaultParagraphFont"/>
    <w:uiPriority w:val="99"/>
    <w:semiHidden/>
    <w:rsid w:val="00CC23C1"/>
  </w:style>
  <w:style w:type="paragraph" w:styleId="Subtitle">
    <w:name w:val="Subtitle"/>
    <w:basedOn w:val="Normal"/>
    <w:next w:val="Normal"/>
    <w:link w:val="SubtitleChar"/>
    <w:qFormat/>
    <w:rsid w:val="00160FB4"/>
    <w:pPr>
      <w:numPr>
        <w:ilvl w:val="1"/>
      </w:numPr>
      <w:pBdr>
        <w:bottom w:val="single" w:sz="2" w:space="5" w:color="CEE0CC"/>
      </w:pBdr>
      <w:spacing w:before="40" w:after="100" w:line="300" w:lineRule="exact"/>
      <w:contextualSpacing/>
      <w:outlineLvl w:val="1"/>
    </w:pPr>
    <w:rPr>
      <w:rFonts w:eastAsiaTheme="minorEastAsia" w:cs="Arial"/>
      <w:color w:val="3C9164"/>
      <w:spacing w:val="15"/>
      <w:sz w:val="28"/>
      <w:szCs w:val="40"/>
      <w:lang w:eastAsia="en-GB"/>
    </w:rPr>
  </w:style>
  <w:style w:type="character" w:customStyle="1" w:styleId="SubtitleChar">
    <w:name w:val="Subtitle Char"/>
    <w:basedOn w:val="DefaultParagraphFont"/>
    <w:link w:val="Subtitle"/>
    <w:rsid w:val="00160FB4"/>
    <w:rPr>
      <w:rFonts w:eastAsiaTheme="minorEastAsia" w:cs="Arial"/>
      <w:color w:val="3C9164"/>
      <w:spacing w:val="15"/>
      <w:sz w:val="28"/>
      <w:szCs w:val="40"/>
      <w:lang w:eastAsia="en-GB"/>
    </w:rPr>
  </w:style>
  <w:style w:type="paragraph" w:customStyle="1" w:styleId="Default">
    <w:name w:val="Default"/>
    <w:rsid w:val="00E423D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62671">
      <w:bodyDiv w:val="1"/>
      <w:marLeft w:val="0"/>
      <w:marRight w:val="0"/>
      <w:marTop w:val="0"/>
      <w:marBottom w:val="0"/>
      <w:divBdr>
        <w:top w:val="none" w:sz="0" w:space="0" w:color="auto"/>
        <w:left w:val="none" w:sz="0" w:space="0" w:color="auto"/>
        <w:bottom w:val="none" w:sz="0" w:space="0" w:color="auto"/>
        <w:right w:val="none" w:sz="0" w:space="0" w:color="auto"/>
      </w:divBdr>
    </w:div>
    <w:div w:id="78716608">
      <w:bodyDiv w:val="1"/>
      <w:marLeft w:val="0"/>
      <w:marRight w:val="0"/>
      <w:marTop w:val="0"/>
      <w:marBottom w:val="0"/>
      <w:divBdr>
        <w:top w:val="none" w:sz="0" w:space="0" w:color="auto"/>
        <w:left w:val="none" w:sz="0" w:space="0" w:color="auto"/>
        <w:bottom w:val="none" w:sz="0" w:space="0" w:color="auto"/>
        <w:right w:val="none" w:sz="0" w:space="0" w:color="auto"/>
      </w:divBdr>
    </w:div>
    <w:div w:id="385182016">
      <w:bodyDiv w:val="1"/>
      <w:marLeft w:val="0"/>
      <w:marRight w:val="0"/>
      <w:marTop w:val="0"/>
      <w:marBottom w:val="0"/>
      <w:divBdr>
        <w:top w:val="none" w:sz="0" w:space="0" w:color="auto"/>
        <w:left w:val="none" w:sz="0" w:space="0" w:color="auto"/>
        <w:bottom w:val="none" w:sz="0" w:space="0" w:color="auto"/>
        <w:right w:val="none" w:sz="0" w:space="0" w:color="auto"/>
      </w:divBdr>
    </w:div>
    <w:div w:id="446391093">
      <w:bodyDiv w:val="1"/>
      <w:marLeft w:val="0"/>
      <w:marRight w:val="0"/>
      <w:marTop w:val="0"/>
      <w:marBottom w:val="0"/>
      <w:divBdr>
        <w:top w:val="none" w:sz="0" w:space="0" w:color="auto"/>
        <w:left w:val="none" w:sz="0" w:space="0" w:color="auto"/>
        <w:bottom w:val="none" w:sz="0" w:space="0" w:color="auto"/>
        <w:right w:val="none" w:sz="0" w:space="0" w:color="auto"/>
      </w:divBdr>
    </w:div>
    <w:div w:id="559367033">
      <w:bodyDiv w:val="1"/>
      <w:marLeft w:val="0"/>
      <w:marRight w:val="0"/>
      <w:marTop w:val="0"/>
      <w:marBottom w:val="0"/>
      <w:divBdr>
        <w:top w:val="none" w:sz="0" w:space="0" w:color="auto"/>
        <w:left w:val="none" w:sz="0" w:space="0" w:color="auto"/>
        <w:bottom w:val="none" w:sz="0" w:space="0" w:color="auto"/>
        <w:right w:val="none" w:sz="0" w:space="0" w:color="auto"/>
      </w:divBdr>
    </w:div>
    <w:div w:id="692465372">
      <w:bodyDiv w:val="1"/>
      <w:marLeft w:val="0"/>
      <w:marRight w:val="0"/>
      <w:marTop w:val="0"/>
      <w:marBottom w:val="0"/>
      <w:divBdr>
        <w:top w:val="none" w:sz="0" w:space="0" w:color="auto"/>
        <w:left w:val="none" w:sz="0" w:space="0" w:color="auto"/>
        <w:bottom w:val="none" w:sz="0" w:space="0" w:color="auto"/>
        <w:right w:val="none" w:sz="0" w:space="0" w:color="auto"/>
      </w:divBdr>
    </w:div>
    <w:div w:id="785736298">
      <w:bodyDiv w:val="1"/>
      <w:marLeft w:val="0"/>
      <w:marRight w:val="0"/>
      <w:marTop w:val="0"/>
      <w:marBottom w:val="0"/>
      <w:divBdr>
        <w:top w:val="none" w:sz="0" w:space="0" w:color="auto"/>
        <w:left w:val="none" w:sz="0" w:space="0" w:color="auto"/>
        <w:bottom w:val="none" w:sz="0" w:space="0" w:color="auto"/>
        <w:right w:val="none" w:sz="0" w:space="0" w:color="auto"/>
      </w:divBdr>
    </w:div>
    <w:div w:id="816846011">
      <w:bodyDiv w:val="1"/>
      <w:marLeft w:val="0"/>
      <w:marRight w:val="0"/>
      <w:marTop w:val="0"/>
      <w:marBottom w:val="0"/>
      <w:divBdr>
        <w:top w:val="none" w:sz="0" w:space="0" w:color="auto"/>
        <w:left w:val="none" w:sz="0" w:space="0" w:color="auto"/>
        <w:bottom w:val="none" w:sz="0" w:space="0" w:color="auto"/>
        <w:right w:val="none" w:sz="0" w:space="0" w:color="auto"/>
      </w:divBdr>
    </w:div>
    <w:div w:id="956259836">
      <w:bodyDiv w:val="1"/>
      <w:marLeft w:val="0"/>
      <w:marRight w:val="0"/>
      <w:marTop w:val="0"/>
      <w:marBottom w:val="0"/>
      <w:divBdr>
        <w:top w:val="none" w:sz="0" w:space="0" w:color="auto"/>
        <w:left w:val="none" w:sz="0" w:space="0" w:color="auto"/>
        <w:bottom w:val="none" w:sz="0" w:space="0" w:color="auto"/>
        <w:right w:val="none" w:sz="0" w:space="0" w:color="auto"/>
      </w:divBdr>
    </w:div>
    <w:div w:id="1052732195">
      <w:bodyDiv w:val="1"/>
      <w:marLeft w:val="0"/>
      <w:marRight w:val="0"/>
      <w:marTop w:val="0"/>
      <w:marBottom w:val="0"/>
      <w:divBdr>
        <w:top w:val="none" w:sz="0" w:space="0" w:color="auto"/>
        <w:left w:val="none" w:sz="0" w:space="0" w:color="auto"/>
        <w:bottom w:val="none" w:sz="0" w:space="0" w:color="auto"/>
        <w:right w:val="none" w:sz="0" w:space="0" w:color="auto"/>
      </w:divBdr>
    </w:div>
    <w:div w:id="1166048617">
      <w:bodyDiv w:val="1"/>
      <w:marLeft w:val="0"/>
      <w:marRight w:val="0"/>
      <w:marTop w:val="0"/>
      <w:marBottom w:val="0"/>
      <w:divBdr>
        <w:top w:val="none" w:sz="0" w:space="0" w:color="auto"/>
        <w:left w:val="none" w:sz="0" w:space="0" w:color="auto"/>
        <w:bottom w:val="none" w:sz="0" w:space="0" w:color="auto"/>
        <w:right w:val="none" w:sz="0" w:space="0" w:color="auto"/>
      </w:divBdr>
    </w:div>
    <w:div w:id="1277175176">
      <w:bodyDiv w:val="1"/>
      <w:marLeft w:val="0"/>
      <w:marRight w:val="0"/>
      <w:marTop w:val="0"/>
      <w:marBottom w:val="0"/>
      <w:divBdr>
        <w:top w:val="none" w:sz="0" w:space="0" w:color="auto"/>
        <w:left w:val="none" w:sz="0" w:space="0" w:color="auto"/>
        <w:bottom w:val="none" w:sz="0" w:space="0" w:color="auto"/>
        <w:right w:val="none" w:sz="0" w:space="0" w:color="auto"/>
      </w:divBdr>
    </w:div>
    <w:div w:id="1716807890">
      <w:bodyDiv w:val="1"/>
      <w:marLeft w:val="0"/>
      <w:marRight w:val="0"/>
      <w:marTop w:val="0"/>
      <w:marBottom w:val="0"/>
      <w:divBdr>
        <w:top w:val="none" w:sz="0" w:space="0" w:color="auto"/>
        <w:left w:val="none" w:sz="0" w:space="0" w:color="auto"/>
        <w:bottom w:val="none" w:sz="0" w:space="0" w:color="auto"/>
        <w:right w:val="none" w:sz="0" w:space="0" w:color="auto"/>
      </w:divBdr>
    </w:div>
    <w:div w:id="2016181450">
      <w:bodyDiv w:val="1"/>
      <w:marLeft w:val="0"/>
      <w:marRight w:val="0"/>
      <w:marTop w:val="0"/>
      <w:marBottom w:val="0"/>
      <w:divBdr>
        <w:top w:val="none" w:sz="0" w:space="0" w:color="auto"/>
        <w:left w:val="none" w:sz="0" w:space="0" w:color="auto"/>
        <w:bottom w:val="none" w:sz="0" w:space="0" w:color="auto"/>
        <w:right w:val="none" w:sz="0" w:space="0" w:color="auto"/>
      </w:divBdr>
    </w:div>
    <w:div w:id="2063671911">
      <w:bodyDiv w:val="1"/>
      <w:marLeft w:val="0"/>
      <w:marRight w:val="0"/>
      <w:marTop w:val="0"/>
      <w:marBottom w:val="0"/>
      <w:divBdr>
        <w:top w:val="none" w:sz="0" w:space="0" w:color="auto"/>
        <w:left w:val="none" w:sz="0" w:space="0" w:color="auto"/>
        <w:bottom w:val="none" w:sz="0" w:space="0" w:color="auto"/>
        <w:right w:val="none" w:sz="0" w:space="0" w:color="auto"/>
      </w:divBdr>
    </w:div>
    <w:div w:id="209022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684E3-A91F-4282-B20A-D9747D003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20</Pages>
  <Words>3068</Words>
  <Characters>17491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8</cp:revision>
  <dcterms:created xsi:type="dcterms:W3CDTF">2019-08-22T08:34:00Z</dcterms:created>
  <dcterms:modified xsi:type="dcterms:W3CDTF">2019-08-22T14:35:00Z</dcterms:modified>
</cp:coreProperties>
</file>