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F4D" w:rsidRDefault="00660F4D" w:rsidP="00A828F0">
      <w:pPr>
        <w:pStyle w:val="BodyTextNoSpacing"/>
        <w:rPr>
          <w:rFonts w:eastAsiaTheme="majorEastAsia" w:cstheme="majorBidi"/>
          <w:b/>
          <w:caps/>
          <w:spacing w:val="-10"/>
          <w:kern w:val="28"/>
          <w:szCs w:val="56"/>
        </w:rPr>
      </w:pPr>
      <w:r w:rsidRPr="00660F4D">
        <w:rPr>
          <w:rFonts w:eastAsiaTheme="majorEastAsia" w:cstheme="majorBidi"/>
          <w:b/>
          <w:caps/>
          <w:spacing w:val="-10"/>
          <w:kern w:val="28"/>
          <w:szCs w:val="56"/>
        </w:rPr>
        <w:t xml:space="preserve">Review of SPAA and DCUSA Theft Assessment Calculators </w:t>
      </w:r>
    </w:p>
    <w:p w:rsidR="00660F4D" w:rsidRDefault="00660F4D" w:rsidP="00A828F0">
      <w:pPr>
        <w:pStyle w:val="BodyTextNoSpacing"/>
        <w:rPr>
          <w:rFonts w:eastAsiaTheme="majorEastAsia" w:cstheme="majorBidi"/>
          <w:b/>
          <w:caps/>
          <w:spacing w:val="-10"/>
          <w:kern w:val="28"/>
          <w:szCs w:val="56"/>
        </w:rPr>
      </w:pPr>
    </w:p>
    <w:p w:rsidR="00A828F0" w:rsidRDefault="00251AF3" w:rsidP="00A828F0">
      <w:pPr>
        <w:pStyle w:val="BodyTextNoSpacing"/>
      </w:pPr>
      <w:r>
        <w:t xml:space="preserve">To: </w:t>
      </w:r>
      <w:r w:rsidR="00660F4D">
        <w:t>Fungai Madzivadondo</w:t>
      </w:r>
    </w:p>
    <w:p w:rsidR="00A828F0" w:rsidRDefault="00A828F0" w:rsidP="00A828F0">
      <w:pPr>
        <w:pStyle w:val="BodyTextNoSpacing"/>
      </w:pPr>
      <w:r>
        <w:t xml:space="preserve">Email: </w:t>
      </w:r>
      <w:hyperlink r:id="rId8" w:history="1">
        <w:r w:rsidR="002F530F" w:rsidRPr="001B789A">
          <w:rPr>
            <w:rStyle w:val="Hyperlink"/>
          </w:rPr>
          <w:t>spaa@electralink.co.uk</w:t>
        </w:r>
      </w:hyperlink>
      <w:r w:rsidR="002F530F">
        <w:t xml:space="preserve"> </w:t>
      </w:r>
      <w:r w:rsidR="002F530F" w:rsidRPr="002F530F">
        <w:t xml:space="preserve"> or </w:t>
      </w:r>
      <w:hyperlink r:id="rId9" w:history="1">
        <w:r w:rsidR="002F530F" w:rsidRPr="001B789A">
          <w:rPr>
            <w:rStyle w:val="Hyperlink"/>
          </w:rPr>
          <w:t>dcusa@electralink.co.uk</w:t>
        </w:r>
      </w:hyperlink>
      <w:r w:rsidR="002F530F">
        <w:t xml:space="preserve"> </w:t>
      </w:r>
    </w:p>
    <w:p w:rsidR="00223DF1" w:rsidRDefault="00251AF3" w:rsidP="00A828F0">
      <w:pPr>
        <w:pStyle w:val="BodyText"/>
      </w:pPr>
      <w:r>
        <w:t xml:space="preserve">Response Deadline: </w:t>
      </w:r>
      <w:r w:rsidR="00660F4D">
        <w:t>07 March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9381025D205A47659EA672103C26DF1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9381025D205A47659EA672103C26DF1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E2FC8B025EF8412DB4B40E754AB9BB9D"/>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9381025D205A47659EA672103C26DF1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9381025D205A47659EA672103C26DF1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E2FC8B025EF8412DB4B40E754AB9BB9D"/>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660F4D" w:rsidTr="00660F4D">
        <w:trPr>
          <w:cnfStyle w:val="100000000000" w:firstRow="1" w:lastRow="0" w:firstColumn="0" w:lastColumn="0" w:oddVBand="0" w:evenVBand="0" w:oddHBand="0" w:evenHBand="0" w:firstRowFirstColumn="0" w:firstRowLastColumn="0" w:lastRowFirstColumn="0" w:lastRowLastColumn="0"/>
        </w:trPr>
        <w:tc>
          <w:tcPr>
            <w:tcW w:w="9287" w:type="dxa"/>
          </w:tcPr>
          <w:p w:rsidR="00660F4D" w:rsidRDefault="00660F4D" w:rsidP="00660F4D">
            <w:pPr>
              <w:pStyle w:val="Question"/>
            </w:pPr>
            <w:r w:rsidRPr="00660F4D">
              <w:t>Please provide details of any information that you would like the TIG to take into account as part of its review of the Electricity Theft Assessment Calculator, with supporting evidence where available.</w:t>
            </w:r>
          </w:p>
        </w:tc>
      </w:tr>
      <w:tr w:rsidR="00660F4D" w:rsidTr="00660F4D">
        <w:sdt>
          <w:sdtPr>
            <w:tag w:val="dcusa_response1"/>
            <w:id w:val="-1784565696"/>
            <w:placeholder>
              <w:docPart w:val="DefaultPlaceholder_-1854013440"/>
            </w:placeholder>
            <w:showingPlcHdr/>
          </w:sdtPr>
          <w:sdtEndPr/>
          <w:sdtContent>
            <w:tc>
              <w:tcPr>
                <w:tcW w:w="9287" w:type="dxa"/>
              </w:tcPr>
              <w:p w:rsidR="00660F4D" w:rsidRDefault="00660F4D" w:rsidP="00660F4D">
                <w:pPr>
                  <w:pStyle w:val="BodyText"/>
                </w:pPr>
                <w:r w:rsidRPr="001B789A">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0F4D" w:rsidTr="00660F4D">
        <w:trPr>
          <w:cnfStyle w:val="100000000000" w:firstRow="1" w:lastRow="0" w:firstColumn="0" w:lastColumn="0" w:oddVBand="0" w:evenVBand="0" w:oddHBand="0" w:evenHBand="0" w:firstRowFirstColumn="0" w:firstRowLastColumn="0" w:lastRowFirstColumn="0" w:lastRowLastColumn="0"/>
        </w:trPr>
        <w:tc>
          <w:tcPr>
            <w:tcW w:w="9287" w:type="dxa"/>
          </w:tcPr>
          <w:p w:rsidR="00660F4D" w:rsidRDefault="00660F4D" w:rsidP="00660F4D">
            <w:pPr>
              <w:pStyle w:val="Question"/>
            </w:pPr>
            <w:r w:rsidRPr="00660F4D">
              <w:t>Please provide details of any information that you would like the TIG to take into account as part of its review of the Gas Theft Assessment Calculator, with supporting evidence where available.</w:t>
            </w:r>
          </w:p>
        </w:tc>
      </w:tr>
      <w:tr w:rsidR="00660F4D" w:rsidTr="00660F4D">
        <w:sdt>
          <w:sdtPr>
            <w:tag w:val="dcusa_response2"/>
            <w:id w:val="-1239931760"/>
            <w:placeholder>
              <w:docPart w:val="DefaultPlaceholder_-1854013440"/>
            </w:placeholder>
            <w:showingPlcHdr/>
          </w:sdtPr>
          <w:sdtEndPr/>
          <w:sdtContent>
            <w:tc>
              <w:tcPr>
                <w:tcW w:w="9287" w:type="dxa"/>
              </w:tcPr>
              <w:p w:rsidR="00660F4D" w:rsidRDefault="00660F4D" w:rsidP="00660F4D">
                <w:pPr>
                  <w:pStyle w:val="BodyText"/>
                </w:pPr>
                <w:r w:rsidRPr="001B789A">
                  <w:rPr>
                    <w:rStyle w:val="PlaceholderText"/>
                  </w:rPr>
                  <w:t>Click or tap here to enter text.</w:t>
                </w:r>
              </w:p>
            </w:tc>
          </w:sdtContent>
        </w:sdt>
      </w:tr>
    </w:tbl>
    <w:p w:rsidR="00660F4D" w:rsidRDefault="00660F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0F4D" w:rsidTr="00660F4D">
        <w:trPr>
          <w:cnfStyle w:val="100000000000" w:firstRow="1" w:lastRow="0" w:firstColumn="0" w:lastColumn="0" w:oddVBand="0" w:evenVBand="0" w:oddHBand="0" w:evenHBand="0" w:firstRowFirstColumn="0" w:firstRowLastColumn="0" w:lastRowFirstColumn="0" w:lastRowLastColumn="0"/>
        </w:trPr>
        <w:tc>
          <w:tcPr>
            <w:tcW w:w="9287" w:type="dxa"/>
          </w:tcPr>
          <w:p w:rsidR="00660F4D" w:rsidRDefault="00660F4D" w:rsidP="00660F4D">
            <w:pPr>
              <w:pStyle w:val="Question"/>
            </w:pPr>
            <w:r w:rsidRPr="00660F4D">
              <w:t>Do you have any further comments?</w:t>
            </w:r>
          </w:p>
        </w:tc>
      </w:tr>
      <w:tr w:rsidR="00660F4D" w:rsidTr="00660F4D">
        <w:sdt>
          <w:sdtPr>
            <w:tag w:val="dcusa_response3"/>
            <w:id w:val="-1400356594"/>
            <w:placeholder>
              <w:docPart w:val="DefaultPlaceholder_-1854013440"/>
            </w:placeholder>
            <w:showingPlcHdr/>
          </w:sdtPr>
          <w:sdtEndPr/>
          <w:sdtContent>
            <w:tc>
              <w:tcPr>
                <w:tcW w:w="9287" w:type="dxa"/>
              </w:tcPr>
              <w:p w:rsidR="00660F4D" w:rsidRDefault="00660F4D" w:rsidP="00660F4D">
                <w:pPr>
                  <w:pStyle w:val="BodyText"/>
                </w:pPr>
                <w:r w:rsidRPr="001B789A">
                  <w:rPr>
                    <w:rStyle w:val="PlaceholderText"/>
                  </w:rPr>
                  <w:t>Click or tap here to enter text.</w:t>
                </w:r>
              </w:p>
            </w:tc>
          </w:sdtContent>
        </w:sdt>
      </w:tr>
    </w:tbl>
    <w:p w:rsidR="00660F4D" w:rsidRDefault="00660F4D" w:rsidP="0023069B">
      <w:pPr>
        <w:pStyle w:val="BodyText"/>
      </w:pPr>
    </w:p>
    <w:p w:rsidR="00660F4D" w:rsidRDefault="00660F4D" w:rsidP="0023069B">
      <w:pPr>
        <w:pStyle w:val="BodyText"/>
      </w:pPr>
    </w:p>
    <w:p w:rsidR="00660F4D" w:rsidRDefault="00660F4D" w:rsidP="00660F4D"/>
    <w:p w:rsidR="00660F4D" w:rsidRPr="00660F4D" w:rsidRDefault="00660F4D" w:rsidP="00660F4D">
      <w:pPr>
        <w:tabs>
          <w:tab w:val="left" w:pos="3330"/>
        </w:tabs>
      </w:pPr>
      <w:r>
        <w:tab/>
      </w:r>
    </w:p>
    <w:sectPr w:rsidR="00660F4D" w:rsidRPr="00660F4D"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F4D" w:rsidRDefault="00660F4D" w:rsidP="00FD00A2">
      <w:r>
        <w:separator/>
      </w:r>
    </w:p>
  </w:endnote>
  <w:endnote w:type="continuationSeparator" w:id="0">
    <w:p w:rsidR="00660F4D" w:rsidRDefault="00660F4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660F4D">
    <w:pPr>
      <w:pStyle w:val="Footer"/>
    </w:pPr>
    <w:r>
      <w:t>21 February 2017</w:t>
    </w:r>
    <w:r w:rsidR="00FD00A2">
      <w:tab/>
      <w:t xml:space="preserve">Page </w:t>
    </w:r>
    <w:r w:rsidR="00FD00A2">
      <w:fldChar w:fldCharType="begin"/>
    </w:r>
    <w:r w:rsidR="00FD00A2">
      <w:instrText xml:space="preserve"> page </w:instrText>
    </w:r>
    <w:r w:rsidR="00FD00A2">
      <w:fldChar w:fldCharType="separate"/>
    </w:r>
    <w:r w:rsidR="002F530F">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2F530F">
      <w:rPr>
        <w:noProof/>
      </w:rPr>
      <w:t>1</w:t>
    </w:r>
    <w:r w:rsidR="00FD00A2">
      <w:fldChar w:fldCharType="end"/>
    </w:r>
    <w:r w:rsidR="00FD00A2">
      <w:tab/>
    </w:r>
    <w: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F4D" w:rsidRDefault="00660F4D" w:rsidP="00FD00A2">
      <w:r>
        <w:separator/>
      </w:r>
    </w:p>
  </w:footnote>
  <w:footnote w:type="continuationSeparator" w:id="0">
    <w:p w:rsidR="00660F4D" w:rsidRDefault="00660F4D"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 xml:space="preserve">will omit the detail of the submitting party but the content of the response will be provided to the </w:t>
      </w:r>
      <w:r w:rsidR="00660F4D">
        <w:t>Theft Issued Group</w:t>
      </w:r>
      <w:r w:rsidRPr="00AC6DB4">
        <w:t xml:space="preserve"> and published on the DCUSA </w:t>
      </w:r>
      <w:r w:rsidR="00660F4D">
        <w:t xml:space="preserve">and SPAA </w:t>
      </w:r>
      <w:r w:rsidRPr="00AC6DB4">
        <w:t>website</w:t>
      </w:r>
      <w:r w:rsidR="00660F4D">
        <w:t>s</w:t>
      </w:r>
      <w:r w:rsidRPr="00AC6DB4">
        <w:t>.</w:t>
      </w:r>
    </w:p>
    <w:p w:rsidR="00AC6DB4" w:rsidRDefault="00AC6DB4">
      <w:pPr>
        <w:pStyle w:val="FootnoteText"/>
      </w:pPr>
      <w:r>
        <w:tab/>
      </w:r>
      <w:r w:rsidR="002B61A0">
        <w:t xml:space="preserve">Confidential responses </w:t>
      </w:r>
      <w:r w:rsidRPr="00AC6DB4">
        <w:t xml:space="preserve">will not be published on the DCUSA </w:t>
      </w:r>
      <w:r w:rsidR="00660F4D">
        <w:t xml:space="preserve">and SPAA </w:t>
      </w:r>
      <w:r w:rsidRPr="00AC6DB4">
        <w:t>website</w:t>
      </w:r>
      <w:r w:rsidR="00660F4D">
        <w:t>s</w:t>
      </w:r>
      <w:r w:rsidRPr="00AC6DB4">
        <w:t xml:space="preserve"> but submitted solely to the </w:t>
      </w:r>
      <w:r w:rsidR="00660F4D">
        <w:t>Theft Issues Group</w:t>
      </w:r>
      <w:r w:rsidRPr="00AC6DB4">
        <w:t xml:space="preserve"> for the analysis of the CP. For all other confidentiality requirements please c</w:t>
      </w:r>
      <w:r w:rsidR="002F530F">
        <w:t xml:space="preserve">ontact the secretariat at </w:t>
      </w:r>
      <w:proofErr w:type="gramStart"/>
      <w:r w:rsidR="002F530F">
        <w:t>spaa@electralink.co.uk/</w:t>
      </w:r>
      <w:proofErr w:type="spellStart"/>
      <w:r w:rsidR="002F530F" w:rsidRPr="002F530F">
        <w:t>dcusa@electralink.co.uk</w:t>
      </w:r>
      <w:r w:rsidR="00660F4D">
        <w:t>or</w:t>
      </w:r>
      <w:proofErr w:type="spellEnd"/>
      <w:proofErr w:type="gramEnd"/>
      <w:r w:rsidR="00660F4D">
        <w:t xml:space="preserve"> 0207 7432 3008</w:t>
      </w:r>
      <w:r w:rsidR="002F530F">
        <w:t>.</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660F4D">
    <w:pPr>
      <w:pStyle w:val="Header"/>
    </w:pPr>
    <w:r>
      <w:t xml:space="preserve">SPAA and DCUSA RFI </w:t>
    </w:r>
    <w:r w:rsidR="00251AF3">
      <w:t xml:space="preserve"> </w:t>
    </w:r>
    <w:r w:rsidR="00FD0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F4D"/>
    <w:rsid w:val="00077D80"/>
    <w:rsid w:val="00134AF7"/>
    <w:rsid w:val="001E03C5"/>
    <w:rsid w:val="00223DF1"/>
    <w:rsid w:val="0023069B"/>
    <w:rsid w:val="00251AF3"/>
    <w:rsid w:val="002B61A0"/>
    <w:rsid w:val="002F530F"/>
    <w:rsid w:val="0031153A"/>
    <w:rsid w:val="0040580C"/>
    <w:rsid w:val="00410907"/>
    <w:rsid w:val="00554409"/>
    <w:rsid w:val="00660F4D"/>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2789BA"/>
  <w15:docId w15:val="{46B37C5F-FE2E-4C61-9BF2-1F438F9E2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a@electralink.co.uk"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TIG\04.%20TIG%20RFI\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81025D205A47659EA672103C26DF1A"/>
        <w:category>
          <w:name w:val="General"/>
          <w:gallery w:val="placeholder"/>
        </w:category>
        <w:types>
          <w:type w:val="bbPlcHdr"/>
        </w:types>
        <w:behaviors>
          <w:behavior w:val="content"/>
        </w:behaviors>
        <w:guid w:val="{F391B019-C8FC-429C-9D12-69F1408EDF2D}"/>
      </w:docPartPr>
      <w:docPartBody>
        <w:p w:rsidR="005E1B68" w:rsidRDefault="0052197A">
          <w:pPr>
            <w:pStyle w:val="9381025D205A47659EA672103C26DF1A"/>
          </w:pPr>
          <w:r w:rsidRPr="005D19FB">
            <w:rPr>
              <w:rStyle w:val="PlaceholderText"/>
            </w:rPr>
            <w:t>Click here to enter text.</w:t>
          </w:r>
        </w:p>
      </w:docPartBody>
    </w:docPart>
    <w:docPart>
      <w:docPartPr>
        <w:name w:val="E2FC8B025EF8412DB4B40E754AB9BB9D"/>
        <w:category>
          <w:name w:val="General"/>
          <w:gallery w:val="placeholder"/>
        </w:category>
        <w:types>
          <w:type w:val="bbPlcHdr"/>
        </w:types>
        <w:behaviors>
          <w:behavior w:val="content"/>
        </w:behaviors>
        <w:guid w:val="{EEF0B742-CC52-43D5-A26B-A8FF2CC6318F}"/>
      </w:docPartPr>
      <w:docPartBody>
        <w:p w:rsidR="005E1B68" w:rsidRDefault="0052197A">
          <w:pPr>
            <w:pStyle w:val="E2FC8B025EF8412DB4B40E754AB9BB9D"/>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481741E9-01E9-42BC-947B-4AFFE4A0DB32}"/>
      </w:docPartPr>
      <w:docPartBody>
        <w:p w:rsidR="005E1B68" w:rsidRDefault="0052197A">
          <w:r w:rsidRPr="001B78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97A"/>
    <w:rsid w:val="0052197A"/>
    <w:rsid w:val="005E1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97A"/>
    <w:rPr>
      <w:color w:val="808080"/>
    </w:rPr>
  </w:style>
  <w:style w:type="paragraph" w:customStyle="1" w:styleId="9381025D205A47659EA672103C26DF1A">
    <w:name w:val="9381025D205A47659EA672103C26DF1A"/>
  </w:style>
  <w:style w:type="paragraph" w:customStyle="1" w:styleId="E2FC8B025EF8412DB4B40E754AB9BB9D">
    <w:name w:val="E2FC8B025EF8412DB4B40E754AB9BB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B8D4C-FEDD-4EF0-9C39-2F7D86F69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2017-02-21T14:54:00Z</dcterms:created>
  <dcterms:modified xsi:type="dcterms:W3CDTF">2017-02-21T17:36:00Z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