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9CA47" w14:textId="77777777" w:rsidR="00221E86" w:rsidRDefault="00221E86"/>
    <w:p w14:paraId="02D1E661" w14:textId="77777777" w:rsidR="00221E86" w:rsidRDefault="00221E86"/>
    <w:p w14:paraId="497FCFE2" w14:textId="77777777" w:rsidR="00221E86" w:rsidRDefault="00221E86"/>
    <w:p w14:paraId="4756F73B" w14:textId="77777777" w:rsidR="00221E86" w:rsidRDefault="00221E86"/>
    <w:tbl>
      <w:tblPr>
        <w:tblStyle w:val="TableGrid1"/>
        <w:tblW w:w="14742" w:type="dxa"/>
        <w:tblLook w:val="0480" w:firstRow="0" w:lastRow="0" w:firstColumn="1" w:lastColumn="0" w:noHBand="0" w:noVBand="1"/>
      </w:tblPr>
      <w:tblGrid>
        <w:gridCol w:w="3553"/>
        <w:gridCol w:w="11189"/>
      </w:tblGrid>
      <w:tr w:rsidR="00D21FC3" w14:paraId="6E6377FE" w14:textId="77777777" w:rsidTr="006B26EE">
        <w:trPr>
          <w:trHeight w:val="105"/>
        </w:trPr>
        <w:tc>
          <w:tcPr>
            <w:cnfStyle w:val="001000000000" w:firstRow="0" w:lastRow="0" w:firstColumn="1" w:lastColumn="0" w:oddVBand="0" w:evenVBand="0" w:oddHBand="0" w:evenHBand="0" w:firstRowFirstColumn="0" w:firstRowLastColumn="0" w:lastRowFirstColumn="0" w:lastRowLastColumn="0"/>
            <w:tcW w:w="3553" w:type="dxa"/>
          </w:tcPr>
          <w:p w14:paraId="6E577303" w14:textId="77777777" w:rsidR="00D166A1" w:rsidRPr="00925C4F" w:rsidRDefault="00D166A1" w:rsidP="000B5B79">
            <w:pPr>
              <w:pStyle w:val="TableHeaderWhite"/>
            </w:pPr>
            <w:r w:rsidRPr="00925C4F">
              <w:t>Meeting Session</w:t>
            </w:r>
          </w:p>
        </w:tc>
        <w:tc>
          <w:tcPr>
            <w:tcW w:w="11189" w:type="dxa"/>
          </w:tcPr>
          <w:p w14:paraId="2BE43F77" w14:textId="5FE4BC1E" w:rsidR="00D166A1" w:rsidRPr="007E7A8D" w:rsidRDefault="005E76A2" w:rsidP="000B5B79">
            <w:pPr>
              <w:pStyle w:val="TableText"/>
              <w:cnfStyle w:val="000000000000" w:firstRow="0" w:lastRow="0" w:firstColumn="0" w:lastColumn="0" w:oddVBand="0" w:evenVBand="0" w:oddHBand="0" w:evenHBand="0" w:firstRowFirstColumn="0" w:firstRowLastColumn="0" w:lastRowFirstColumn="0" w:lastRowLastColumn="0"/>
            </w:pPr>
            <w:r>
              <w:t xml:space="preserve">Interventions Working Group </w:t>
            </w:r>
          </w:p>
        </w:tc>
      </w:tr>
      <w:tr w:rsidR="00D21FC3" w14:paraId="095BDF35" w14:textId="77777777" w:rsidTr="006B26EE">
        <w:trPr>
          <w:trHeight w:val="45"/>
        </w:trPr>
        <w:tc>
          <w:tcPr>
            <w:cnfStyle w:val="001000000000" w:firstRow="0" w:lastRow="0" w:firstColumn="1" w:lastColumn="0" w:oddVBand="0" w:evenVBand="0" w:oddHBand="0" w:evenHBand="0" w:firstRowFirstColumn="0" w:firstRowLastColumn="0" w:lastRowFirstColumn="0" w:lastRowLastColumn="0"/>
            <w:tcW w:w="3553" w:type="dxa"/>
          </w:tcPr>
          <w:p w14:paraId="78FF3B37" w14:textId="77777777" w:rsidR="00D166A1" w:rsidRPr="00925C4F" w:rsidRDefault="00D166A1" w:rsidP="000B5B79">
            <w:pPr>
              <w:pStyle w:val="TableHeaderWhite"/>
            </w:pPr>
            <w:r w:rsidRPr="00925C4F">
              <w:t>Paper Reference</w:t>
            </w:r>
          </w:p>
        </w:tc>
        <w:tc>
          <w:tcPr>
            <w:tcW w:w="11189" w:type="dxa"/>
          </w:tcPr>
          <w:p w14:paraId="728F9534" w14:textId="2936E3E9" w:rsidR="00D166A1" w:rsidRPr="007E7A8D" w:rsidRDefault="002B57BD" w:rsidP="000B5B79">
            <w:pPr>
              <w:pStyle w:val="TableText"/>
              <w:cnfStyle w:val="000000000000" w:firstRow="0" w:lastRow="0" w:firstColumn="0" w:lastColumn="0" w:oddVBand="0" w:evenVBand="0" w:oddHBand="0" w:evenHBand="0" w:firstRowFirstColumn="0" w:firstRowLastColumn="0" w:lastRowFirstColumn="0" w:lastRowLastColumn="0"/>
            </w:pPr>
            <w:r>
              <w:t>IWG 2017</w:t>
            </w:r>
            <w:r w:rsidR="0066139C">
              <w:t>1</w:t>
            </w:r>
            <w:r>
              <w:t>0</w:t>
            </w:r>
            <w:r w:rsidR="00B75FA7">
              <w:t>1</w:t>
            </w:r>
            <w:r w:rsidR="0066139C">
              <w:t>6</w:t>
            </w:r>
            <w:r w:rsidR="00FE6F44">
              <w:t xml:space="preserve"> 03</w:t>
            </w:r>
          </w:p>
        </w:tc>
      </w:tr>
      <w:tr w:rsidR="00D21FC3" w14:paraId="44341F15" w14:textId="77777777" w:rsidTr="006B26EE">
        <w:trPr>
          <w:trHeight w:val="45"/>
        </w:trPr>
        <w:tc>
          <w:tcPr>
            <w:cnfStyle w:val="001000000000" w:firstRow="0" w:lastRow="0" w:firstColumn="1" w:lastColumn="0" w:oddVBand="0" w:evenVBand="0" w:oddHBand="0" w:evenHBand="0" w:firstRowFirstColumn="0" w:firstRowLastColumn="0" w:lastRowFirstColumn="0" w:lastRowLastColumn="0"/>
            <w:tcW w:w="3553" w:type="dxa"/>
          </w:tcPr>
          <w:p w14:paraId="248EBCB6" w14:textId="77777777" w:rsidR="00D166A1" w:rsidRPr="00925C4F" w:rsidRDefault="00D166A1" w:rsidP="000B5B79">
            <w:pPr>
              <w:pStyle w:val="TableHeaderWhite"/>
            </w:pPr>
            <w:r w:rsidRPr="00925C4F">
              <w:t>Action</w:t>
            </w:r>
          </w:p>
        </w:tc>
        <w:tc>
          <w:tcPr>
            <w:tcW w:w="11189" w:type="dxa"/>
          </w:tcPr>
          <w:p w14:paraId="12EA5E66" w14:textId="4BC1F4A9" w:rsidR="00D166A1" w:rsidRPr="007E7A8D" w:rsidRDefault="005E76A2" w:rsidP="00561321">
            <w:pPr>
              <w:pStyle w:val="TableText"/>
              <w:cnfStyle w:val="000000000000" w:firstRow="0" w:lastRow="0" w:firstColumn="0" w:lastColumn="0" w:oddVBand="0" w:evenVBand="0" w:oddHBand="0" w:evenHBand="0" w:firstRowFirstColumn="0" w:firstRowLastColumn="0" w:lastRowFirstColumn="0" w:lastRowLastColumn="0"/>
            </w:pPr>
            <w:r>
              <w:t xml:space="preserve">For </w:t>
            </w:r>
            <w:r w:rsidR="00561321">
              <w:t>Information</w:t>
            </w:r>
            <w:r>
              <w:t xml:space="preserve"> </w:t>
            </w:r>
          </w:p>
        </w:tc>
      </w:tr>
    </w:tbl>
    <w:p w14:paraId="1E995308" w14:textId="77777777" w:rsidR="00D166A1" w:rsidRDefault="00D166A1" w:rsidP="00925C4F"/>
    <w:p w14:paraId="248DBEEE" w14:textId="7A4F4306" w:rsidR="00655665" w:rsidRPr="00221E86" w:rsidRDefault="00D956F9" w:rsidP="00221E86">
      <w:pPr>
        <w:pStyle w:val="Title"/>
      </w:pPr>
      <w:r>
        <w:t xml:space="preserve">Outstanding </w:t>
      </w:r>
      <w:r w:rsidR="005E76A2">
        <w:t>Actions</w:t>
      </w:r>
    </w:p>
    <w:p w14:paraId="6CE284E7" w14:textId="58E15902" w:rsidR="00655665" w:rsidRPr="00221E86" w:rsidRDefault="00221E86" w:rsidP="00D21FC3">
      <w:pPr>
        <w:pStyle w:val="Subtitle"/>
        <w:tabs>
          <w:tab w:val="left" w:pos="14742"/>
        </w:tabs>
        <w:rPr>
          <w:szCs w:val="28"/>
        </w:rPr>
      </w:pPr>
      <w:r>
        <w:rPr>
          <w:rStyle w:val="GSHeading1withnumbChar"/>
          <w:sz w:val="28"/>
          <w:szCs w:val="28"/>
        </w:rPr>
        <w:br/>
      </w:r>
      <w:r w:rsidR="005E76A2">
        <w:rPr>
          <w:szCs w:val="28"/>
        </w:rPr>
        <w:t xml:space="preserve">This paper outlines the actions </w:t>
      </w:r>
      <w:r w:rsidR="00E00232">
        <w:rPr>
          <w:szCs w:val="28"/>
        </w:rPr>
        <w:t>for</w:t>
      </w:r>
      <w:r w:rsidR="005E76A2">
        <w:rPr>
          <w:szCs w:val="28"/>
        </w:rPr>
        <w:t xml:space="preserve"> the Interventions Working Group.</w:t>
      </w:r>
    </w:p>
    <w:p w14:paraId="1EAC4840" w14:textId="5F048172" w:rsidR="00D1257C" w:rsidRPr="008317FB" w:rsidRDefault="005E76A2" w:rsidP="005E76A2">
      <w:pPr>
        <w:pStyle w:val="GSHeading1withnumb"/>
        <w:numPr>
          <w:ilvl w:val="0"/>
          <w:numId w:val="0"/>
        </w:numPr>
        <w:ind w:left="567" w:hanging="567"/>
      </w:pPr>
      <w:r>
        <w:t>Open Actions</w:t>
      </w:r>
    </w:p>
    <w:tbl>
      <w:tblPr>
        <w:tblStyle w:val="GSActionsTable"/>
        <w:tblW w:w="14737" w:type="dxa"/>
        <w:tblInd w:w="108" w:type="dxa"/>
        <w:tblLayout w:type="fixed"/>
        <w:tblLook w:val="04A0" w:firstRow="1" w:lastRow="0" w:firstColumn="1" w:lastColumn="0" w:noHBand="0" w:noVBand="1"/>
      </w:tblPr>
      <w:tblGrid>
        <w:gridCol w:w="1021"/>
        <w:gridCol w:w="5216"/>
        <w:gridCol w:w="1276"/>
        <w:gridCol w:w="7224"/>
      </w:tblGrid>
      <w:tr w:rsidR="005E76A2" w:rsidRPr="006603D1" w14:paraId="4D52FA13" w14:textId="77777777" w:rsidTr="00C56219">
        <w:trPr>
          <w:cnfStyle w:val="100000000000" w:firstRow="1" w:lastRow="0" w:firstColumn="0" w:lastColumn="0" w:oddVBand="0" w:evenVBand="0" w:oddHBand="0" w:evenHBand="0" w:firstRowFirstColumn="0" w:firstRowLastColumn="0" w:lastRowFirstColumn="0" w:lastRowLastColumn="0"/>
          <w:trHeight w:val="489"/>
        </w:trPr>
        <w:tc>
          <w:tcPr>
            <w:tcW w:w="1021" w:type="dxa"/>
            <w:tcBorders>
              <w:top w:val="single" w:sz="4" w:space="0" w:color="86AD82"/>
              <w:left w:val="single" w:sz="4" w:space="0" w:color="86AD82"/>
              <w:bottom w:val="single" w:sz="4" w:space="0" w:color="86AD82"/>
              <w:right w:val="single" w:sz="4" w:space="0" w:color="86AD82"/>
            </w:tcBorders>
            <w:shd w:val="clear" w:color="auto" w:fill="307F4F"/>
            <w:vAlign w:val="center"/>
          </w:tcPr>
          <w:p w14:paraId="4FE9B868" w14:textId="77777777" w:rsidR="005E76A2" w:rsidRPr="00037FA9" w:rsidRDefault="005E76A2" w:rsidP="00037FA9">
            <w:pPr>
              <w:pStyle w:val="TableHeaderWhite"/>
              <w:rPr>
                <w:rFonts w:asciiTheme="minorHAnsi" w:hAnsiTheme="minorHAnsi"/>
                <w:b/>
              </w:rPr>
            </w:pPr>
            <w:r w:rsidRPr="00037FA9">
              <w:rPr>
                <w:rFonts w:asciiTheme="minorHAnsi" w:hAnsiTheme="minorHAnsi"/>
                <w:b/>
              </w:rPr>
              <w:t>Action Ref.</w:t>
            </w:r>
          </w:p>
        </w:tc>
        <w:tc>
          <w:tcPr>
            <w:tcW w:w="5216" w:type="dxa"/>
            <w:tcBorders>
              <w:top w:val="single" w:sz="4" w:space="0" w:color="86AD82"/>
              <w:left w:val="single" w:sz="4" w:space="0" w:color="86AD82"/>
              <w:bottom w:val="single" w:sz="4" w:space="0" w:color="86AD82"/>
              <w:right w:val="single" w:sz="4" w:space="0" w:color="86AD82"/>
            </w:tcBorders>
            <w:shd w:val="clear" w:color="auto" w:fill="307F4F"/>
            <w:vAlign w:val="center"/>
          </w:tcPr>
          <w:p w14:paraId="54543BEE" w14:textId="77777777" w:rsidR="005E76A2" w:rsidRPr="00037FA9" w:rsidRDefault="005E76A2" w:rsidP="00037FA9">
            <w:pPr>
              <w:pStyle w:val="TableHeaderWhite"/>
              <w:rPr>
                <w:rFonts w:asciiTheme="minorHAnsi" w:hAnsiTheme="minorHAnsi"/>
                <w:b/>
              </w:rPr>
            </w:pPr>
            <w:r w:rsidRPr="00037FA9">
              <w:rPr>
                <w:rFonts w:asciiTheme="minorHAnsi" w:hAnsiTheme="minorHAnsi"/>
                <w:b/>
              </w:rPr>
              <w:t>Action</w:t>
            </w:r>
          </w:p>
        </w:tc>
        <w:tc>
          <w:tcPr>
            <w:tcW w:w="1276" w:type="dxa"/>
            <w:tcBorders>
              <w:top w:val="single" w:sz="4" w:space="0" w:color="86AD82"/>
              <w:left w:val="single" w:sz="4" w:space="0" w:color="86AD82"/>
              <w:bottom w:val="single" w:sz="4" w:space="0" w:color="86AD82"/>
              <w:right w:val="single" w:sz="4" w:space="0" w:color="86AD82"/>
            </w:tcBorders>
            <w:shd w:val="clear" w:color="auto" w:fill="307F4F"/>
            <w:vAlign w:val="center"/>
          </w:tcPr>
          <w:p w14:paraId="3E8C049C" w14:textId="77777777" w:rsidR="005E76A2" w:rsidRPr="00037FA9" w:rsidRDefault="005E76A2" w:rsidP="00037FA9">
            <w:pPr>
              <w:pStyle w:val="TableHeaderWhite"/>
              <w:rPr>
                <w:rFonts w:asciiTheme="minorHAnsi" w:hAnsiTheme="minorHAnsi"/>
                <w:b/>
              </w:rPr>
            </w:pPr>
            <w:r w:rsidRPr="00037FA9">
              <w:rPr>
                <w:rFonts w:asciiTheme="minorHAnsi" w:hAnsiTheme="minorHAnsi"/>
                <w:b/>
              </w:rPr>
              <w:t>Owner</w:t>
            </w:r>
          </w:p>
        </w:tc>
        <w:tc>
          <w:tcPr>
            <w:tcW w:w="7224" w:type="dxa"/>
            <w:tcBorders>
              <w:top w:val="single" w:sz="4" w:space="0" w:color="86AD82"/>
              <w:left w:val="single" w:sz="4" w:space="0" w:color="86AD82"/>
              <w:bottom w:val="single" w:sz="4" w:space="0" w:color="86AD82"/>
              <w:right w:val="single" w:sz="4" w:space="0" w:color="86AD82"/>
            </w:tcBorders>
            <w:shd w:val="clear" w:color="auto" w:fill="307F4F"/>
            <w:vAlign w:val="center"/>
          </w:tcPr>
          <w:p w14:paraId="1C99A4C6" w14:textId="77777777" w:rsidR="005E76A2" w:rsidRPr="00037FA9" w:rsidRDefault="005E76A2" w:rsidP="00037FA9">
            <w:pPr>
              <w:pStyle w:val="TableHeaderWhite"/>
              <w:rPr>
                <w:rFonts w:asciiTheme="minorHAnsi" w:hAnsiTheme="minorHAnsi"/>
                <w:b/>
              </w:rPr>
            </w:pPr>
            <w:r w:rsidRPr="00037FA9">
              <w:rPr>
                <w:rFonts w:asciiTheme="minorHAnsi" w:hAnsiTheme="minorHAnsi"/>
                <w:b/>
              </w:rPr>
              <w:t>Update</w:t>
            </w:r>
          </w:p>
        </w:tc>
      </w:tr>
      <w:tr w:rsidR="00EF5642" w:rsidRPr="006603D1" w14:paraId="2B996DF3" w14:textId="77777777" w:rsidTr="00C56219">
        <w:trPr>
          <w:trHeight w:val="1130"/>
        </w:trPr>
        <w:tc>
          <w:tcPr>
            <w:tcW w:w="1021" w:type="dxa"/>
            <w:tcBorders>
              <w:top w:val="single" w:sz="4" w:space="0" w:color="86AD82"/>
              <w:left w:val="single" w:sz="4" w:space="0" w:color="86AD82"/>
              <w:bottom w:val="single" w:sz="4" w:space="0" w:color="86AD82"/>
              <w:right w:val="single" w:sz="4" w:space="0" w:color="86AD82"/>
            </w:tcBorders>
          </w:tcPr>
          <w:p w14:paraId="528844E9" w14:textId="1A257D9E" w:rsidR="00EF5642" w:rsidRPr="00C9162F" w:rsidRDefault="00EF5642" w:rsidP="00C56219">
            <w:pPr>
              <w:pStyle w:val="GSTblText2"/>
              <w:rPr>
                <w:rFonts w:asciiTheme="minorHAnsi" w:eastAsia="Times New Roman" w:hAnsiTheme="minorHAnsi" w:cs="Arial"/>
                <w:color w:val="404040" w:themeColor="text1" w:themeTint="BF"/>
                <w:sz w:val="20"/>
                <w:szCs w:val="20"/>
                <w:lang w:val="en-US"/>
              </w:rPr>
            </w:pPr>
            <w:r w:rsidRPr="00C9162F">
              <w:rPr>
                <w:rFonts w:asciiTheme="minorHAnsi" w:eastAsia="Times New Roman" w:hAnsiTheme="minorHAnsi" w:cs="Arial"/>
                <w:color w:val="404040" w:themeColor="text1" w:themeTint="BF"/>
                <w:sz w:val="20"/>
                <w:szCs w:val="20"/>
                <w:lang w:val="en-US"/>
              </w:rPr>
              <w:t>09/04</w:t>
            </w:r>
          </w:p>
        </w:tc>
        <w:tc>
          <w:tcPr>
            <w:tcW w:w="5216" w:type="dxa"/>
            <w:tcBorders>
              <w:top w:val="single" w:sz="4" w:space="0" w:color="86AD82"/>
              <w:left w:val="single" w:sz="4" w:space="0" w:color="86AD82"/>
              <w:bottom w:val="single" w:sz="4" w:space="0" w:color="86AD82"/>
              <w:right w:val="single" w:sz="4" w:space="0" w:color="86AD82"/>
            </w:tcBorders>
          </w:tcPr>
          <w:p w14:paraId="50C88153" w14:textId="17E93F96" w:rsidR="00EF5642" w:rsidRPr="00C9162F" w:rsidRDefault="00EF5642" w:rsidP="00C56219">
            <w:pPr>
              <w:spacing w:line="240" w:lineRule="auto"/>
              <w:rPr>
                <w:rFonts w:asciiTheme="minorHAnsi" w:eastAsia="Times New Roman" w:hAnsiTheme="minorHAnsi"/>
                <w:color w:val="404040" w:themeColor="text1" w:themeTint="BF"/>
                <w:sz w:val="20"/>
                <w:szCs w:val="20"/>
                <w:lang w:val="en-US"/>
              </w:rPr>
            </w:pPr>
            <w:r w:rsidRPr="00C9162F">
              <w:rPr>
                <w:rFonts w:asciiTheme="minorHAnsi" w:eastAsia="Times New Roman" w:hAnsiTheme="minorHAnsi"/>
                <w:color w:val="404040" w:themeColor="text1" w:themeTint="BF"/>
                <w:sz w:val="20"/>
                <w:szCs w:val="20"/>
                <w:lang w:val="en-US"/>
              </w:rPr>
              <w:t xml:space="preserve">To draft a DCP form for the provision of Smart Rollout Reporting post </w:t>
            </w:r>
            <w:r w:rsidR="00A733E0" w:rsidRPr="00C9162F">
              <w:rPr>
                <w:rFonts w:asciiTheme="minorHAnsi" w:eastAsia="Times New Roman" w:hAnsiTheme="minorHAnsi"/>
                <w:color w:val="404040" w:themeColor="text1" w:themeTint="BF"/>
                <w:sz w:val="20"/>
                <w:szCs w:val="20"/>
                <w:lang w:val="en-US"/>
              </w:rPr>
              <w:t xml:space="preserve">rollout </w:t>
            </w:r>
            <w:r w:rsidRPr="00C9162F">
              <w:rPr>
                <w:rFonts w:asciiTheme="minorHAnsi" w:eastAsia="Times New Roman" w:hAnsiTheme="minorHAnsi"/>
                <w:color w:val="404040" w:themeColor="text1" w:themeTint="BF"/>
                <w:sz w:val="20"/>
                <w:szCs w:val="20"/>
                <w:lang w:val="en-US"/>
              </w:rPr>
              <w:t>and circulate this to the IWG for review, requesting a volunteer to sponsor the change.</w:t>
            </w:r>
          </w:p>
        </w:tc>
        <w:tc>
          <w:tcPr>
            <w:tcW w:w="1276" w:type="dxa"/>
            <w:tcBorders>
              <w:top w:val="single" w:sz="4" w:space="0" w:color="86AD82"/>
              <w:left w:val="single" w:sz="4" w:space="0" w:color="86AD82"/>
              <w:bottom w:val="single" w:sz="4" w:space="0" w:color="86AD82"/>
              <w:right w:val="single" w:sz="4" w:space="0" w:color="86AD82"/>
            </w:tcBorders>
          </w:tcPr>
          <w:p w14:paraId="37162F76" w14:textId="17D5FB89" w:rsidR="00EF5642" w:rsidRPr="00C9162F" w:rsidRDefault="00A733E0" w:rsidP="00C56219">
            <w:pPr>
              <w:pStyle w:val="GSTblText2"/>
              <w:rPr>
                <w:rFonts w:asciiTheme="minorHAnsi" w:eastAsia="Times New Roman" w:hAnsiTheme="minorHAnsi" w:cs="Arial"/>
                <w:color w:val="404040" w:themeColor="text1" w:themeTint="BF"/>
                <w:sz w:val="20"/>
                <w:szCs w:val="20"/>
                <w:lang w:val="en-US"/>
              </w:rPr>
            </w:pPr>
            <w:r w:rsidRPr="00C9162F">
              <w:rPr>
                <w:rFonts w:asciiTheme="minorHAnsi" w:eastAsia="Times New Roman" w:hAnsiTheme="minorHAnsi" w:cs="Arial"/>
                <w:color w:val="404040" w:themeColor="text1" w:themeTint="BF"/>
                <w:sz w:val="20"/>
                <w:szCs w:val="20"/>
                <w:lang w:val="en-US"/>
              </w:rPr>
              <w:t>ElectraLink</w:t>
            </w:r>
          </w:p>
        </w:tc>
        <w:tc>
          <w:tcPr>
            <w:tcW w:w="7224" w:type="dxa"/>
            <w:tcBorders>
              <w:top w:val="single" w:sz="4" w:space="0" w:color="86AD82"/>
              <w:left w:val="single" w:sz="4" w:space="0" w:color="86AD82"/>
              <w:bottom w:val="single" w:sz="4" w:space="0" w:color="86AD82"/>
              <w:right w:val="single" w:sz="4" w:space="0" w:color="86AD82"/>
            </w:tcBorders>
          </w:tcPr>
          <w:p w14:paraId="51ACB66B" w14:textId="763E6EE3" w:rsidR="00041E25" w:rsidRDefault="00893415" w:rsidP="00041E25">
            <w:pPr>
              <w:pStyle w:val="GSTblText2"/>
              <w:rPr>
                <w:rFonts w:asciiTheme="minorHAnsi" w:eastAsia="Times New Roman" w:hAnsiTheme="minorHAnsi" w:cs="Arial"/>
                <w:color w:val="404040" w:themeColor="text1" w:themeTint="BF"/>
                <w:sz w:val="20"/>
                <w:szCs w:val="20"/>
                <w:lang w:val="en-US"/>
              </w:rPr>
            </w:pPr>
            <w:r w:rsidRPr="00C9162F">
              <w:rPr>
                <w:rFonts w:asciiTheme="minorHAnsi" w:eastAsia="Times New Roman" w:hAnsiTheme="minorHAnsi" w:cs="Arial"/>
                <w:color w:val="404040" w:themeColor="text1" w:themeTint="BF"/>
                <w:sz w:val="20"/>
                <w:szCs w:val="20"/>
                <w:lang w:val="en-US"/>
              </w:rPr>
              <w:t>19 June 2017 – Ongoing – This is being developed with the support of Robin Hood Energy.</w:t>
            </w:r>
            <w:r w:rsidR="00041E25" w:rsidRPr="00C9162F">
              <w:rPr>
                <w:rFonts w:asciiTheme="minorHAnsi" w:eastAsia="Times New Roman" w:hAnsiTheme="minorHAnsi" w:cs="Arial"/>
                <w:color w:val="404040" w:themeColor="text1" w:themeTint="BF"/>
                <w:sz w:val="20"/>
                <w:szCs w:val="20"/>
                <w:lang w:val="en-US"/>
              </w:rPr>
              <w:t xml:space="preserve"> Until the new template is gained, the roll out profiles/supplier forecast would be provided from Suppliers, like an interim reporting process. Asked that this is conveyed to the DCUSA Panel, though perhaps ask Suppliers about the interim solution (i.e.: to use the BIES Template and then fill in the last year of data)</w:t>
            </w:r>
          </w:p>
          <w:p w14:paraId="5430E1CA" w14:textId="29750F78" w:rsidR="00E34374" w:rsidRPr="00C9162F" w:rsidRDefault="00E34374" w:rsidP="00041E25">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25 June 2017 – An update will be provided at the August 2017 IWG meeting.</w:t>
            </w:r>
          </w:p>
          <w:p w14:paraId="69278154" w14:textId="464AFDB6" w:rsidR="00EF5642" w:rsidRPr="00C9162F" w:rsidRDefault="00B75FA7" w:rsidP="00C56219">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 August</w:t>
            </w:r>
            <w:r w:rsidR="001054D6">
              <w:rPr>
                <w:rFonts w:asciiTheme="minorHAnsi" w:eastAsia="Times New Roman" w:hAnsiTheme="minorHAnsi" w:cs="Arial"/>
                <w:color w:val="404040" w:themeColor="text1" w:themeTint="BF"/>
                <w:sz w:val="20"/>
                <w:szCs w:val="20"/>
                <w:lang w:val="en-US"/>
              </w:rPr>
              <w:t xml:space="preserve"> 2017 – </w:t>
            </w:r>
            <w:r w:rsidR="00F162E3">
              <w:rPr>
                <w:rFonts w:asciiTheme="minorHAnsi" w:eastAsia="Times New Roman" w:hAnsiTheme="minorHAnsi" w:cs="Arial"/>
                <w:color w:val="404040" w:themeColor="text1" w:themeTint="BF"/>
                <w:sz w:val="20"/>
                <w:szCs w:val="20"/>
                <w:lang w:val="en-US"/>
              </w:rPr>
              <w:t>Ongoing</w:t>
            </w:r>
          </w:p>
        </w:tc>
      </w:tr>
      <w:tr w:rsidR="001054D6" w:rsidRPr="006603D1" w14:paraId="42D19D3B" w14:textId="77777777" w:rsidTr="00C56219">
        <w:trPr>
          <w:trHeight w:val="1130"/>
        </w:trPr>
        <w:tc>
          <w:tcPr>
            <w:tcW w:w="1021" w:type="dxa"/>
            <w:tcBorders>
              <w:top w:val="single" w:sz="4" w:space="0" w:color="86AD82"/>
              <w:left w:val="single" w:sz="4" w:space="0" w:color="86AD82"/>
              <w:bottom w:val="single" w:sz="4" w:space="0" w:color="86AD82"/>
              <w:right w:val="single" w:sz="4" w:space="0" w:color="86AD82"/>
            </w:tcBorders>
          </w:tcPr>
          <w:p w14:paraId="307F6F5C" w14:textId="1B260797" w:rsidR="001054D6" w:rsidRPr="003870D6" w:rsidRDefault="001054D6" w:rsidP="001054D6">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lastRenderedPageBreak/>
              <w:t>11/03</w:t>
            </w:r>
          </w:p>
        </w:tc>
        <w:tc>
          <w:tcPr>
            <w:tcW w:w="5216" w:type="dxa"/>
            <w:tcBorders>
              <w:top w:val="single" w:sz="4" w:space="0" w:color="86AD82"/>
              <w:left w:val="single" w:sz="4" w:space="0" w:color="86AD82"/>
              <w:bottom w:val="single" w:sz="4" w:space="0" w:color="86AD82"/>
              <w:right w:val="single" w:sz="4" w:space="0" w:color="86AD82"/>
            </w:tcBorders>
          </w:tcPr>
          <w:p w14:paraId="23DFF42A" w14:textId="57EEC5E2" w:rsidR="001054D6" w:rsidRPr="003870D6" w:rsidRDefault="001054D6" w:rsidP="001054D6">
            <w:pPr>
              <w:spacing w:line="240" w:lineRule="auto"/>
              <w:rPr>
                <w:sz w:val="20"/>
                <w:szCs w:val="20"/>
              </w:rPr>
            </w:pPr>
            <w:r w:rsidRPr="003870D6">
              <w:rPr>
                <w:sz w:val="20"/>
                <w:szCs w:val="20"/>
              </w:rPr>
              <w:t xml:space="preserve">KW to examine the thirty-eight complaints relating to dissatisfied customers in DCP 297 consultation, and bring to </w:t>
            </w:r>
            <w:r>
              <w:rPr>
                <w:sz w:val="20"/>
                <w:szCs w:val="20"/>
              </w:rPr>
              <w:t xml:space="preserve">the </w:t>
            </w:r>
            <w:r w:rsidRPr="003870D6">
              <w:rPr>
                <w:sz w:val="20"/>
                <w:szCs w:val="20"/>
              </w:rPr>
              <w:t xml:space="preserve">August IWG for </w:t>
            </w:r>
            <w:r>
              <w:rPr>
                <w:sz w:val="20"/>
                <w:szCs w:val="20"/>
              </w:rPr>
              <w:t xml:space="preserve">further </w:t>
            </w:r>
            <w:r w:rsidRPr="003870D6">
              <w:rPr>
                <w:sz w:val="20"/>
                <w:szCs w:val="20"/>
              </w:rPr>
              <w:t>discussion</w:t>
            </w:r>
          </w:p>
        </w:tc>
        <w:tc>
          <w:tcPr>
            <w:tcW w:w="1276" w:type="dxa"/>
            <w:tcBorders>
              <w:top w:val="single" w:sz="4" w:space="0" w:color="86AD82"/>
              <w:left w:val="single" w:sz="4" w:space="0" w:color="86AD82"/>
              <w:bottom w:val="single" w:sz="4" w:space="0" w:color="86AD82"/>
              <w:right w:val="single" w:sz="4" w:space="0" w:color="86AD82"/>
            </w:tcBorders>
          </w:tcPr>
          <w:p w14:paraId="61A6BDA2" w14:textId="233250C1" w:rsidR="001054D6" w:rsidRPr="003870D6" w:rsidRDefault="001054D6" w:rsidP="001054D6">
            <w:pPr>
              <w:pStyle w:val="GSTblText2"/>
              <w:rPr>
                <w:rFonts w:asciiTheme="minorHAnsi" w:eastAsia="Times New Roman" w:hAnsiTheme="minorHAnsi" w:cs="Arial"/>
                <w:color w:val="404040" w:themeColor="text1" w:themeTint="BF"/>
                <w:sz w:val="20"/>
                <w:szCs w:val="20"/>
                <w:lang w:val="en-US"/>
              </w:rPr>
            </w:pPr>
            <w:r w:rsidRPr="003870D6">
              <w:rPr>
                <w:rFonts w:asciiTheme="minorHAnsi" w:eastAsia="Times New Roman" w:hAnsiTheme="minorHAnsi" w:cs="Arial"/>
                <w:color w:val="404040" w:themeColor="text1" w:themeTint="BF"/>
                <w:sz w:val="20"/>
                <w:szCs w:val="20"/>
                <w:lang w:val="en-US"/>
              </w:rPr>
              <w:t>KW</w:t>
            </w:r>
          </w:p>
        </w:tc>
        <w:tc>
          <w:tcPr>
            <w:tcW w:w="7224" w:type="dxa"/>
            <w:tcBorders>
              <w:top w:val="single" w:sz="4" w:space="0" w:color="86AD82"/>
              <w:left w:val="single" w:sz="4" w:space="0" w:color="86AD82"/>
              <w:bottom w:val="single" w:sz="4" w:space="0" w:color="86AD82"/>
              <w:right w:val="single" w:sz="4" w:space="0" w:color="86AD82"/>
            </w:tcBorders>
          </w:tcPr>
          <w:p w14:paraId="54C5C98A" w14:textId="49A9431B" w:rsidR="001054D6" w:rsidRPr="003870D6" w:rsidRDefault="00B75FA7" w:rsidP="001054D6">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 August</w:t>
            </w:r>
            <w:r w:rsidR="001054D6">
              <w:rPr>
                <w:rFonts w:asciiTheme="minorHAnsi" w:eastAsia="Times New Roman" w:hAnsiTheme="minorHAnsi" w:cs="Arial"/>
                <w:color w:val="404040" w:themeColor="text1" w:themeTint="BF"/>
                <w:sz w:val="20"/>
                <w:szCs w:val="20"/>
                <w:lang w:val="en-US"/>
              </w:rPr>
              <w:t xml:space="preserve"> 2017 – </w:t>
            </w:r>
            <w:r w:rsidR="00F162E3">
              <w:rPr>
                <w:rFonts w:asciiTheme="minorHAnsi" w:eastAsia="Times New Roman" w:hAnsiTheme="minorHAnsi" w:cs="Arial"/>
                <w:color w:val="404040" w:themeColor="text1" w:themeTint="BF"/>
                <w:sz w:val="20"/>
                <w:szCs w:val="20"/>
                <w:lang w:val="en-US"/>
              </w:rPr>
              <w:t>Ongoing</w:t>
            </w:r>
          </w:p>
        </w:tc>
      </w:tr>
      <w:tr w:rsidR="001054D6" w:rsidRPr="006603D1" w14:paraId="2B0A1D37" w14:textId="77777777" w:rsidTr="00C56219">
        <w:trPr>
          <w:trHeight w:val="1130"/>
        </w:trPr>
        <w:tc>
          <w:tcPr>
            <w:tcW w:w="1021" w:type="dxa"/>
            <w:tcBorders>
              <w:top w:val="single" w:sz="4" w:space="0" w:color="86AD82"/>
              <w:left w:val="single" w:sz="4" w:space="0" w:color="86AD82"/>
              <w:bottom w:val="single" w:sz="4" w:space="0" w:color="86AD82"/>
              <w:right w:val="single" w:sz="4" w:space="0" w:color="86AD82"/>
            </w:tcBorders>
          </w:tcPr>
          <w:p w14:paraId="5B58C1FD" w14:textId="35F1C8A2" w:rsidR="001054D6" w:rsidRPr="003870D6" w:rsidRDefault="001054D6" w:rsidP="001054D6">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11/04</w:t>
            </w:r>
          </w:p>
        </w:tc>
        <w:tc>
          <w:tcPr>
            <w:tcW w:w="5216" w:type="dxa"/>
            <w:tcBorders>
              <w:top w:val="single" w:sz="4" w:space="0" w:color="86AD82"/>
              <w:left w:val="single" w:sz="4" w:space="0" w:color="86AD82"/>
              <w:bottom w:val="single" w:sz="4" w:space="0" w:color="86AD82"/>
              <w:right w:val="single" w:sz="4" w:space="0" w:color="86AD82"/>
            </w:tcBorders>
          </w:tcPr>
          <w:p w14:paraId="7716E5EB" w14:textId="0AC7A7D0" w:rsidR="001054D6" w:rsidRPr="003870D6" w:rsidRDefault="001054D6" w:rsidP="001054D6">
            <w:pPr>
              <w:spacing w:line="240" w:lineRule="auto"/>
              <w:rPr>
                <w:rFonts w:eastAsia="Times New Roman"/>
                <w:color w:val="404040" w:themeColor="text1" w:themeTint="BF"/>
                <w:sz w:val="20"/>
                <w:szCs w:val="20"/>
                <w:lang w:val="en-US"/>
              </w:rPr>
            </w:pPr>
            <w:r w:rsidRPr="003870D6">
              <w:rPr>
                <w:sz w:val="20"/>
                <w:szCs w:val="20"/>
              </w:rPr>
              <w:t>Group to find out which aborts need to be measured for Suppliers and DNOs to work out at which point DNOs would be released from their SLA.</w:t>
            </w:r>
          </w:p>
        </w:tc>
        <w:tc>
          <w:tcPr>
            <w:tcW w:w="1276" w:type="dxa"/>
            <w:tcBorders>
              <w:top w:val="single" w:sz="4" w:space="0" w:color="86AD82"/>
              <w:left w:val="single" w:sz="4" w:space="0" w:color="86AD82"/>
              <w:bottom w:val="single" w:sz="4" w:space="0" w:color="86AD82"/>
              <w:right w:val="single" w:sz="4" w:space="0" w:color="86AD82"/>
            </w:tcBorders>
          </w:tcPr>
          <w:p w14:paraId="447F4E80" w14:textId="7D2F221C" w:rsidR="001054D6" w:rsidRPr="003870D6" w:rsidRDefault="001054D6" w:rsidP="001054D6">
            <w:pPr>
              <w:pStyle w:val="GSTblText2"/>
              <w:rPr>
                <w:rFonts w:asciiTheme="minorHAnsi" w:eastAsia="Times New Roman" w:hAnsiTheme="minorHAnsi" w:cs="Arial"/>
                <w:color w:val="404040" w:themeColor="text1" w:themeTint="BF"/>
                <w:sz w:val="20"/>
                <w:szCs w:val="20"/>
                <w:lang w:val="en-US"/>
              </w:rPr>
            </w:pPr>
            <w:r w:rsidRPr="003870D6">
              <w:rPr>
                <w:rFonts w:asciiTheme="minorHAnsi" w:eastAsia="Times New Roman" w:hAnsiTheme="minorHAnsi" w:cs="Arial"/>
                <w:color w:val="404040" w:themeColor="text1" w:themeTint="BF"/>
                <w:sz w:val="20"/>
                <w:szCs w:val="20"/>
                <w:lang w:val="en-US"/>
              </w:rPr>
              <w:t>Members</w:t>
            </w:r>
          </w:p>
        </w:tc>
        <w:tc>
          <w:tcPr>
            <w:tcW w:w="7224" w:type="dxa"/>
            <w:tcBorders>
              <w:top w:val="single" w:sz="4" w:space="0" w:color="86AD82"/>
              <w:left w:val="single" w:sz="4" w:space="0" w:color="86AD82"/>
              <w:bottom w:val="single" w:sz="4" w:space="0" w:color="86AD82"/>
              <w:right w:val="single" w:sz="4" w:space="0" w:color="86AD82"/>
            </w:tcBorders>
          </w:tcPr>
          <w:p w14:paraId="62F34E27" w14:textId="3B923EC1" w:rsidR="001054D6" w:rsidRPr="003870D6" w:rsidRDefault="00B75FA7" w:rsidP="001054D6">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 August</w:t>
            </w:r>
            <w:r w:rsidR="001054D6">
              <w:rPr>
                <w:rFonts w:asciiTheme="minorHAnsi" w:eastAsia="Times New Roman" w:hAnsiTheme="minorHAnsi" w:cs="Arial"/>
                <w:color w:val="404040" w:themeColor="text1" w:themeTint="BF"/>
                <w:sz w:val="20"/>
                <w:szCs w:val="20"/>
                <w:lang w:val="en-US"/>
              </w:rPr>
              <w:t xml:space="preserve"> 2017 – </w:t>
            </w:r>
            <w:r w:rsidR="00F162E3">
              <w:rPr>
                <w:rFonts w:asciiTheme="minorHAnsi" w:eastAsia="Times New Roman" w:hAnsiTheme="minorHAnsi" w:cs="Arial"/>
                <w:color w:val="404040" w:themeColor="text1" w:themeTint="BF"/>
                <w:sz w:val="20"/>
                <w:szCs w:val="20"/>
                <w:lang w:val="en-US"/>
              </w:rPr>
              <w:t>Ongoing</w:t>
            </w:r>
          </w:p>
        </w:tc>
      </w:tr>
      <w:tr w:rsidR="001054D6" w:rsidRPr="006603D1" w14:paraId="1EB704A4" w14:textId="77777777" w:rsidTr="00C56219">
        <w:trPr>
          <w:trHeight w:val="1130"/>
        </w:trPr>
        <w:tc>
          <w:tcPr>
            <w:tcW w:w="1021" w:type="dxa"/>
            <w:tcBorders>
              <w:top w:val="single" w:sz="4" w:space="0" w:color="86AD82"/>
              <w:left w:val="single" w:sz="4" w:space="0" w:color="86AD82"/>
              <w:bottom w:val="single" w:sz="4" w:space="0" w:color="86AD82"/>
              <w:right w:val="single" w:sz="4" w:space="0" w:color="86AD82"/>
            </w:tcBorders>
          </w:tcPr>
          <w:p w14:paraId="335007BB" w14:textId="2A3F75F1" w:rsidR="001054D6" w:rsidRPr="003870D6" w:rsidRDefault="001054D6" w:rsidP="001054D6">
            <w:pPr>
              <w:pStyle w:val="GSTblText2"/>
              <w:rPr>
                <w:rFonts w:asciiTheme="minorHAnsi" w:eastAsia="Times New Roman" w:hAnsiTheme="minorHAnsi" w:cs="Arial"/>
                <w:color w:val="404040" w:themeColor="text1" w:themeTint="BF"/>
                <w:sz w:val="20"/>
                <w:szCs w:val="20"/>
                <w:lang w:val="en-US"/>
              </w:rPr>
            </w:pPr>
            <w:r w:rsidRPr="003870D6">
              <w:rPr>
                <w:rFonts w:asciiTheme="minorHAnsi" w:eastAsia="Times New Roman" w:hAnsiTheme="minorHAnsi" w:cs="Arial"/>
                <w:color w:val="404040" w:themeColor="text1" w:themeTint="BF"/>
                <w:sz w:val="20"/>
                <w:szCs w:val="20"/>
                <w:lang w:val="en-US"/>
              </w:rPr>
              <w:t>11/06</w:t>
            </w:r>
          </w:p>
        </w:tc>
        <w:tc>
          <w:tcPr>
            <w:tcW w:w="5216" w:type="dxa"/>
            <w:tcBorders>
              <w:top w:val="single" w:sz="4" w:space="0" w:color="86AD82"/>
              <w:left w:val="single" w:sz="4" w:space="0" w:color="86AD82"/>
              <w:bottom w:val="single" w:sz="4" w:space="0" w:color="86AD82"/>
              <w:right w:val="single" w:sz="4" w:space="0" w:color="86AD82"/>
            </w:tcBorders>
          </w:tcPr>
          <w:p w14:paraId="2045544C" w14:textId="737F818E" w:rsidR="001054D6" w:rsidRPr="003870D6" w:rsidRDefault="001054D6" w:rsidP="001054D6">
            <w:pPr>
              <w:spacing w:line="240" w:lineRule="auto"/>
              <w:rPr>
                <w:rFonts w:eastAsia="Times New Roman"/>
                <w:color w:val="404040" w:themeColor="text1" w:themeTint="BF"/>
                <w:sz w:val="20"/>
                <w:szCs w:val="20"/>
                <w:lang w:val="en-US"/>
              </w:rPr>
            </w:pPr>
            <w:r w:rsidRPr="003870D6">
              <w:rPr>
                <w:sz w:val="20"/>
                <w:szCs w:val="20"/>
              </w:rPr>
              <w:t>ENW</w:t>
            </w:r>
            <w:r>
              <w:rPr>
                <w:sz w:val="20"/>
                <w:szCs w:val="20"/>
              </w:rPr>
              <w:t>L</w:t>
            </w:r>
            <w:r w:rsidRPr="003870D6">
              <w:rPr>
                <w:sz w:val="20"/>
                <w:szCs w:val="20"/>
              </w:rPr>
              <w:t xml:space="preserve"> to research and develop ‘sliding scale’ idea relating to DCP 297 and bring back for further discussion.</w:t>
            </w:r>
          </w:p>
        </w:tc>
        <w:tc>
          <w:tcPr>
            <w:tcW w:w="1276" w:type="dxa"/>
            <w:tcBorders>
              <w:top w:val="single" w:sz="4" w:space="0" w:color="86AD82"/>
              <w:left w:val="single" w:sz="4" w:space="0" w:color="86AD82"/>
              <w:bottom w:val="single" w:sz="4" w:space="0" w:color="86AD82"/>
              <w:right w:val="single" w:sz="4" w:space="0" w:color="86AD82"/>
            </w:tcBorders>
          </w:tcPr>
          <w:p w14:paraId="1EBFA667" w14:textId="0AE6E755" w:rsidR="001054D6" w:rsidRPr="003870D6" w:rsidRDefault="001054D6" w:rsidP="001054D6">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EN</w:t>
            </w:r>
            <w:r w:rsidRPr="003870D6">
              <w:rPr>
                <w:rFonts w:asciiTheme="minorHAnsi" w:eastAsia="Times New Roman" w:hAnsiTheme="minorHAnsi" w:cs="Arial"/>
                <w:color w:val="404040" w:themeColor="text1" w:themeTint="BF"/>
                <w:sz w:val="20"/>
                <w:szCs w:val="20"/>
                <w:lang w:val="en-US"/>
              </w:rPr>
              <w:t>W</w:t>
            </w:r>
            <w:r>
              <w:rPr>
                <w:rFonts w:asciiTheme="minorHAnsi" w:eastAsia="Times New Roman" w:hAnsiTheme="minorHAnsi" w:cs="Arial"/>
                <w:color w:val="404040" w:themeColor="text1" w:themeTint="BF"/>
                <w:sz w:val="20"/>
                <w:szCs w:val="20"/>
                <w:lang w:val="en-US"/>
              </w:rPr>
              <w:t>L</w:t>
            </w:r>
          </w:p>
        </w:tc>
        <w:tc>
          <w:tcPr>
            <w:tcW w:w="7224" w:type="dxa"/>
            <w:tcBorders>
              <w:top w:val="single" w:sz="4" w:space="0" w:color="86AD82"/>
              <w:left w:val="single" w:sz="4" w:space="0" w:color="86AD82"/>
              <w:bottom w:val="single" w:sz="4" w:space="0" w:color="86AD82"/>
              <w:right w:val="single" w:sz="4" w:space="0" w:color="86AD82"/>
            </w:tcBorders>
          </w:tcPr>
          <w:p w14:paraId="395F7923" w14:textId="661230FC" w:rsidR="001054D6" w:rsidRPr="003870D6" w:rsidRDefault="00B75FA7" w:rsidP="001054D6">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w:t>
            </w:r>
            <w:bookmarkStart w:id="0" w:name="_GoBack"/>
            <w:bookmarkEnd w:id="0"/>
            <w:r>
              <w:rPr>
                <w:rFonts w:asciiTheme="minorHAnsi" w:eastAsia="Times New Roman" w:hAnsiTheme="minorHAnsi" w:cs="Arial"/>
                <w:color w:val="404040" w:themeColor="text1" w:themeTint="BF"/>
                <w:sz w:val="20"/>
                <w:szCs w:val="20"/>
                <w:lang w:val="en-US"/>
              </w:rPr>
              <w:t xml:space="preserve"> August</w:t>
            </w:r>
            <w:r w:rsidR="001054D6">
              <w:rPr>
                <w:rFonts w:asciiTheme="minorHAnsi" w:eastAsia="Times New Roman" w:hAnsiTheme="minorHAnsi" w:cs="Arial"/>
                <w:color w:val="404040" w:themeColor="text1" w:themeTint="BF"/>
                <w:sz w:val="20"/>
                <w:szCs w:val="20"/>
                <w:lang w:val="en-US"/>
              </w:rPr>
              <w:t xml:space="preserve"> 2017 – </w:t>
            </w:r>
            <w:r w:rsidR="00F162E3">
              <w:rPr>
                <w:rFonts w:asciiTheme="minorHAnsi" w:eastAsia="Times New Roman" w:hAnsiTheme="minorHAnsi" w:cs="Arial"/>
                <w:color w:val="404040" w:themeColor="text1" w:themeTint="BF"/>
                <w:sz w:val="20"/>
                <w:szCs w:val="20"/>
                <w:lang w:val="en-US"/>
              </w:rPr>
              <w:t>Ongoing</w:t>
            </w:r>
          </w:p>
        </w:tc>
      </w:tr>
      <w:tr w:rsidR="002E1044" w:rsidRPr="006603D1" w14:paraId="1EC131A7" w14:textId="77777777" w:rsidTr="00C56219">
        <w:trPr>
          <w:trHeight w:val="1130"/>
        </w:trPr>
        <w:tc>
          <w:tcPr>
            <w:tcW w:w="1021" w:type="dxa"/>
            <w:tcBorders>
              <w:top w:val="single" w:sz="4" w:space="0" w:color="86AD82"/>
              <w:left w:val="single" w:sz="4" w:space="0" w:color="86AD82"/>
              <w:bottom w:val="single" w:sz="4" w:space="0" w:color="86AD82"/>
              <w:right w:val="single" w:sz="4" w:space="0" w:color="86AD82"/>
            </w:tcBorders>
          </w:tcPr>
          <w:p w14:paraId="1F3DC323" w14:textId="457E1CAE" w:rsidR="002E1044" w:rsidRDefault="002E1044" w:rsidP="00C56219">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12/01</w:t>
            </w:r>
          </w:p>
        </w:tc>
        <w:tc>
          <w:tcPr>
            <w:tcW w:w="5216" w:type="dxa"/>
            <w:tcBorders>
              <w:top w:val="single" w:sz="4" w:space="0" w:color="86AD82"/>
              <w:left w:val="single" w:sz="4" w:space="0" w:color="86AD82"/>
              <w:bottom w:val="single" w:sz="4" w:space="0" w:color="86AD82"/>
              <w:right w:val="single" w:sz="4" w:space="0" w:color="86AD82"/>
            </w:tcBorders>
          </w:tcPr>
          <w:p w14:paraId="1F73E6CA" w14:textId="77EF372F" w:rsidR="002E1044" w:rsidRPr="003870D6" w:rsidRDefault="002E1044" w:rsidP="00C56219">
            <w:pPr>
              <w:spacing w:line="240" w:lineRule="auto"/>
              <w:rPr>
                <w:sz w:val="20"/>
                <w:szCs w:val="20"/>
              </w:rPr>
            </w:pPr>
            <w:r>
              <w:rPr>
                <w:sz w:val="20"/>
                <w:szCs w:val="20"/>
              </w:rPr>
              <w:t>To provide organisation’s views on whether the proposed Smart Meter Installs report would be of use on an ongoing basis.</w:t>
            </w:r>
          </w:p>
        </w:tc>
        <w:tc>
          <w:tcPr>
            <w:tcW w:w="1276" w:type="dxa"/>
            <w:tcBorders>
              <w:top w:val="single" w:sz="4" w:space="0" w:color="86AD82"/>
              <w:left w:val="single" w:sz="4" w:space="0" w:color="86AD82"/>
              <w:bottom w:val="single" w:sz="4" w:space="0" w:color="86AD82"/>
              <w:right w:val="single" w:sz="4" w:space="0" w:color="86AD82"/>
            </w:tcBorders>
          </w:tcPr>
          <w:p w14:paraId="3C699B64" w14:textId="356EA19D" w:rsidR="002E1044" w:rsidRPr="003870D6" w:rsidRDefault="002E1044" w:rsidP="00C56219">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Members</w:t>
            </w:r>
          </w:p>
        </w:tc>
        <w:tc>
          <w:tcPr>
            <w:tcW w:w="7224" w:type="dxa"/>
            <w:tcBorders>
              <w:top w:val="single" w:sz="4" w:space="0" w:color="86AD82"/>
              <w:left w:val="single" w:sz="4" w:space="0" w:color="86AD82"/>
              <w:bottom w:val="single" w:sz="4" w:space="0" w:color="86AD82"/>
              <w:right w:val="single" w:sz="4" w:space="0" w:color="86AD82"/>
            </w:tcBorders>
          </w:tcPr>
          <w:p w14:paraId="3A7B1429" w14:textId="77777777" w:rsidR="002E1044" w:rsidRDefault="002E1044" w:rsidP="00041E25">
            <w:pPr>
              <w:pStyle w:val="GSTblText2"/>
              <w:rPr>
                <w:rFonts w:asciiTheme="minorHAnsi" w:eastAsia="Times New Roman" w:hAnsiTheme="minorHAnsi" w:cs="Arial"/>
                <w:color w:val="404040" w:themeColor="text1" w:themeTint="BF"/>
                <w:sz w:val="20"/>
                <w:szCs w:val="20"/>
                <w:lang w:val="en-US"/>
              </w:rPr>
            </w:pPr>
          </w:p>
        </w:tc>
      </w:tr>
      <w:tr w:rsidR="002E1044" w:rsidRPr="006603D1" w14:paraId="0E85D47B" w14:textId="77777777" w:rsidTr="00C56219">
        <w:trPr>
          <w:trHeight w:val="1130"/>
        </w:trPr>
        <w:tc>
          <w:tcPr>
            <w:tcW w:w="1021" w:type="dxa"/>
            <w:tcBorders>
              <w:top w:val="single" w:sz="4" w:space="0" w:color="86AD82"/>
              <w:left w:val="single" w:sz="4" w:space="0" w:color="86AD82"/>
              <w:bottom w:val="single" w:sz="4" w:space="0" w:color="86AD82"/>
              <w:right w:val="single" w:sz="4" w:space="0" w:color="86AD82"/>
            </w:tcBorders>
          </w:tcPr>
          <w:p w14:paraId="1D431C8B" w14:textId="19D0D2B7" w:rsidR="002E1044" w:rsidRDefault="002E1044" w:rsidP="00C56219">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12/02</w:t>
            </w:r>
          </w:p>
        </w:tc>
        <w:tc>
          <w:tcPr>
            <w:tcW w:w="5216" w:type="dxa"/>
            <w:tcBorders>
              <w:top w:val="single" w:sz="4" w:space="0" w:color="86AD82"/>
              <w:left w:val="single" w:sz="4" w:space="0" w:color="86AD82"/>
              <w:bottom w:val="single" w:sz="4" w:space="0" w:color="86AD82"/>
              <w:right w:val="single" w:sz="4" w:space="0" w:color="86AD82"/>
            </w:tcBorders>
          </w:tcPr>
          <w:p w14:paraId="32AAC49B" w14:textId="22743913" w:rsidR="002E1044" w:rsidRPr="003870D6" w:rsidRDefault="002E1044" w:rsidP="00C56219">
            <w:pPr>
              <w:spacing w:line="240" w:lineRule="auto"/>
              <w:rPr>
                <w:sz w:val="20"/>
                <w:szCs w:val="20"/>
              </w:rPr>
            </w:pPr>
            <w:r>
              <w:rPr>
                <w:sz w:val="20"/>
                <w:szCs w:val="20"/>
              </w:rPr>
              <w:t>To contact Jason Stevens regarding Alt Han impacts of DCP 304.</w:t>
            </w:r>
          </w:p>
        </w:tc>
        <w:tc>
          <w:tcPr>
            <w:tcW w:w="1276" w:type="dxa"/>
            <w:tcBorders>
              <w:top w:val="single" w:sz="4" w:space="0" w:color="86AD82"/>
              <w:left w:val="single" w:sz="4" w:space="0" w:color="86AD82"/>
              <w:bottom w:val="single" w:sz="4" w:space="0" w:color="86AD82"/>
              <w:right w:val="single" w:sz="4" w:space="0" w:color="86AD82"/>
            </w:tcBorders>
          </w:tcPr>
          <w:p w14:paraId="5C454C6B" w14:textId="7C6CF5A3" w:rsidR="002E1044" w:rsidRPr="003870D6" w:rsidRDefault="002E1044" w:rsidP="00C56219">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ElectraLink</w:t>
            </w:r>
          </w:p>
        </w:tc>
        <w:tc>
          <w:tcPr>
            <w:tcW w:w="7224" w:type="dxa"/>
            <w:tcBorders>
              <w:top w:val="single" w:sz="4" w:space="0" w:color="86AD82"/>
              <w:left w:val="single" w:sz="4" w:space="0" w:color="86AD82"/>
              <w:bottom w:val="single" w:sz="4" w:space="0" w:color="86AD82"/>
              <w:right w:val="single" w:sz="4" w:space="0" w:color="86AD82"/>
            </w:tcBorders>
          </w:tcPr>
          <w:p w14:paraId="6991841A" w14:textId="085D7575" w:rsidR="002E1044" w:rsidRDefault="0066139C" w:rsidP="00041E25">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16 October 2017 - Complete</w:t>
            </w:r>
          </w:p>
        </w:tc>
      </w:tr>
    </w:tbl>
    <w:p w14:paraId="525C73C6" w14:textId="4248E456" w:rsidR="00925C4F" w:rsidRDefault="00925C4F" w:rsidP="005E76A2">
      <w:pPr>
        <w:pStyle w:val="GSBodyParawithnumb"/>
        <w:numPr>
          <w:ilvl w:val="0"/>
          <w:numId w:val="0"/>
        </w:numPr>
        <w:ind w:left="567" w:hanging="567"/>
      </w:pPr>
    </w:p>
    <w:p w14:paraId="6949BD54" w14:textId="7FC18747" w:rsidR="00B75FA7" w:rsidRPr="008317FB" w:rsidRDefault="00B75FA7" w:rsidP="00B75FA7">
      <w:pPr>
        <w:pStyle w:val="GSHeading1withnumb"/>
        <w:numPr>
          <w:ilvl w:val="0"/>
          <w:numId w:val="0"/>
        </w:numPr>
        <w:ind w:left="567" w:hanging="567"/>
      </w:pPr>
      <w:r>
        <w:t>Closed Actions</w:t>
      </w:r>
    </w:p>
    <w:tbl>
      <w:tblPr>
        <w:tblStyle w:val="GSActionsTable"/>
        <w:tblW w:w="14737" w:type="dxa"/>
        <w:tblInd w:w="108" w:type="dxa"/>
        <w:tblLayout w:type="fixed"/>
        <w:tblLook w:val="04A0" w:firstRow="1" w:lastRow="0" w:firstColumn="1" w:lastColumn="0" w:noHBand="0" w:noVBand="1"/>
      </w:tblPr>
      <w:tblGrid>
        <w:gridCol w:w="1021"/>
        <w:gridCol w:w="5216"/>
        <w:gridCol w:w="1276"/>
        <w:gridCol w:w="7224"/>
      </w:tblGrid>
      <w:tr w:rsidR="00B75FA7" w:rsidRPr="006603D1" w14:paraId="12479782" w14:textId="77777777" w:rsidTr="00C559AB">
        <w:trPr>
          <w:cnfStyle w:val="100000000000" w:firstRow="1" w:lastRow="0" w:firstColumn="0" w:lastColumn="0" w:oddVBand="0" w:evenVBand="0" w:oddHBand="0" w:evenHBand="0" w:firstRowFirstColumn="0" w:firstRowLastColumn="0" w:lastRowFirstColumn="0" w:lastRowLastColumn="0"/>
          <w:trHeight w:val="489"/>
        </w:trPr>
        <w:tc>
          <w:tcPr>
            <w:tcW w:w="1021" w:type="dxa"/>
            <w:tcBorders>
              <w:top w:val="single" w:sz="4" w:space="0" w:color="86AD82"/>
              <w:left w:val="single" w:sz="4" w:space="0" w:color="86AD82"/>
              <w:bottom w:val="single" w:sz="4" w:space="0" w:color="86AD82"/>
              <w:right w:val="single" w:sz="4" w:space="0" w:color="86AD82"/>
            </w:tcBorders>
            <w:shd w:val="clear" w:color="auto" w:fill="307F4F"/>
            <w:vAlign w:val="center"/>
          </w:tcPr>
          <w:p w14:paraId="4CF125A4" w14:textId="77777777" w:rsidR="00B75FA7" w:rsidRPr="00037FA9" w:rsidRDefault="00B75FA7" w:rsidP="00C559AB">
            <w:pPr>
              <w:pStyle w:val="TableHeaderWhite"/>
              <w:rPr>
                <w:rFonts w:asciiTheme="minorHAnsi" w:hAnsiTheme="minorHAnsi"/>
                <w:b/>
              </w:rPr>
            </w:pPr>
            <w:r w:rsidRPr="00037FA9">
              <w:rPr>
                <w:rFonts w:asciiTheme="minorHAnsi" w:hAnsiTheme="minorHAnsi"/>
                <w:b/>
              </w:rPr>
              <w:t>Action Ref.</w:t>
            </w:r>
          </w:p>
        </w:tc>
        <w:tc>
          <w:tcPr>
            <w:tcW w:w="5216" w:type="dxa"/>
            <w:tcBorders>
              <w:top w:val="single" w:sz="4" w:space="0" w:color="86AD82"/>
              <w:left w:val="single" w:sz="4" w:space="0" w:color="86AD82"/>
              <w:bottom w:val="single" w:sz="4" w:space="0" w:color="86AD82"/>
              <w:right w:val="single" w:sz="4" w:space="0" w:color="86AD82"/>
            </w:tcBorders>
            <w:shd w:val="clear" w:color="auto" w:fill="307F4F"/>
            <w:vAlign w:val="center"/>
          </w:tcPr>
          <w:p w14:paraId="5A3DF485" w14:textId="77777777" w:rsidR="00B75FA7" w:rsidRPr="00037FA9" w:rsidRDefault="00B75FA7" w:rsidP="00C559AB">
            <w:pPr>
              <w:pStyle w:val="TableHeaderWhite"/>
              <w:rPr>
                <w:rFonts w:asciiTheme="minorHAnsi" w:hAnsiTheme="minorHAnsi"/>
                <w:b/>
              </w:rPr>
            </w:pPr>
            <w:r w:rsidRPr="00037FA9">
              <w:rPr>
                <w:rFonts w:asciiTheme="minorHAnsi" w:hAnsiTheme="minorHAnsi"/>
                <w:b/>
              </w:rPr>
              <w:t>Action</w:t>
            </w:r>
          </w:p>
        </w:tc>
        <w:tc>
          <w:tcPr>
            <w:tcW w:w="1276" w:type="dxa"/>
            <w:tcBorders>
              <w:top w:val="single" w:sz="4" w:space="0" w:color="86AD82"/>
              <w:left w:val="single" w:sz="4" w:space="0" w:color="86AD82"/>
              <w:bottom w:val="single" w:sz="4" w:space="0" w:color="86AD82"/>
              <w:right w:val="single" w:sz="4" w:space="0" w:color="86AD82"/>
            </w:tcBorders>
            <w:shd w:val="clear" w:color="auto" w:fill="307F4F"/>
            <w:vAlign w:val="center"/>
          </w:tcPr>
          <w:p w14:paraId="15DA7A65" w14:textId="77777777" w:rsidR="00B75FA7" w:rsidRPr="00037FA9" w:rsidRDefault="00B75FA7" w:rsidP="00C559AB">
            <w:pPr>
              <w:pStyle w:val="TableHeaderWhite"/>
              <w:rPr>
                <w:rFonts w:asciiTheme="minorHAnsi" w:hAnsiTheme="minorHAnsi"/>
                <w:b/>
              </w:rPr>
            </w:pPr>
            <w:r w:rsidRPr="00037FA9">
              <w:rPr>
                <w:rFonts w:asciiTheme="minorHAnsi" w:hAnsiTheme="minorHAnsi"/>
                <w:b/>
              </w:rPr>
              <w:t>Owner</w:t>
            </w:r>
          </w:p>
        </w:tc>
        <w:tc>
          <w:tcPr>
            <w:tcW w:w="7224" w:type="dxa"/>
            <w:tcBorders>
              <w:top w:val="single" w:sz="4" w:space="0" w:color="86AD82"/>
              <w:left w:val="single" w:sz="4" w:space="0" w:color="86AD82"/>
              <w:bottom w:val="single" w:sz="4" w:space="0" w:color="86AD82"/>
              <w:right w:val="single" w:sz="4" w:space="0" w:color="86AD82"/>
            </w:tcBorders>
            <w:shd w:val="clear" w:color="auto" w:fill="307F4F"/>
            <w:vAlign w:val="center"/>
          </w:tcPr>
          <w:p w14:paraId="799633A1" w14:textId="77777777" w:rsidR="00B75FA7" w:rsidRPr="00037FA9" w:rsidRDefault="00B75FA7" w:rsidP="00C559AB">
            <w:pPr>
              <w:pStyle w:val="TableHeaderWhite"/>
              <w:rPr>
                <w:rFonts w:asciiTheme="minorHAnsi" w:hAnsiTheme="minorHAnsi"/>
                <w:b/>
              </w:rPr>
            </w:pPr>
            <w:r w:rsidRPr="00037FA9">
              <w:rPr>
                <w:rFonts w:asciiTheme="minorHAnsi" w:hAnsiTheme="minorHAnsi"/>
                <w:b/>
              </w:rPr>
              <w:t>Update</w:t>
            </w:r>
          </w:p>
        </w:tc>
      </w:tr>
      <w:tr w:rsidR="00B75FA7" w:rsidRPr="006603D1" w14:paraId="08D4C896" w14:textId="77777777" w:rsidTr="00C559AB">
        <w:tc>
          <w:tcPr>
            <w:tcW w:w="1021" w:type="dxa"/>
            <w:tcBorders>
              <w:top w:val="single" w:sz="4" w:space="0" w:color="86AD82"/>
              <w:left w:val="single" w:sz="4" w:space="0" w:color="86AD82"/>
              <w:bottom w:val="single" w:sz="4" w:space="0" w:color="86AD82"/>
              <w:right w:val="single" w:sz="4" w:space="0" w:color="86AD82"/>
            </w:tcBorders>
          </w:tcPr>
          <w:p w14:paraId="5F8C1EFB" w14:textId="77777777" w:rsidR="00B75FA7" w:rsidRPr="00037FA9" w:rsidRDefault="00B75FA7" w:rsidP="00C559AB">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05/02</w:t>
            </w:r>
          </w:p>
        </w:tc>
        <w:tc>
          <w:tcPr>
            <w:tcW w:w="5216" w:type="dxa"/>
            <w:tcBorders>
              <w:top w:val="single" w:sz="4" w:space="0" w:color="86AD82"/>
              <w:left w:val="single" w:sz="4" w:space="0" w:color="86AD82"/>
              <w:bottom w:val="single" w:sz="4" w:space="0" w:color="86AD82"/>
              <w:right w:val="single" w:sz="4" w:space="0" w:color="86AD82"/>
            </w:tcBorders>
          </w:tcPr>
          <w:p w14:paraId="1D8D6B56" w14:textId="77777777" w:rsidR="00B75FA7" w:rsidRPr="00037FA9" w:rsidRDefault="00B75FA7" w:rsidP="00C559AB">
            <w:pPr>
              <w:pStyle w:val="GSTblText2"/>
              <w:rPr>
                <w:rFonts w:asciiTheme="minorHAnsi" w:eastAsia="Times New Roman" w:hAnsiTheme="minorHAnsi" w:cs="Arial"/>
                <w:color w:val="404040" w:themeColor="text1" w:themeTint="BF"/>
                <w:sz w:val="20"/>
                <w:szCs w:val="20"/>
                <w:lang w:val="en-US"/>
              </w:rPr>
            </w:pPr>
            <w:r w:rsidRPr="00561321">
              <w:rPr>
                <w:rFonts w:eastAsia="Times New Roman"/>
                <w:color w:val="404040" w:themeColor="text1" w:themeTint="BF"/>
                <w:sz w:val="20"/>
                <w:szCs w:val="20"/>
                <w:lang w:val="en-US"/>
              </w:rPr>
              <w:t>KW and DW to raise the DCUSA Change Proposal concerning an amendment to the scope of MOCoPA to state that equipment could be changed by the MOp which is not owned by their Supplier.</w:t>
            </w:r>
            <w:r>
              <w:rPr>
                <w:rFonts w:eastAsia="Times New Roman"/>
                <w:color w:val="404040" w:themeColor="text1" w:themeTint="BF"/>
                <w:sz w:val="20"/>
                <w:szCs w:val="20"/>
                <w:lang w:val="en-US"/>
              </w:rPr>
              <w:t xml:space="preserve"> </w:t>
            </w:r>
          </w:p>
        </w:tc>
        <w:tc>
          <w:tcPr>
            <w:tcW w:w="1276" w:type="dxa"/>
            <w:tcBorders>
              <w:top w:val="single" w:sz="4" w:space="0" w:color="86AD82"/>
              <w:left w:val="single" w:sz="4" w:space="0" w:color="86AD82"/>
              <w:bottom w:val="single" w:sz="4" w:space="0" w:color="86AD82"/>
              <w:right w:val="single" w:sz="4" w:space="0" w:color="86AD82"/>
            </w:tcBorders>
          </w:tcPr>
          <w:p w14:paraId="555B8826" w14:textId="77777777" w:rsidR="00B75FA7" w:rsidRPr="00037FA9" w:rsidRDefault="00B75FA7" w:rsidP="00C559AB">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KW and DW</w:t>
            </w:r>
          </w:p>
        </w:tc>
        <w:tc>
          <w:tcPr>
            <w:tcW w:w="7224" w:type="dxa"/>
            <w:tcBorders>
              <w:top w:val="single" w:sz="4" w:space="0" w:color="86AD82"/>
              <w:left w:val="single" w:sz="4" w:space="0" w:color="86AD82"/>
              <w:bottom w:val="single" w:sz="4" w:space="0" w:color="86AD82"/>
              <w:right w:val="single" w:sz="4" w:space="0" w:color="86AD82"/>
            </w:tcBorders>
          </w:tcPr>
          <w:p w14:paraId="338305B4" w14:textId="77777777" w:rsidR="00B75FA7" w:rsidRPr="00E34374" w:rsidRDefault="00B75FA7" w:rsidP="00C559AB">
            <w:pPr>
              <w:pStyle w:val="GSTblText2"/>
              <w:rPr>
                <w:rFonts w:asciiTheme="minorHAnsi" w:eastAsia="Times New Roman" w:hAnsiTheme="minorHAnsi" w:cs="Arial"/>
                <w:sz w:val="20"/>
                <w:szCs w:val="20"/>
                <w:lang w:val="en-US"/>
              </w:rPr>
            </w:pPr>
            <w:r w:rsidRPr="00E34374">
              <w:rPr>
                <w:rFonts w:asciiTheme="minorHAnsi" w:eastAsia="Times New Roman" w:hAnsiTheme="minorHAnsi" w:cs="Arial"/>
                <w:sz w:val="20"/>
                <w:szCs w:val="20"/>
                <w:lang w:val="en-US"/>
              </w:rPr>
              <w:t xml:space="preserve">13 February 2017 - On going </w:t>
            </w:r>
          </w:p>
          <w:p w14:paraId="447E9372" w14:textId="77777777" w:rsidR="00B75FA7" w:rsidRPr="00E34374" w:rsidRDefault="00B75FA7" w:rsidP="00C559AB">
            <w:pPr>
              <w:pStyle w:val="GSTblText2"/>
              <w:rPr>
                <w:rFonts w:asciiTheme="minorHAnsi" w:eastAsia="Times New Roman" w:hAnsiTheme="minorHAnsi" w:cs="Arial"/>
                <w:sz w:val="20"/>
                <w:szCs w:val="20"/>
                <w:lang w:val="en-US"/>
              </w:rPr>
            </w:pPr>
            <w:r w:rsidRPr="00E34374">
              <w:rPr>
                <w:rFonts w:asciiTheme="minorHAnsi" w:eastAsia="Times New Roman" w:hAnsiTheme="minorHAnsi" w:cs="Arial"/>
                <w:sz w:val="20"/>
                <w:szCs w:val="20"/>
                <w:lang w:val="en-US"/>
              </w:rPr>
              <w:t>24 April 2017 – On going</w:t>
            </w:r>
          </w:p>
          <w:p w14:paraId="46EB5A13" w14:textId="77777777" w:rsidR="00B75FA7" w:rsidRPr="00E34374" w:rsidRDefault="00B75FA7" w:rsidP="00C559AB">
            <w:pPr>
              <w:pStyle w:val="GSTblText2"/>
              <w:rPr>
                <w:rFonts w:asciiTheme="minorHAnsi" w:eastAsia="Times New Roman" w:hAnsiTheme="minorHAnsi" w:cs="Arial"/>
                <w:sz w:val="20"/>
                <w:szCs w:val="20"/>
                <w:lang w:val="en-US"/>
              </w:rPr>
            </w:pPr>
            <w:r w:rsidRPr="00E34374">
              <w:rPr>
                <w:rFonts w:asciiTheme="minorHAnsi" w:eastAsia="Times New Roman" w:hAnsiTheme="minorHAnsi" w:cs="Arial"/>
                <w:sz w:val="20"/>
                <w:szCs w:val="20"/>
                <w:lang w:val="en-US"/>
              </w:rPr>
              <w:t>31 May 2017 – KW made initial drafting which was discussed at the meeting</w:t>
            </w:r>
          </w:p>
          <w:p w14:paraId="4DEB66B0" w14:textId="77777777" w:rsidR="00B75FA7" w:rsidRPr="00E34374" w:rsidRDefault="00B75FA7" w:rsidP="00C559AB">
            <w:pPr>
              <w:pStyle w:val="GSTblText2"/>
              <w:rPr>
                <w:rFonts w:asciiTheme="minorHAnsi" w:eastAsia="Times New Roman" w:hAnsiTheme="minorHAnsi" w:cs="Arial"/>
                <w:sz w:val="20"/>
                <w:szCs w:val="20"/>
              </w:rPr>
            </w:pPr>
            <w:r w:rsidRPr="00E34374">
              <w:rPr>
                <w:rFonts w:asciiTheme="minorHAnsi" w:eastAsia="Times New Roman" w:hAnsiTheme="minorHAnsi" w:cs="Arial"/>
                <w:sz w:val="20"/>
                <w:szCs w:val="20"/>
                <w:lang w:val="en-US"/>
              </w:rPr>
              <w:lastRenderedPageBreak/>
              <w:t xml:space="preserve">19 June 2017 - </w:t>
            </w:r>
            <w:r w:rsidRPr="00E34374">
              <w:rPr>
                <w:rFonts w:asciiTheme="minorHAnsi" w:eastAsia="Times New Roman" w:hAnsiTheme="minorHAnsi" w:cs="Arial"/>
                <w:sz w:val="20"/>
                <w:szCs w:val="20"/>
              </w:rPr>
              <w:t>It was noted that the change has not been formally raised as the drafting is still under review, but this is likely to be raised in July 2017 to the DCUSA Panel</w:t>
            </w:r>
          </w:p>
          <w:p w14:paraId="5ACF5B55" w14:textId="77777777" w:rsidR="00B75FA7" w:rsidRDefault="00B75FA7" w:rsidP="00C559AB">
            <w:pPr>
              <w:pStyle w:val="GSTblText2"/>
              <w:rPr>
                <w:rFonts w:asciiTheme="minorHAnsi" w:eastAsia="Times New Roman" w:hAnsiTheme="minorHAnsi" w:cs="Arial"/>
                <w:color w:val="404040" w:themeColor="text1" w:themeTint="BF"/>
                <w:sz w:val="20"/>
                <w:szCs w:val="20"/>
                <w:lang w:val="en-US"/>
              </w:rPr>
            </w:pPr>
            <w:r w:rsidRPr="00E34374">
              <w:rPr>
                <w:rFonts w:asciiTheme="minorHAnsi" w:eastAsia="Times New Roman" w:hAnsiTheme="minorHAnsi" w:cs="Arial"/>
                <w:sz w:val="20"/>
                <w:szCs w:val="20"/>
              </w:rPr>
              <w:t xml:space="preserve">25 July 2017 – </w:t>
            </w:r>
            <w:r>
              <w:rPr>
                <w:rFonts w:asciiTheme="minorHAnsi" w:eastAsia="Times New Roman" w:hAnsiTheme="minorHAnsi" w:cs="Arial"/>
                <w:color w:val="404040" w:themeColor="text1" w:themeTint="BF"/>
                <w:sz w:val="20"/>
                <w:szCs w:val="20"/>
                <w:lang w:val="en-US"/>
              </w:rPr>
              <w:t>26 July – DCP 304 went to the DCUSA Panel in July. The output of which was a recommendation for DCP 304 [Metering Works by Non-Apointed Meter Operator] to be progressed via IWG. It was agreed for this item to be included on the next Working Group meeting’s agenda.</w:t>
            </w:r>
          </w:p>
          <w:p w14:paraId="5FEFAD36" w14:textId="3938C3C3" w:rsidR="00B75FA7" w:rsidRPr="00037FA9" w:rsidRDefault="00B75FA7" w:rsidP="00C559AB">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 August 2017 – Complete</w:t>
            </w:r>
          </w:p>
        </w:tc>
      </w:tr>
      <w:tr w:rsidR="00B75FA7" w:rsidRPr="006603D1" w14:paraId="7DAA8F86" w14:textId="77777777" w:rsidTr="00C559AB">
        <w:tc>
          <w:tcPr>
            <w:tcW w:w="1021" w:type="dxa"/>
            <w:tcBorders>
              <w:top w:val="single" w:sz="4" w:space="0" w:color="86AD82"/>
              <w:left w:val="single" w:sz="4" w:space="0" w:color="86AD82"/>
              <w:bottom w:val="single" w:sz="4" w:space="0" w:color="86AD82"/>
              <w:right w:val="single" w:sz="4" w:space="0" w:color="86AD82"/>
            </w:tcBorders>
          </w:tcPr>
          <w:p w14:paraId="6AC129F0" w14:textId="56A61B21"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lastRenderedPageBreak/>
              <w:t>05/03</w:t>
            </w:r>
          </w:p>
        </w:tc>
        <w:tc>
          <w:tcPr>
            <w:tcW w:w="5216" w:type="dxa"/>
            <w:tcBorders>
              <w:top w:val="single" w:sz="4" w:space="0" w:color="86AD82"/>
              <w:left w:val="single" w:sz="4" w:space="0" w:color="86AD82"/>
              <w:bottom w:val="single" w:sz="4" w:space="0" w:color="86AD82"/>
              <w:right w:val="single" w:sz="4" w:space="0" w:color="86AD82"/>
            </w:tcBorders>
          </w:tcPr>
          <w:p w14:paraId="0F72BB20" w14:textId="3D6BA28C" w:rsidR="00B75FA7" w:rsidRPr="00561321" w:rsidRDefault="00B75FA7" w:rsidP="00B75FA7">
            <w:pPr>
              <w:pStyle w:val="GSTblText2"/>
              <w:rPr>
                <w:rFonts w:eastAsia="Times New Roman"/>
                <w:color w:val="404040" w:themeColor="text1" w:themeTint="BF"/>
                <w:sz w:val="20"/>
                <w:szCs w:val="20"/>
                <w:lang w:val="en-US"/>
              </w:rPr>
            </w:pPr>
            <w:r>
              <w:rPr>
                <w:rFonts w:eastAsia="Times New Roman"/>
                <w:color w:val="404040" w:themeColor="text1" w:themeTint="BF"/>
                <w:sz w:val="20"/>
                <w:szCs w:val="20"/>
                <w:lang w:val="en-US"/>
              </w:rPr>
              <w:t>T</w:t>
            </w:r>
            <w:r w:rsidRPr="00561321">
              <w:rPr>
                <w:rFonts w:eastAsia="Times New Roman"/>
                <w:color w:val="404040" w:themeColor="text1" w:themeTint="BF"/>
                <w:sz w:val="20"/>
                <w:szCs w:val="20"/>
                <w:lang w:val="en-US"/>
              </w:rPr>
              <w:t>o check the voltage measures are aligned to the specification, which notes 50 volts.</w:t>
            </w:r>
          </w:p>
        </w:tc>
        <w:tc>
          <w:tcPr>
            <w:tcW w:w="1276" w:type="dxa"/>
            <w:tcBorders>
              <w:top w:val="single" w:sz="4" w:space="0" w:color="86AD82"/>
              <w:left w:val="single" w:sz="4" w:space="0" w:color="86AD82"/>
              <w:bottom w:val="single" w:sz="4" w:space="0" w:color="86AD82"/>
              <w:right w:val="single" w:sz="4" w:space="0" w:color="86AD82"/>
            </w:tcBorders>
          </w:tcPr>
          <w:p w14:paraId="3F81736C" w14:textId="65479B5D"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SP Energy Networks</w:t>
            </w:r>
          </w:p>
        </w:tc>
        <w:tc>
          <w:tcPr>
            <w:tcW w:w="7224" w:type="dxa"/>
            <w:tcBorders>
              <w:top w:val="single" w:sz="4" w:space="0" w:color="86AD82"/>
              <w:left w:val="single" w:sz="4" w:space="0" w:color="86AD82"/>
              <w:bottom w:val="single" w:sz="4" w:space="0" w:color="86AD82"/>
              <w:right w:val="single" w:sz="4" w:space="0" w:color="86AD82"/>
            </w:tcBorders>
          </w:tcPr>
          <w:p w14:paraId="07203C12" w14:textId="7777777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13 February 2017 - On going</w:t>
            </w:r>
          </w:p>
          <w:p w14:paraId="7AAD269F" w14:textId="7777777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24 April 2017 – It was noted that this item was due to be discussed at the STIG meeting later in the week.</w:t>
            </w:r>
          </w:p>
          <w:p w14:paraId="5FAFA8C8" w14:textId="7777777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31 May 2017 – On going</w:t>
            </w:r>
          </w:p>
          <w:p w14:paraId="70EAE6C8" w14:textId="7777777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19 June 2017 – Ongoing</w:t>
            </w:r>
          </w:p>
          <w:p w14:paraId="0EE3676A" w14:textId="77777777" w:rsidR="006946F3"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 August 2017 – The IWG agreed that the voltage should be measured with equipment identifying if there is any voltage running through the meter. It was further agreed that this issue should be progressed via MOCoPA in order to determine who should approve the equipment used to measure voltages.</w:t>
            </w:r>
          </w:p>
          <w:p w14:paraId="6435C3EF" w14:textId="17D0BB8A" w:rsidR="00B75FA7" w:rsidRPr="00E34374" w:rsidRDefault="006946F3" w:rsidP="00B75FA7">
            <w:pPr>
              <w:pStyle w:val="GSTblText2"/>
              <w:rPr>
                <w:rFonts w:asciiTheme="minorHAnsi" w:eastAsia="Times New Roman" w:hAnsiTheme="minorHAnsi" w:cs="Arial"/>
                <w:sz w:val="20"/>
                <w:szCs w:val="20"/>
                <w:lang w:val="en-US"/>
              </w:rPr>
            </w:pPr>
            <w:r w:rsidRPr="006946F3">
              <w:rPr>
                <w:rFonts w:asciiTheme="minorHAnsi" w:eastAsia="Times New Roman" w:hAnsiTheme="minorHAnsi" w:cs="Arial"/>
                <w:color w:val="404040" w:themeColor="text1" w:themeTint="BF"/>
                <w:sz w:val="20"/>
                <w:szCs w:val="20"/>
                <w:lang w:val="en-US"/>
              </w:rPr>
              <w:t>The IWG agreed that any surface voltage found on cut-outs should be reported.  There was discussion about whether a voltage should merely be indicated present, or whether it should be measured.  Any industry recommendation should be included in a revision to the MOCOPA Service Termination Issues Guidance document, so therefore can be closed here</w:t>
            </w:r>
            <w:r>
              <w:rPr>
                <w:rFonts w:asciiTheme="minorHAnsi" w:eastAsia="Times New Roman" w:hAnsiTheme="minorHAnsi" w:cs="Arial"/>
                <w:color w:val="404040" w:themeColor="text1" w:themeTint="BF"/>
                <w:sz w:val="20"/>
                <w:szCs w:val="20"/>
                <w:lang w:val="en-US"/>
              </w:rPr>
              <w:t>.</w:t>
            </w:r>
            <w:r w:rsidR="00B75FA7">
              <w:rPr>
                <w:rFonts w:asciiTheme="minorHAnsi" w:eastAsia="Times New Roman" w:hAnsiTheme="minorHAnsi" w:cs="Arial"/>
                <w:color w:val="404040" w:themeColor="text1" w:themeTint="BF"/>
                <w:sz w:val="20"/>
                <w:szCs w:val="20"/>
                <w:lang w:val="en-US"/>
              </w:rPr>
              <w:t xml:space="preserve"> Complete. </w:t>
            </w:r>
          </w:p>
        </w:tc>
      </w:tr>
      <w:tr w:rsidR="00B75FA7" w:rsidRPr="006603D1" w14:paraId="3773F374" w14:textId="77777777" w:rsidTr="00C559AB">
        <w:tc>
          <w:tcPr>
            <w:tcW w:w="1021" w:type="dxa"/>
            <w:tcBorders>
              <w:top w:val="single" w:sz="4" w:space="0" w:color="86AD82"/>
              <w:left w:val="single" w:sz="4" w:space="0" w:color="86AD82"/>
              <w:bottom w:val="single" w:sz="4" w:space="0" w:color="86AD82"/>
              <w:right w:val="single" w:sz="4" w:space="0" w:color="86AD82"/>
            </w:tcBorders>
          </w:tcPr>
          <w:p w14:paraId="261DA6EC" w14:textId="764F7B7C"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06/04</w:t>
            </w:r>
          </w:p>
        </w:tc>
        <w:tc>
          <w:tcPr>
            <w:tcW w:w="5216" w:type="dxa"/>
            <w:tcBorders>
              <w:top w:val="single" w:sz="4" w:space="0" w:color="86AD82"/>
              <w:left w:val="single" w:sz="4" w:space="0" w:color="86AD82"/>
              <w:bottom w:val="single" w:sz="4" w:space="0" w:color="86AD82"/>
              <w:right w:val="single" w:sz="4" w:space="0" w:color="86AD82"/>
            </w:tcBorders>
          </w:tcPr>
          <w:p w14:paraId="5A996F65" w14:textId="624135C9" w:rsidR="00B75FA7" w:rsidRDefault="00B75FA7" w:rsidP="00B75FA7">
            <w:pPr>
              <w:pStyle w:val="GSTblText2"/>
              <w:rPr>
                <w:rFonts w:eastAsia="Times New Roman"/>
                <w:color w:val="404040" w:themeColor="text1" w:themeTint="BF"/>
                <w:sz w:val="20"/>
                <w:szCs w:val="20"/>
                <w:lang w:val="en-US"/>
              </w:rPr>
            </w:pPr>
            <w:r w:rsidRPr="00D255D4">
              <w:rPr>
                <w:rFonts w:eastAsia="Times New Roman"/>
                <w:color w:val="404040" w:themeColor="text1" w:themeTint="BF"/>
                <w:sz w:val="20"/>
                <w:szCs w:val="20"/>
                <w:lang w:val="en-US"/>
              </w:rPr>
              <w:t xml:space="preserve">Raise a DCUSA CP mandating that DCUSA Parties provide contact details for mis-reporting of the Category Codes. </w:t>
            </w:r>
          </w:p>
        </w:tc>
        <w:tc>
          <w:tcPr>
            <w:tcW w:w="1276" w:type="dxa"/>
            <w:tcBorders>
              <w:top w:val="single" w:sz="4" w:space="0" w:color="86AD82"/>
              <w:left w:val="single" w:sz="4" w:space="0" w:color="86AD82"/>
              <w:bottom w:val="single" w:sz="4" w:space="0" w:color="86AD82"/>
              <w:right w:val="single" w:sz="4" w:space="0" w:color="86AD82"/>
            </w:tcBorders>
          </w:tcPr>
          <w:p w14:paraId="4B53505B" w14:textId="7AB9560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MM</w:t>
            </w:r>
          </w:p>
        </w:tc>
        <w:tc>
          <w:tcPr>
            <w:tcW w:w="7224" w:type="dxa"/>
            <w:tcBorders>
              <w:top w:val="single" w:sz="4" w:space="0" w:color="86AD82"/>
              <w:left w:val="single" w:sz="4" w:space="0" w:color="86AD82"/>
              <w:bottom w:val="single" w:sz="4" w:space="0" w:color="86AD82"/>
              <w:right w:val="single" w:sz="4" w:space="0" w:color="86AD82"/>
            </w:tcBorders>
          </w:tcPr>
          <w:p w14:paraId="33264DF8" w14:textId="7777777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24 April 2017 – On going</w:t>
            </w:r>
          </w:p>
          <w:p w14:paraId="5F89EDA5" w14:textId="7777777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 xml:space="preserve">31 May 2017 – A CP form has been pulled together and a request to DCUSA Contract Managers has been sent, so it was agreed that this action is on going. </w:t>
            </w:r>
          </w:p>
          <w:p w14:paraId="496EC8E1" w14:textId="7777777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19 June 2017 – Ongoing</w:t>
            </w:r>
          </w:p>
          <w:p w14:paraId="3A1D35D5" w14:textId="7777777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 xml:space="preserve">25 June 2017 - Ongoing </w:t>
            </w:r>
          </w:p>
          <w:p w14:paraId="563E84A8" w14:textId="6652DF75"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 August 2017 – It was noted that BEIS has taken an action at the Small Supplier Forum to encourage smaller Suppliers to take part in sharing contact details, and that this issue did not require any further DCUSA action. Complete.</w:t>
            </w:r>
          </w:p>
        </w:tc>
      </w:tr>
      <w:tr w:rsidR="00B75FA7" w:rsidRPr="006603D1" w14:paraId="4422E21A" w14:textId="77777777" w:rsidTr="00C559AB">
        <w:tc>
          <w:tcPr>
            <w:tcW w:w="1021" w:type="dxa"/>
            <w:tcBorders>
              <w:top w:val="single" w:sz="4" w:space="0" w:color="86AD82"/>
              <w:left w:val="single" w:sz="4" w:space="0" w:color="86AD82"/>
              <w:bottom w:val="single" w:sz="4" w:space="0" w:color="86AD82"/>
              <w:right w:val="single" w:sz="4" w:space="0" w:color="86AD82"/>
            </w:tcBorders>
          </w:tcPr>
          <w:p w14:paraId="674C5FF9" w14:textId="0948E9C6"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07/04</w:t>
            </w:r>
          </w:p>
        </w:tc>
        <w:tc>
          <w:tcPr>
            <w:tcW w:w="5216" w:type="dxa"/>
            <w:tcBorders>
              <w:top w:val="single" w:sz="4" w:space="0" w:color="86AD82"/>
              <w:left w:val="single" w:sz="4" w:space="0" w:color="86AD82"/>
              <w:bottom w:val="single" w:sz="4" w:space="0" w:color="86AD82"/>
              <w:right w:val="single" w:sz="4" w:space="0" w:color="86AD82"/>
            </w:tcBorders>
          </w:tcPr>
          <w:p w14:paraId="780ACC63" w14:textId="4D3CFABD" w:rsidR="00B75FA7" w:rsidRPr="00D255D4" w:rsidRDefault="00B75FA7" w:rsidP="00B75FA7">
            <w:pPr>
              <w:pStyle w:val="GSTblText2"/>
              <w:rPr>
                <w:rFonts w:eastAsia="Times New Roman"/>
                <w:color w:val="404040" w:themeColor="text1" w:themeTint="BF"/>
                <w:sz w:val="20"/>
                <w:szCs w:val="20"/>
                <w:lang w:val="en-US"/>
              </w:rPr>
            </w:pPr>
            <w:r>
              <w:rPr>
                <w:rFonts w:asciiTheme="minorHAnsi" w:hAnsiTheme="minorHAnsi"/>
                <w:sz w:val="22"/>
              </w:rPr>
              <w:t xml:space="preserve">To update the smart meter rollout data at IWG meetings to include </w:t>
            </w:r>
            <w:r w:rsidRPr="00216578">
              <w:rPr>
                <w:rFonts w:asciiTheme="minorHAnsi" w:hAnsiTheme="minorHAnsi"/>
                <w:sz w:val="22"/>
              </w:rPr>
              <w:t>cumulative figures as well as the number of effective installations as opposed to the number of meter install attempts</w:t>
            </w:r>
            <w:r>
              <w:rPr>
                <w:rFonts w:asciiTheme="minorHAnsi" w:hAnsiTheme="minorHAnsi"/>
                <w:sz w:val="22"/>
              </w:rPr>
              <w:t>.</w:t>
            </w:r>
          </w:p>
        </w:tc>
        <w:tc>
          <w:tcPr>
            <w:tcW w:w="1276" w:type="dxa"/>
            <w:tcBorders>
              <w:top w:val="single" w:sz="4" w:space="0" w:color="86AD82"/>
              <w:left w:val="single" w:sz="4" w:space="0" w:color="86AD82"/>
              <w:bottom w:val="single" w:sz="4" w:space="0" w:color="86AD82"/>
              <w:right w:val="single" w:sz="4" w:space="0" w:color="86AD82"/>
            </w:tcBorders>
          </w:tcPr>
          <w:p w14:paraId="514FF89C" w14:textId="4A28D153"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eastAsia="Times New Roman"/>
                <w:color w:val="404040" w:themeColor="text1" w:themeTint="BF"/>
                <w:sz w:val="20"/>
                <w:szCs w:val="20"/>
                <w:lang w:val="en-US"/>
              </w:rPr>
              <w:t>LN</w:t>
            </w:r>
          </w:p>
        </w:tc>
        <w:tc>
          <w:tcPr>
            <w:tcW w:w="7224" w:type="dxa"/>
            <w:tcBorders>
              <w:top w:val="single" w:sz="4" w:space="0" w:color="86AD82"/>
              <w:left w:val="single" w:sz="4" w:space="0" w:color="86AD82"/>
              <w:bottom w:val="single" w:sz="4" w:space="0" w:color="86AD82"/>
              <w:right w:val="single" w:sz="4" w:space="0" w:color="86AD82"/>
            </w:tcBorders>
          </w:tcPr>
          <w:p w14:paraId="471A6EA2" w14:textId="7777777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31 May 2017 – IT department currently looking at this. The cumulative figures have been included this month. Ongoing.</w:t>
            </w:r>
          </w:p>
          <w:p w14:paraId="5C132779" w14:textId="7777777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19 June 2017 – Ongoing</w:t>
            </w:r>
          </w:p>
          <w:p w14:paraId="65DE3900" w14:textId="77777777"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25 June 2017 – It was agreed that this would be discussed as an Agenda Item at the August 2017 IWG meeting.</w:t>
            </w:r>
          </w:p>
          <w:p w14:paraId="04016240" w14:textId="193DB25C"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lastRenderedPageBreak/>
              <w:t>14 August 2017 – Complete – Agenda Item</w:t>
            </w:r>
          </w:p>
        </w:tc>
      </w:tr>
      <w:tr w:rsidR="00B75FA7" w:rsidRPr="006603D1" w14:paraId="3FB50C97" w14:textId="77777777" w:rsidTr="00C559AB">
        <w:tc>
          <w:tcPr>
            <w:tcW w:w="1021" w:type="dxa"/>
            <w:tcBorders>
              <w:top w:val="single" w:sz="4" w:space="0" w:color="86AD82"/>
              <w:left w:val="single" w:sz="4" w:space="0" w:color="86AD82"/>
              <w:bottom w:val="single" w:sz="4" w:space="0" w:color="86AD82"/>
              <w:right w:val="single" w:sz="4" w:space="0" w:color="86AD82"/>
            </w:tcBorders>
          </w:tcPr>
          <w:p w14:paraId="3BCB3A33" w14:textId="721F2BCB"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lastRenderedPageBreak/>
              <w:t>11/01</w:t>
            </w:r>
          </w:p>
        </w:tc>
        <w:tc>
          <w:tcPr>
            <w:tcW w:w="5216" w:type="dxa"/>
            <w:tcBorders>
              <w:top w:val="single" w:sz="4" w:space="0" w:color="86AD82"/>
              <w:left w:val="single" w:sz="4" w:space="0" w:color="86AD82"/>
              <w:bottom w:val="single" w:sz="4" w:space="0" w:color="86AD82"/>
              <w:right w:val="single" w:sz="4" w:space="0" w:color="86AD82"/>
            </w:tcBorders>
          </w:tcPr>
          <w:p w14:paraId="7E84960F" w14:textId="30E004A8" w:rsidR="00B75FA7" w:rsidRDefault="00B75FA7" w:rsidP="00B75FA7">
            <w:pPr>
              <w:pStyle w:val="GSTblText2"/>
              <w:rPr>
                <w:rFonts w:asciiTheme="minorHAnsi" w:hAnsiTheme="minorHAnsi"/>
              </w:rPr>
            </w:pPr>
            <w:r w:rsidRPr="003870D6">
              <w:rPr>
                <w:sz w:val="20"/>
                <w:szCs w:val="20"/>
              </w:rPr>
              <w:t>KW to update legal text to introduce an obligation on Suppliers to improve accuracy by end of w/c 31</w:t>
            </w:r>
            <w:r w:rsidRPr="003870D6">
              <w:rPr>
                <w:sz w:val="20"/>
                <w:szCs w:val="20"/>
                <w:vertAlign w:val="superscript"/>
              </w:rPr>
              <w:t>st</w:t>
            </w:r>
            <w:r w:rsidRPr="003870D6">
              <w:rPr>
                <w:sz w:val="20"/>
                <w:szCs w:val="20"/>
              </w:rPr>
              <w:t xml:space="preserve"> July 2017, which will be issued for legal review and circulated to the group</w:t>
            </w:r>
            <w:r>
              <w:rPr>
                <w:sz w:val="20"/>
                <w:szCs w:val="20"/>
              </w:rPr>
              <w:t>.</w:t>
            </w:r>
          </w:p>
        </w:tc>
        <w:tc>
          <w:tcPr>
            <w:tcW w:w="1276" w:type="dxa"/>
            <w:tcBorders>
              <w:top w:val="single" w:sz="4" w:space="0" w:color="86AD82"/>
              <w:left w:val="single" w:sz="4" w:space="0" w:color="86AD82"/>
              <w:bottom w:val="single" w:sz="4" w:space="0" w:color="86AD82"/>
              <w:right w:val="single" w:sz="4" w:space="0" w:color="86AD82"/>
            </w:tcBorders>
          </w:tcPr>
          <w:p w14:paraId="3F7DADFE" w14:textId="1D1F68E4" w:rsidR="00B75FA7" w:rsidRDefault="00B75FA7" w:rsidP="00B75FA7">
            <w:pPr>
              <w:pStyle w:val="GSTblText2"/>
              <w:rPr>
                <w:rFonts w:eastAsia="Times New Roman"/>
                <w:color w:val="404040" w:themeColor="text1" w:themeTint="BF"/>
                <w:sz w:val="20"/>
                <w:szCs w:val="20"/>
                <w:lang w:val="en-US"/>
              </w:rPr>
            </w:pPr>
            <w:r w:rsidRPr="003870D6">
              <w:rPr>
                <w:rFonts w:asciiTheme="minorHAnsi" w:eastAsia="Times New Roman" w:hAnsiTheme="minorHAnsi" w:cs="Arial"/>
                <w:color w:val="404040" w:themeColor="text1" w:themeTint="BF"/>
                <w:sz w:val="20"/>
                <w:szCs w:val="20"/>
                <w:lang w:val="en-US"/>
              </w:rPr>
              <w:t>KW</w:t>
            </w:r>
          </w:p>
        </w:tc>
        <w:tc>
          <w:tcPr>
            <w:tcW w:w="7224" w:type="dxa"/>
            <w:tcBorders>
              <w:top w:val="single" w:sz="4" w:space="0" w:color="86AD82"/>
              <w:left w:val="single" w:sz="4" w:space="0" w:color="86AD82"/>
              <w:bottom w:val="single" w:sz="4" w:space="0" w:color="86AD82"/>
              <w:right w:val="single" w:sz="4" w:space="0" w:color="86AD82"/>
            </w:tcBorders>
          </w:tcPr>
          <w:p w14:paraId="5388BC85" w14:textId="5907ADB8"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 August 2017 – The Proposer did not believe that this obligation was in line with the original intent of the CP, and so declined to make the update to the legal text. Complete.</w:t>
            </w:r>
          </w:p>
        </w:tc>
      </w:tr>
      <w:tr w:rsidR="00B75FA7" w:rsidRPr="006603D1" w14:paraId="4D72EBD4" w14:textId="77777777" w:rsidTr="00C559AB">
        <w:tc>
          <w:tcPr>
            <w:tcW w:w="1021" w:type="dxa"/>
            <w:tcBorders>
              <w:top w:val="single" w:sz="4" w:space="0" w:color="86AD82"/>
              <w:left w:val="single" w:sz="4" w:space="0" w:color="86AD82"/>
              <w:bottom w:val="single" w:sz="4" w:space="0" w:color="86AD82"/>
              <w:right w:val="single" w:sz="4" w:space="0" w:color="86AD82"/>
            </w:tcBorders>
          </w:tcPr>
          <w:p w14:paraId="3E2212F4" w14:textId="4CCDF670"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11/02</w:t>
            </w:r>
          </w:p>
        </w:tc>
        <w:tc>
          <w:tcPr>
            <w:tcW w:w="5216" w:type="dxa"/>
            <w:tcBorders>
              <w:top w:val="single" w:sz="4" w:space="0" w:color="86AD82"/>
              <w:left w:val="single" w:sz="4" w:space="0" w:color="86AD82"/>
              <w:bottom w:val="single" w:sz="4" w:space="0" w:color="86AD82"/>
              <w:right w:val="single" w:sz="4" w:space="0" w:color="86AD82"/>
            </w:tcBorders>
          </w:tcPr>
          <w:p w14:paraId="3C3DF528" w14:textId="1473F909" w:rsidR="00B75FA7" w:rsidRPr="003870D6" w:rsidRDefault="00B75FA7" w:rsidP="00B75FA7">
            <w:pPr>
              <w:pStyle w:val="GSTblText2"/>
              <w:rPr>
                <w:sz w:val="20"/>
                <w:szCs w:val="20"/>
              </w:rPr>
            </w:pPr>
            <w:r w:rsidRPr="003870D6">
              <w:rPr>
                <w:sz w:val="20"/>
                <w:szCs w:val="20"/>
              </w:rPr>
              <w:t>ElectraLink to feedback to MOCoPA regarding HQ audit and it covering service termination.</w:t>
            </w:r>
          </w:p>
        </w:tc>
        <w:tc>
          <w:tcPr>
            <w:tcW w:w="1276" w:type="dxa"/>
            <w:tcBorders>
              <w:top w:val="single" w:sz="4" w:space="0" w:color="86AD82"/>
              <w:left w:val="single" w:sz="4" w:space="0" w:color="86AD82"/>
              <w:bottom w:val="single" w:sz="4" w:space="0" w:color="86AD82"/>
              <w:right w:val="single" w:sz="4" w:space="0" w:color="86AD82"/>
            </w:tcBorders>
          </w:tcPr>
          <w:p w14:paraId="2FF2C331" w14:textId="402599A6" w:rsidR="00B75FA7" w:rsidRPr="003870D6" w:rsidRDefault="00B75FA7" w:rsidP="00B75FA7">
            <w:pPr>
              <w:pStyle w:val="GSTblText2"/>
              <w:rPr>
                <w:rFonts w:asciiTheme="minorHAnsi" w:eastAsia="Times New Roman" w:hAnsiTheme="minorHAnsi" w:cs="Arial"/>
                <w:color w:val="404040" w:themeColor="text1" w:themeTint="BF"/>
                <w:sz w:val="20"/>
                <w:szCs w:val="20"/>
                <w:lang w:val="en-US"/>
              </w:rPr>
            </w:pPr>
            <w:r w:rsidRPr="003870D6">
              <w:rPr>
                <w:rFonts w:asciiTheme="minorHAnsi" w:eastAsia="Times New Roman" w:hAnsiTheme="minorHAnsi" w:cs="Arial"/>
                <w:color w:val="404040" w:themeColor="text1" w:themeTint="BF"/>
                <w:sz w:val="20"/>
                <w:szCs w:val="20"/>
                <w:lang w:val="en-US"/>
              </w:rPr>
              <w:t>LN</w:t>
            </w:r>
          </w:p>
        </w:tc>
        <w:tc>
          <w:tcPr>
            <w:tcW w:w="7224" w:type="dxa"/>
            <w:tcBorders>
              <w:top w:val="single" w:sz="4" w:space="0" w:color="86AD82"/>
              <w:left w:val="single" w:sz="4" w:space="0" w:color="86AD82"/>
              <w:bottom w:val="single" w:sz="4" w:space="0" w:color="86AD82"/>
              <w:right w:val="single" w:sz="4" w:space="0" w:color="86AD82"/>
            </w:tcBorders>
          </w:tcPr>
          <w:p w14:paraId="0F370978" w14:textId="7D8444CD"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 August 2017 – Complete</w:t>
            </w:r>
          </w:p>
        </w:tc>
      </w:tr>
      <w:tr w:rsidR="00B75FA7" w:rsidRPr="006603D1" w14:paraId="32637090" w14:textId="77777777" w:rsidTr="00C559AB">
        <w:tc>
          <w:tcPr>
            <w:tcW w:w="1021" w:type="dxa"/>
            <w:tcBorders>
              <w:top w:val="single" w:sz="4" w:space="0" w:color="86AD82"/>
              <w:left w:val="single" w:sz="4" w:space="0" w:color="86AD82"/>
              <w:bottom w:val="single" w:sz="4" w:space="0" w:color="86AD82"/>
              <w:right w:val="single" w:sz="4" w:space="0" w:color="86AD82"/>
            </w:tcBorders>
          </w:tcPr>
          <w:p w14:paraId="496F0864" w14:textId="7539BC78"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11/05</w:t>
            </w:r>
          </w:p>
        </w:tc>
        <w:tc>
          <w:tcPr>
            <w:tcW w:w="5216" w:type="dxa"/>
            <w:tcBorders>
              <w:top w:val="single" w:sz="4" w:space="0" w:color="86AD82"/>
              <w:left w:val="single" w:sz="4" w:space="0" w:color="86AD82"/>
              <w:bottom w:val="single" w:sz="4" w:space="0" w:color="86AD82"/>
              <w:right w:val="single" w:sz="4" w:space="0" w:color="86AD82"/>
            </w:tcBorders>
          </w:tcPr>
          <w:p w14:paraId="43A1CC41" w14:textId="43003AFC" w:rsidR="00B75FA7" w:rsidRPr="003870D6" w:rsidRDefault="00B75FA7" w:rsidP="00B75FA7">
            <w:pPr>
              <w:pStyle w:val="GSTblText2"/>
              <w:rPr>
                <w:sz w:val="20"/>
                <w:szCs w:val="20"/>
              </w:rPr>
            </w:pPr>
            <w:r w:rsidRPr="003870D6">
              <w:rPr>
                <w:sz w:val="20"/>
                <w:szCs w:val="20"/>
              </w:rPr>
              <w:t>ElectraLink to issue reminder to Suppliers to provide roll out profiles.</w:t>
            </w:r>
          </w:p>
        </w:tc>
        <w:tc>
          <w:tcPr>
            <w:tcW w:w="1276" w:type="dxa"/>
            <w:tcBorders>
              <w:top w:val="single" w:sz="4" w:space="0" w:color="86AD82"/>
              <w:left w:val="single" w:sz="4" w:space="0" w:color="86AD82"/>
              <w:bottom w:val="single" w:sz="4" w:space="0" w:color="86AD82"/>
              <w:right w:val="single" w:sz="4" w:space="0" w:color="86AD82"/>
            </w:tcBorders>
          </w:tcPr>
          <w:p w14:paraId="3125B0FB" w14:textId="7AE3A4E5" w:rsidR="00B75FA7" w:rsidRPr="003870D6" w:rsidRDefault="00B75FA7" w:rsidP="00B75FA7">
            <w:pPr>
              <w:pStyle w:val="GSTblText2"/>
              <w:rPr>
                <w:rFonts w:asciiTheme="minorHAnsi" w:eastAsia="Times New Roman" w:hAnsiTheme="minorHAnsi" w:cs="Arial"/>
                <w:color w:val="404040" w:themeColor="text1" w:themeTint="BF"/>
                <w:sz w:val="20"/>
                <w:szCs w:val="20"/>
                <w:lang w:val="en-US"/>
              </w:rPr>
            </w:pPr>
            <w:r w:rsidRPr="003870D6">
              <w:rPr>
                <w:rFonts w:asciiTheme="minorHAnsi" w:eastAsia="Times New Roman" w:hAnsiTheme="minorHAnsi" w:cs="Arial"/>
                <w:color w:val="404040" w:themeColor="text1" w:themeTint="BF"/>
                <w:sz w:val="20"/>
                <w:szCs w:val="20"/>
                <w:lang w:val="en-US"/>
              </w:rPr>
              <w:t>LN</w:t>
            </w:r>
          </w:p>
        </w:tc>
        <w:tc>
          <w:tcPr>
            <w:tcW w:w="7224" w:type="dxa"/>
            <w:tcBorders>
              <w:top w:val="single" w:sz="4" w:space="0" w:color="86AD82"/>
              <w:left w:val="single" w:sz="4" w:space="0" w:color="86AD82"/>
              <w:bottom w:val="single" w:sz="4" w:space="0" w:color="86AD82"/>
              <w:right w:val="single" w:sz="4" w:space="0" w:color="86AD82"/>
            </w:tcBorders>
          </w:tcPr>
          <w:p w14:paraId="0E035F15" w14:textId="0A39CCBF"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 August 2017 – Complete</w:t>
            </w:r>
          </w:p>
        </w:tc>
      </w:tr>
      <w:tr w:rsidR="00B75FA7" w:rsidRPr="006603D1" w14:paraId="2B4C680A" w14:textId="77777777" w:rsidTr="00C559AB">
        <w:tc>
          <w:tcPr>
            <w:tcW w:w="1021" w:type="dxa"/>
            <w:tcBorders>
              <w:top w:val="single" w:sz="4" w:space="0" w:color="86AD82"/>
              <w:left w:val="single" w:sz="4" w:space="0" w:color="86AD82"/>
              <w:bottom w:val="single" w:sz="4" w:space="0" w:color="86AD82"/>
              <w:right w:val="single" w:sz="4" w:space="0" w:color="86AD82"/>
            </w:tcBorders>
          </w:tcPr>
          <w:p w14:paraId="7884D59A" w14:textId="2B8218F0"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11/07</w:t>
            </w:r>
          </w:p>
        </w:tc>
        <w:tc>
          <w:tcPr>
            <w:tcW w:w="5216" w:type="dxa"/>
            <w:tcBorders>
              <w:top w:val="single" w:sz="4" w:space="0" w:color="86AD82"/>
              <w:left w:val="single" w:sz="4" w:space="0" w:color="86AD82"/>
              <w:bottom w:val="single" w:sz="4" w:space="0" w:color="86AD82"/>
              <w:right w:val="single" w:sz="4" w:space="0" w:color="86AD82"/>
            </w:tcBorders>
          </w:tcPr>
          <w:p w14:paraId="1B036EC8" w14:textId="39038B20" w:rsidR="00B75FA7" w:rsidRPr="003870D6" w:rsidRDefault="00B75FA7" w:rsidP="00B75FA7">
            <w:pPr>
              <w:pStyle w:val="GSTblText2"/>
              <w:rPr>
                <w:sz w:val="20"/>
                <w:szCs w:val="20"/>
              </w:rPr>
            </w:pPr>
            <w:r w:rsidRPr="003870D6">
              <w:rPr>
                <w:sz w:val="20"/>
                <w:szCs w:val="20"/>
              </w:rPr>
              <w:t xml:space="preserve">Feedback to MOCoPA to confirm </w:t>
            </w:r>
            <w:r>
              <w:rPr>
                <w:sz w:val="20"/>
                <w:szCs w:val="20"/>
              </w:rPr>
              <w:t>that</w:t>
            </w:r>
            <w:r w:rsidRPr="003870D6">
              <w:rPr>
                <w:sz w:val="20"/>
                <w:szCs w:val="20"/>
              </w:rPr>
              <w:t xml:space="preserve"> disturbed meter tails should always be marked</w:t>
            </w:r>
            <w:r>
              <w:rPr>
                <w:sz w:val="20"/>
                <w:szCs w:val="20"/>
              </w:rPr>
              <w:t>, and should be clarified within the Code of Practice.</w:t>
            </w:r>
          </w:p>
        </w:tc>
        <w:tc>
          <w:tcPr>
            <w:tcW w:w="1276" w:type="dxa"/>
            <w:tcBorders>
              <w:top w:val="single" w:sz="4" w:space="0" w:color="86AD82"/>
              <w:left w:val="single" w:sz="4" w:space="0" w:color="86AD82"/>
              <w:bottom w:val="single" w:sz="4" w:space="0" w:color="86AD82"/>
              <w:right w:val="single" w:sz="4" w:space="0" w:color="86AD82"/>
            </w:tcBorders>
          </w:tcPr>
          <w:p w14:paraId="6DBDAF9E" w14:textId="57FD1F98" w:rsidR="00B75FA7" w:rsidRPr="003870D6" w:rsidRDefault="00B75FA7" w:rsidP="00B75FA7">
            <w:pPr>
              <w:pStyle w:val="GSTblText2"/>
              <w:rPr>
                <w:rFonts w:asciiTheme="minorHAnsi" w:eastAsia="Times New Roman" w:hAnsiTheme="minorHAnsi" w:cs="Arial"/>
                <w:color w:val="404040" w:themeColor="text1" w:themeTint="BF"/>
                <w:sz w:val="20"/>
                <w:szCs w:val="20"/>
                <w:lang w:val="en-US"/>
              </w:rPr>
            </w:pPr>
            <w:r w:rsidRPr="003870D6">
              <w:rPr>
                <w:rFonts w:asciiTheme="minorHAnsi" w:eastAsia="Times New Roman" w:hAnsiTheme="minorHAnsi" w:cs="Arial"/>
                <w:color w:val="404040" w:themeColor="text1" w:themeTint="BF"/>
                <w:sz w:val="20"/>
                <w:szCs w:val="20"/>
                <w:lang w:val="en-US"/>
              </w:rPr>
              <w:t xml:space="preserve">LN </w:t>
            </w:r>
          </w:p>
        </w:tc>
        <w:tc>
          <w:tcPr>
            <w:tcW w:w="7224" w:type="dxa"/>
            <w:tcBorders>
              <w:top w:val="single" w:sz="4" w:space="0" w:color="86AD82"/>
              <w:left w:val="single" w:sz="4" w:space="0" w:color="86AD82"/>
              <w:bottom w:val="single" w:sz="4" w:space="0" w:color="86AD82"/>
              <w:right w:val="single" w:sz="4" w:space="0" w:color="86AD82"/>
            </w:tcBorders>
          </w:tcPr>
          <w:p w14:paraId="21072CBF" w14:textId="24B1E34F"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 August 2017 – Complete</w:t>
            </w:r>
          </w:p>
        </w:tc>
      </w:tr>
      <w:tr w:rsidR="00B75FA7" w:rsidRPr="006603D1" w14:paraId="6EFBE501" w14:textId="77777777" w:rsidTr="00C559AB">
        <w:tc>
          <w:tcPr>
            <w:tcW w:w="1021" w:type="dxa"/>
            <w:tcBorders>
              <w:top w:val="single" w:sz="4" w:space="0" w:color="86AD82"/>
              <w:left w:val="single" w:sz="4" w:space="0" w:color="86AD82"/>
              <w:bottom w:val="single" w:sz="4" w:space="0" w:color="86AD82"/>
              <w:right w:val="single" w:sz="4" w:space="0" w:color="86AD82"/>
            </w:tcBorders>
          </w:tcPr>
          <w:p w14:paraId="76BA7DD3" w14:textId="508D5205"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11/08</w:t>
            </w:r>
          </w:p>
        </w:tc>
        <w:tc>
          <w:tcPr>
            <w:tcW w:w="5216" w:type="dxa"/>
            <w:tcBorders>
              <w:top w:val="single" w:sz="4" w:space="0" w:color="86AD82"/>
              <w:left w:val="single" w:sz="4" w:space="0" w:color="86AD82"/>
              <w:bottom w:val="single" w:sz="4" w:space="0" w:color="86AD82"/>
              <w:right w:val="single" w:sz="4" w:space="0" w:color="86AD82"/>
            </w:tcBorders>
          </w:tcPr>
          <w:p w14:paraId="6B79FC2A" w14:textId="589070FE" w:rsidR="00B75FA7" w:rsidRPr="003870D6" w:rsidRDefault="00B75FA7" w:rsidP="00B75FA7">
            <w:pPr>
              <w:pStyle w:val="GSTblText2"/>
              <w:rPr>
                <w:sz w:val="20"/>
                <w:szCs w:val="20"/>
              </w:rPr>
            </w:pPr>
            <w:r w:rsidRPr="003870D6">
              <w:rPr>
                <w:sz w:val="20"/>
                <w:szCs w:val="20"/>
              </w:rPr>
              <w:t>ElectraLink to feedback to MOCoPA that post-installation audits for DNO metering work could be introduced subject to supporting evidence to justify the change being provided.</w:t>
            </w:r>
          </w:p>
        </w:tc>
        <w:tc>
          <w:tcPr>
            <w:tcW w:w="1276" w:type="dxa"/>
            <w:tcBorders>
              <w:top w:val="single" w:sz="4" w:space="0" w:color="86AD82"/>
              <w:left w:val="single" w:sz="4" w:space="0" w:color="86AD82"/>
              <w:bottom w:val="single" w:sz="4" w:space="0" w:color="86AD82"/>
              <w:right w:val="single" w:sz="4" w:space="0" w:color="86AD82"/>
            </w:tcBorders>
          </w:tcPr>
          <w:p w14:paraId="41CBC27B" w14:textId="384B9EAF" w:rsidR="00B75FA7" w:rsidRPr="003870D6" w:rsidRDefault="00B75FA7" w:rsidP="00B75FA7">
            <w:pPr>
              <w:pStyle w:val="GSTblText2"/>
              <w:rPr>
                <w:rFonts w:asciiTheme="minorHAnsi" w:eastAsia="Times New Roman" w:hAnsiTheme="minorHAnsi" w:cs="Arial"/>
                <w:color w:val="404040" w:themeColor="text1" w:themeTint="BF"/>
                <w:sz w:val="20"/>
                <w:szCs w:val="20"/>
                <w:lang w:val="en-US"/>
              </w:rPr>
            </w:pPr>
            <w:r w:rsidRPr="003870D6">
              <w:rPr>
                <w:rFonts w:asciiTheme="minorHAnsi" w:eastAsia="Times New Roman" w:hAnsiTheme="minorHAnsi" w:cs="Arial"/>
                <w:color w:val="404040" w:themeColor="text1" w:themeTint="BF"/>
                <w:sz w:val="20"/>
                <w:szCs w:val="20"/>
                <w:lang w:val="en-US"/>
              </w:rPr>
              <w:t>LN</w:t>
            </w:r>
          </w:p>
        </w:tc>
        <w:tc>
          <w:tcPr>
            <w:tcW w:w="7224" w:type="dxa"/>
            <w:tcBorders>
              <w:top w:val="single" w:sz="4" w:space="0" w:color="86AD82"/>
              <w:left w:val="single" w:sz="4" w:space="0" w:color="86AD82"/>
              <w:bottom w:val="single" w:sz="4" w:space="0" w:color="86AD82"/>
              <w:right w:val="single" w:sz="4" w:space="0" w:color="86AD82"/>
            </w:tcBorders>
          </w:tcPr>
          <w:p w14:paraId="40F0BFD3" w14:textId="48137451" w:rsidR="00B75FA7" w:rsidRDefault="00B75FA7" w:rsidP="00B75FA7">
            <w:pPr>
              <w:pStyle w:val="GSTblText2"/>
              <w:rPr>
                <w:rFonts w:asciiTheme="minorHAnsi" w:eastAsia="Times New Roman" w:hAnsiTheme="minorHAnsi" w:cs="Arial"/>
                <w:color w:val="404040" w:themeColor="text1" w:themeTint="BF"/>
                <w:sz w:val="20"/>
                <w:szCs w:val="20"/>
                <w:lang w:val="en-US"/>
              </w:rPr>
            </w:pPr>
            <w:r>
              <w:rPr>
                <w:rFonts w:asciiTheme="minorHAnsi" w:eastAsia="Times New Roman" w:hAnsiTheme="minorHAnsi" w:cs="Arial"/>
                <w:color w:val="404040" w:themeColor="text1" w:themeTint="BF"/>
                <w:sz w:val="20"/>
                <w:szCs w:val="20"/>
                <w:lang w:val="en-US"/>
              </w:rPr>
              <w:t>14 August 2017 – Complete</w:t>
            </w:r>
            <w:r>
              <w:rPr>
                <w:rFonts w:asciiTheme="minorHAnsi" w:eastAsia="Times New Roman" w:hAnsiTheme="minorHAnsi" w:cs="Arial"/>
                <w:b/>
                <w:color w:val="404040" w:themeColor="text1" w:themeTint="BF"/>
                <w:sz w:val="20"/>
                <w:szCs w:val="20"/>
                <w:lang w:val="en-US"/>
              </w:rPr>
              <w:t xml:space="preserve"> </w:t>
            </w:r>
          </w:p>
        </w:tc>
      </w:tr>
    </w:tbl>
    <w:p w14:paraId="016C968E" w14:textId="77777777" w:rsidR="00B75FA7" w:rsidRPr="00925C4F" w:rsidRDefault="00B75FA7" w:rsidP="005E76A2">
      <w:pPr>
        <w:pStyle w:val="GSBodyParawithnumb"/>
        <w:numPr>
          <w:ilvl w:val="0"/>
          <w:numId w:val="0"/>
        </w:numPr>
        <w:ind w:left="567" w:hanging="567"/>
      </w:pPr>
    </w:p>
    <w:sectPr w:rsidR="00B75FA7" w:rsidRPr="00925C4F" w:rsidSect="00D21FC3">
      <w:headerReference w:type="default" r:id="rId8"/>
      <w:footerReference w:type="default" r:id="rId9"/>
      <w:headerReference w:type="first" r:id="rId10"/>
      <w:footerReference w:type="first" r:id="rId11"/>
      <w:pgSz w:w="16838" w:h="11906" w:orient="landscape" w:code="9"/>
      <w:pgMar w:top="1134" w:right="962" w:bottom="1134" w:left="1134" w:header="454" w:footer="1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21B8E" w14:textId="77777777" w:rsidR="00F259FC" w:rsidRDefault="00F259FC" w:rsidP="00925C4F">
      <w:r>
        <w:separator/>
      </w:r>
    </w:p>
  </w:endnote>
  <w:endnote w:type="continuationSeparator" w:id="0">
    <w:p w14:paraId="1A84D4E0" w14:textId="77777777" w:rsidR="00F259FC" w:rsidRDefault="00F259FC" w:rsidP="00925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721C0" w14:textId="49DB6127" w:rsidR="00F259FC" w:rsidRDefault="00F259FC" w:rsidP="00925C4F">
    <w:pPr>
      <w:pStyle w:val="GSHeaderFooter"/>
    </w:pPr>
    <w:r w:rsidRPr="00600716">
      <w:rPr>
        <w:rFonts w:ascii="Calibri" w:eastAsia="Times New Roman" w:hAnsi="Calibri" w:cs="Times New Roman"/>
        <w:noProof/>
        <w:color w:val="404040"/>
        <w:sz w:val="22"/>
        <w:lang w:eastAsia="en-GB"/>
      </w:rPr>
      <mc:AlternateContent>
        <mc:Choice Requires="wps">
          <w:drawing>
            <wp:anchor distT="0" distB="0" distL="114300" distR="114300" simplePos="0" relativeHeight="251773440" behindDoc="0" locked="0" layoutInCell="1" allowOverlap="1" wp14:anchorId="02172B07" wp14:editId="74752CAD">
              <wp:simplePos x="0" y="0"/>
              <wp:positionH relativeFrom="margin">
                <wp:posOffset>7886700</wp:posOffset>
              </wp:positionH>
              <wp:positionV relativeFrom="paragraph">
                <wp:posOffset>489585</wp:posOffset>
              </wp:positionV>
              <wp:extent cx="1468120" cy="373380"/>
              <wp:effectExtent l="0" t="0" r="5080" b="7620"/>
              <wp:wrapNone/>
              <wp:docPr id="9" name="Text Box 9"/>
              <wp:cNvGraphicFramePr/>
              <a:graphic xmlns:a="http://schemas.openxmlformats.org/drawingml/2006/main">
                <a:graphicData uri="http://schemas.microsoft.com/office/word/2010/wordprocessingShape">
                  <wps:wsp>
                    <wps:cNvSpPr txBox="1"/>
                    <wps:spPr>
                      <a:xfrm>
                        <a:off x="0" y="0"/>
                        <a:ext cx="1468120" cy="373380"/>
                      </a:xfrm>
                      <a:prstGeom prst="rect">
                        <a:avLst/>
                      </a:prstGeom>
                      <a:noFill/>
                      <a:ln w="6350">
                        <a:noFill/>
                      </a:ln>
                    </wps:spPr>
                    <wps:txbx>
                      <w:txbxContent>
                        <w:p w14:paraId="34D6A1FF" w14:textId="14279A86" w:rsidR="00F259FC" w:rsidRDefault="00F259FC" w:rsidP="00925C4F">
                          <w:pPr>
                            <w:pStyle w:val="PageNo"/>
                          </w:pPr>
                          <w:r>
                            <w:t xml:space="preserve">Page </w:t>
                          </w:r>
                          <w:r>
                            <w:fldChar w:fldCharType="begin"/>
                          </w:r>
                          <w:r>
                            <w:instrText xml:space="preserve"> PAGE  \* Arabic  \* MERGEFORMAT </w:instrText>
                          </w:r>
                          <w:r>
                            <w:fldChar w:fldCharType="separate"/>
                          </w:r>
                          <w:r w:rsidR="00215127">
                            <w:rPr>
                              <w:noProof/>
                            </w:rPr>
                            <w:t>4</w:t>
                          </w:r>
                          <w:r>
                            <w:fldChar w:fldCharType="end"/>
                          </w:r>
                          <w:r>
                            <w:t xml:space="preserve"> of </w:t>
                          </w:r>
                          <w:fldSimple w:instr=" NUMPAGES  \* Arabic  \* MERGEFORMAT ">
                            <w:r w:rsidR="00215127">
                              <w:rPr>
                                <w:noProof/>
                              </w:rPr>
                              <w:t>4</w:t>
                            </w:r>
                          </w:fldSimple>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anchor>
          </w:drawing>
        </mc:Choice>
        <mc:Fallback>
          <w:pict>
            <v:shapetype w14:anchorId="02172B07" id="_x0000_t202" coordsize="21600,21600" o:spt="202" path="m,l,21600r21600,l21600,xe">
              <v:stroke joinstyle="miter"/>
              <v:path gradientshapeok="t" o:connecttype="rect"/>
            </v:shapetype>
            <v:shape id="Text Box 9" o:spid="_x0000_s1026" type="#_x0000_t202" style="position:absolute;margin-left:621pt;margin-top:38.55pt;width:115.6pt;height:29.4pt;z-index:2517734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" filled="f" stroked="f" strokeweight=".5pt">
              <v:textbox inset="0,,0">
                <w:txbxContent>
                  <w:p w14:paraId="34D6A1FF" w14:textId="14279A86" w:rsidR="00F259FC" w:rsidRDefault="00F259FC" w:rsidP="00925C4F">
                    <w:pPr>
                      <w:pStyle w:val="PageNo"/>
                    </w:pPr>
                    <w:r>
                      <w:t xml:space="preserve">Page </w:t>
                    </w:r>
                    <w:r>
                      <w:fldChar w:fldCharType="begin"/>
                    </w:r>
                    <w:r>
                      <w:instrText xml:space="preserve"> PAGE  \* Arabic  \* MERGEFORMAT </w:instrText>
                    </w:r>
                    <w:r>
                      <w:fldChar w:fldCharType="separate"/>
                    </w:r>
                    <w:r w:rsidR="00215127">
                      <w:rPr>
                        <w:noProof/>
                      </w:rPr>
                      <w:t>4</w:t>
                    </w:r>
                    <w:r>
                      <w:fldChar w:fldCharType="end"/>
                    </w:r>
                    <w:r>
                      <w:t xml:space="preserve"> of </w:t>
                    </w:r>
                    <w:fldSimple w:instr=" NUMPAGES  \* Arabic  \* MERGEFORMAT ">
                      <w:r w:rsidR="00215127">
                        <w:rPr>
                          <w:noProof/>
                        </w:rPr>
                        <w:t>4</w:t>
                      </w:r>
                    </w:fldSimple>
                  </w:p>
                </w:txbxContent>
              </v:textbox>
              <w10:wrap anchorx="margin"/>
            </v:shape>
          </w:pict>
        </mc:Fallback>
      </mc:AlternateContent>
    </w:r>
    <w:r w:rsidRPr="00600716">
      <w:rPr>
        <w:noProof/>
        <w:lang w:eastAsia="en-GB"/>
      </w:rPr>
      <mc:AlternateContent>
        <mc:Choice Requires="wps">
          <w:drawing>
            <wp:anchor distT="0" distB="0" distL="114300" distR="114300" simplePos="0" relativeHeight="251661312" behindDoc="0" locked="0" layoutInCell="1" allowOverlap="1" wp14:anchorId="0A0665E9" wp14:editId="370E8735">
              <wp:simplePos x="0" y="0"/>
              <wp:positionH relativeFrom="margin">
                <wp:posOffset>0</wp:posOffset>
              </wp:positionH>
              <wp:positionV relativeFrom="paragraph">
                <wp:posOffset>163830</wp:posOffset>
              </wp:positionV>
              <wp:extent cx="9372600" cy="19685"/>
              <wp:effectExtent l="0" t="0" r="25400" b="31115"/>
              <wp:wrapNone/>
              <wp:docPr id="4" name="Straight Connector 4"/>
              <wp:cNvGraphicFramePr/>
              <a:graphic xmlns:a="http://schemas.openxmlformats.org/drawingml/2006/main">
                <a:graphicData uri="http://schemas.microsoft.com/office/word/2010/wordprocessingShape">
                  <wps:wsp>
                    <wps:cNvCnPr/>
                    <wps:spPr>
                      <a:xfrm flipV="1">
                        <a:off x="0" y="0"/>
                        <a:ext cx="9372600" cy="19685"/>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2C6011B"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2.9pt" to="738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" strokecolor="#7f7f7f">
              <w10:wrap anchorx="margin"/>
            </v:line>
          </w:pict>
        </mc:Fallback>
      </mc:AlternateContent>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C1163" w14:textId="55781E1B" w:rsidR="00F259FC" w:rsidRDefault="00F259FC">
    <w:pPr>
      <w:pStyle w:val="Footer"/>
    </w:pPr>
    <w:r w:rsidRPr="00600716">
      <w:rPr>
        <w:rFonts w:ascii="Calibri" w:eastAsia="Times New Roman" w:hAnsi="Calibri" w:cs="Times New Roman"/>
        <w:noProof/>
        <w:color w:val="404040"/>
        <w:lang w:eastAsia="en-GB"/>
      </w:rPr>
      <mc:AlternateContent>
        <mc:Choice Requires="wps">
          <w:drawing>
            <wp:anchor distT="0" distB="0" distL="114300" distR="114300" simplePos="0" relativeHeight="251779584" behindDoc="0" locked="0" layoutInCell="1" allowOverlap="1" wp14:anchorId="772A80B6" wp14:editId="5B405791">
              <wp:simplePos x="0" y="0"/>
              <wp:positionH relativeFrom="margin">
                <wp:posOffset>7886700</wp:posOffset>
              </wp:positionH>
              <wp:positionV relativeFrom="paragraph">
                <wp:posOffset>579120</wp:posOffset>
              </wp:positionV>
              <wp:extent cx="1468120" cy="373380"/>
              <wp:effectExtent l="0" t="0" r="5080" b="7620"/>
              <wp:wrapNone/>
              <wp:docPr id="13" name="Text Box 13"/>
              <wp:cNvGraphicFramePr/>
              <a:graphic xmlns:a="http://schemas.openxmlformats.org/drawingml/2006/main">
                <a:graphicData uri="http://schemas.microsoft.com/office/word/2010/wordprocessingShape">
                  <wps:wsp>
                    <wps:cNvSpPr txBox="1"/>
                    <wps:spPr>
                      <a:xfrm>
                        <a:off x="0" y="0"/>
                        <a:ext cx="1468120" cy="373380"/>
                      </a:xfrm>
                      <a:prstGeom prst="rect">
                        <a:avLst/>
                      </a:prstGeom>
                      <a:noFill/>
                      <a:ln w="6350">
                        <a:noFill/>
                      </a:ln>
                    </wps:spPr>
                    <wps:txbx>
                      <w:txbxContent>
                        <w:p w14:paraId="359E97DE" w14:textId="06B19838" w:rsidR="00F259FC" w:rsidRDefault="00F259FC" w:rsidP="00221E86">
                          <w:pPr>
                            <w:pStyle w:val="PageNo"/>
                          </w:pPr>
                          <w:r>
                            <w:t xml:space="preserve">Page </w:t>
                          </w:r>
                          <w:r>
                            <w:fldChar w:fldCharType="begin"/>
                          </w:r>
                          <w:r>
                            <w:instrText xml:space="preserve"> PAGE  \* Arabic  \* MERGEFORMAT </w:instrText>
                          </w:r>
                          <w:r>
                            <w:fldChar w:fldCharType="separate"/>
                          </w:r>
                          <w:r w:rsidR="00215127">
                            <w:rPr>
                              <w:noProof/>
                            </w:rPr>
                            <w:t>1</w:t>
                          </w:r>
                          <w:r>
                            <w:fldChar w:fldCharType="end"/>
                          </w:r>
                          <w:r>
                            <w:t xml:space="preserve"> of </w:t>
                          </w:r>
                          <w:fldSimple w:instr=" NUMPAGES  \* Arabic  \* MERGEFORMAT ">
                            <w:r w:rsidR="00215127">
                              <w:rPr>
                                <w:noProof/>
                              </w:rPr>
                              <w:t>4</w:t>
                            </w:r>
                          </w:fldSimple>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anchor>
          </w:drawing>
        </mc:Choice>
        <mc:Fallback>
          <w:pict>
            <v:shapetype w14:anchorId="772A80B6" id="_x0000_t202" coordsize="21600,21600" o:spt="202" path="m,l,21600r21600,l21600,xe">
              <v:stroke joinstyle="miter"/>
              <v:path gradientshapeok="t" o:connecttype="rect"/>
            </v:shapetype>
            <v:shape id="Text Box 13" o:spid="_x0000_s1028" type="#_x0000_t202" style="position:absolute;margin-left:621pt;margin-top:45.6pt;width:115.6pt;height:29.4pt;z-index:2517795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" filled="f" stroked="f" strokeweight=".5pt">
              <v:textbox inset="0,,0">
                <w:txbxContent>
                  <w:p w14:paraId="359E97DE" w14:textId="06B19838" w:rsidR="00F259FC" w:rsidRDefault="00F259FC" w:rsidP="00221E86">
                    <w:pPr>
                      <w:pStyle w:val="PageNo"/>
                    </w:pPr>
                    <w:r>
                      <w:t xml:space="preserve">Page </w:t>
                    </w:r>
                    <w:r>
                      <w:fldChar w:fldCharType="begin"/>
                    </w:r>
                    <w:r>
                      <w:instrText xml:space="preserve"> PAGE  \* Arabic  \* MERGEFORMAT </w:instrText>
                    </w:r>
                    <w:r>
                      <w:fldChar w:fldCharType="separate"/>
                    </w:r>
                    <w:r w:rsidR="00215127">
                      <w:rPr>
                        <w:noProof/>
                      </w:rPr>
                      <w:t>1</w:t>
                    </w:r>
                    <w:r>
                      <w:fldChar w:fldCharType="end"/>
                    </w:r>
                    <w:r>
                      <w:t xml:space="preserve"> of </w:t>
                    </w:r>
                    <w:fldSimple w:instr=" NUMPAGES  \* Arabic  \* MERGEFORMAT ">
                      <w:r w:rsidR="00215127">
                        <w:rPr>
                          <w:noProof/>
                        </w:rPr>
                        <w:t>4</w:t>
                      </w:r>
                    </w:fldSimple>
                  </w:p>
                </w:txbxContent>
              </v:textbox>
              <w10:wrap anchorx="margin"/>
            </v:shape>
          </w:pict>
        </mc:Fallback>
      </mc:AlternateContent>
    </w:r>
    <w:r w:rsidRPr="00600716">
      <w:rPr>
        <w:noProof/>
        <w:lang w:eastAsia="en-GB"/>
      </w:rPr>
      <mc:AlternateContent>
        <mc:Choice Requires="wps">
          <w:drawing>
            <wp:anchor distT="0" distB="0" distL="114300" distR="114300" simplePos="0" relativeHeight="251780608" behindDoc="0" locked="0" layoutInCell="1" allowOverlap="1" wp14:anchorId="6128AA20" wp14:editId="372D2DBC">
              <wp:simplePos x="0" y="0"/>
              <wp:positionH relativeFrom="margin">
                <wp:posOffset>0</wp:posOffset>
              </wp:positionH>
              <wp:positionV relativeFrom="paragraph">
                <wp:posOffset>245745</wp:posOffset>
              </wp:positionV>
              <wp:extent cx="9372600" cy="636"/>
              <wp:effectExtent l="0" t="0" r="25400" b="50165"/>
              <wp:wrapNone/>
              <wp:docPr id="8" name="Straight Connector 8"/>
              <wp:cNvGraphicFramePr/>
              <a:graphic xmlns:a="http://schemas.openxmlformats.org/drawingml/2006/main">
                <a:graphicData uri="http://schemas.microsoft.com/office/word/2010/wordprocessingShape">
                  <wps:wsp>
                    <wps:cNvCnPr/>
                    <wps:spPr>
                      <a:xfrm flipV="1">
                        <a:off x="0" y="0"/>
                        <a:ext cx="9372600" cy="636"/>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0DE4B0" id="Straight Connector 8" o:spid="_x0000_s1026" style="position:absolute;flip:y;z-index:251780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9.35pt" to="738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" strokecolor="#7f7f7f">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16D56" w14:textId="77777777" w:rsidR="00F259FC" w:rsidRDefault="00F259FC" w:rsidP="00925C4F">
      <w:r>
        <w:separator/>
      </w:r>
    </w:p>
  </w:footnote>
  <w:footnote w:type="continuationSeparator" w:id="0">
    <w:p w14:paraId="27A5863A" w14:textId="77777777" w:rsidR="00F259FC" w:rsidRDefault="00F259FC" w:rsidP="00925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D84CE" w14:textId="77777777" w:rsidR="00F259FC" w:rsidRDefault="00F259FC" w:rsidP="00925C4F">
    <w:pPr>
      <w:pStyle w:val="GSHeaderFoote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84BFE" w14:textId="4DC59504" w:rsidR="00F259FC" w:rsidRPr="002D067A" w:rsidRDefault="00F259FC" w:rsidP="00925C4F">
    <w:pPr>
      <w:pStyle w:val="Header"/>
    </w:pPr>
    <w:r w:rsidRPr="00604522">
      <w:rPr>
        <w:noProof/>
        <w:lang w:eastAsia="en-GB"/>
      </w:rPr>
      <w:drawing>
        <wp:anchor distT="0" distB="0" distL="114300" distR="114300" simplePos="0" relativeHeight="251782656" behindDoc="0" locked="0" layoutInCell="1" allowOverlap="1" wp14:anchorId="59CBA1FF" wp14:editId="08E1FDA0">
          <wp:simplePos x="0" y="0"/>
          <wp:positionH relativeFrom="margin">
            <wp:posOffset>-342898</wp:posOffset>
          </wp:positionH>
          <wp:positionV relativeFrom="paragraph">
            <wp:posOffset>43180</wp:posOffset>
          </wp:positionV>
          <wp:extent cx="9944095" cy="1523052"/>
          <wp:effectExtent l="0" t="0" r="0"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9944095" cy="152305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04522">
      <w:rPr>
        <w:noProof/>
        <w:lang w:eastAsia="en-GB"/>
      </w:rPr>
      <mc:AlternateContent>
        <mc:Choice Requires="wps">
          <w:drawing>
            <wp:anchor distT="0" distB="0" distL="114300" distR="114300" simplePos="0" relativeHeight="251783680" behindDoc="0" locked="0" layoutInCell="1" allowOverlap="1" wp14:anchorId="092BB794" wp14:editId="7C605F6A">
              <wp:simplePos x="0" y="0"/>
              <wp:positionH relativeFrom="column">
                <wp:posOffset>-228600</wp:posOffset>
              </wp:positionH>
              <wp:positionV relativeFrom="paragraph">
                <wp:posOffset>123190</wp:posOffset>
              </wp:positionV>
              <wp:extent cx="6400800" cy="488950"/>
              <wp:effectExtent l="0" t="0" r="0" b="0"/>
              <wp:wrapNone/>
              <wp:docPr id="3" name="Text Box 3"/>
              <wp:cNvGraphicFramePr/>
              <a:graphic xmlns:a="http://schemas.openxmlformats.org/drawingml/2006/main">
                <a:graphicData uri="http://schemas.microsoft.com/office/word/2010/wordprocessingShape">
                  <wps:wsp>
                    <wps:cNvSpPr txBox="1"/>
                    <wps:spPr>
                      <a:xfrm>
                        <a:off x="0" y="0"/>
                        <a:ext cx="6400800" cy="4889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58413B" w14:textId="56DB7851" w:rsidR="00F259FC" w:rsidRPr="000A3923" w:rsidRDefault="00F259FC" w:rsidP="00604522">
                          <w:pPr>
                            <w:rPr>
                              <w:color w:val="FFFFFF" w:themeColor="background1"/>
                              <w:sz w:val="20"/>
                              <w:szCs w:val="20"/>
                            </w:rPr>
                          </w:pPr>
                        </w:p>
                      </w:txbxContent>
                    </wps:txbx>
                    <wps:bodyPr rot="0" spcFirstLastPara="0" vertOverflow="overflow" horzOverflow="overflow" vert="horz" wrap="square" lIns="91440" tIns="72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2BB794" id="_x0000_t202" coordsize="21600,21600" o:spt="202" path="m,l,21600r21600,l21600,xe">
              <v:stroke joinstyle="miter"/>
              <v:path gradientshapeok="t" o:connecttype="rect"/>
            </v:shapetype>
            <v:shape id="Text Box 3" o:spid="_x0000_s1027" type="#_x0000_t202" style="position:absolute;margin-left:-18pt;margin-top:9.7pt;width:7in;height:38.5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" filled="f" stroked="f">
              <v:textbox inset=",2mm">
                <w:txbxContent>
                  <w:p w14:paraId="2B58413B" w14:textId="56DB7851" w:rsidR="00F259FC" w:rsidRPr="000A3923" w:rsidRDefault="00F259FC" w:rsidP="00604522">
                    <w:pPr>
                      <w:rPr>
                        <w:color w:val="FFFFFF" w:themeColor="background1"/>
                        <w:sz w:val="20"/>
                        <w:szCs w:val="20"/>
                      </w:rPr>
                    </w:pPr>
                  </w:p>
                </w:txbxContent>
              </v:textbox>
            </v:shape>
          </w:pict>
        </mc:Fallback>
      </mc:AlternateContent>
    </w:r>
    <w:r w:rsidRPr="002D067A">
      <w:tab/>
    </w:r>
    <w:r w:rsidRPr="002D067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4AECF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90E7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1E8C5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EE651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B3A9F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D1634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F2ECC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D80E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F9C3A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F420D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F46E30"/>
    <w:multiLevelType w:val="multilevel"/>
    <w:tmpl w:val="83FA78CA"/>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1" w15:restartNumberingAfterBreak="0">
    <w:nsid w:val="120F05E0"/>
    <w:multiLevelType w:val="multilevel"/>
    <w:tmpl w:val="26FE4F86"/>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2" w15:restartNumberingAfterBreak="0">
    <w:nsid w:val="15021CD4"/>
    <w:multiLevelType w:val="multilevel"/>
    <w:tmpl w:val="6C846A30"/>
    <w:numStyleLink w:val="GSNumList"/>
  </w:abstractNum>
  <w:abstractNum w:abstractNumId="13" w15:restartNumberingAfterBreak="0">
    <w:nsid w:val="15424780"/>
    <w:multiLevelType w:val="multilevel"/>
    <w:tmpl w:val="3FBEDCE8"/>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none"/>
      <w:lvlText w:val="-"/>
      <w:lvlJc w:val="left"/>
      <w:pPr>
        <w:tabs>
          <w:tab w:val="num" w:pos="1134"/>
        </w:tabs>
        <w:ind w:left="1134" w:hanging="283"/>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4"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5" w15:restartNumberingAfterBreak="0">
    <w:nsid w:val="200D4223"/>
    <w:multiLevelType w:val="multilevel"/>
    <w:tmpl w:val="3FBEDCE8"/>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none"/>
      <w:lvlText w:val="-"/>
      <w:lvlJc w:val="left"/>
      <w:pPr>
        <w:tabs>
          <w:tab w:val="num" w:pos="1134"/>
        </w:tabs>
        <w:ind w:left="1134" w:hanging="283"/>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6" w15:restartNumberingAfterBreak="0">
    <w:nsid w:val="2A7B6647"/>
    <w:multiLevelType w:val="multilevel"/>
    <w:tmpl w:val="6C846A30"/>
    <w:numStyleLink w:val="GSNumList"/>
  </w:abstractNum>
  <w:abstractNum w:abstractNumId="17" w15:restartNumberingAfterBreak="0">
    <w:nsid w:val="2D0671B8"/>
    <w:multiLevelType w:val="multilevel"/>
    <w:tmpl w:val="6C846A30"/>
    <w:numStyleLink w:val="GSNumList"/>
  </w:abstractNum>
  <w:abstractNum w:abstractNumId="18" w15:restartNumberingAfterBreak="0">
    <w:nsid w:val="2D1E2321"/>
    <w:multiLevelType w:val="multilevel"/>
    <w:tmpl w:val="6C846A30"/>
    <w:numStyleLink w:val="GSNumList"/>
  </w:abstractNum>
  <w:abstractNum w:abstractNumId="19" w15:restartNumberingAfterBreak="0">
    <w:nsid w:val="2F8C4A2D"/>
    <w:multiLevelType w:val="multilevel"/>
    <w:tmpl w:val="6C846A30"/>
    <w:numStyleLink w:val="GSNumList"/>
  </w:abstractNum>
  <w:abstractNum w:abstractNumId="20" w15:restartNumberingAfterBreak="0">
    <w:nsid w:val="326F0C9E"/>
    <w:multiLevelType w:val="hybridMultilevel"/>
    <w:tmpl w:val="7D9061F4"/>
    <w:lvl w:ilvl="0" w:tplc="28F2226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302344"/>
    <w:multiLevelType w:val="multilevel"/>
    <w:tmpl w:val="9244BC3A"/>
    <w:lvl w:ilvl="0">
      <w:start w:val="1"/>
      <w:numFmt w:val="decimal"/>
      <w:lvlText w:val="%1."/>
      <w:lvlJc w:val="left"/>
      <w:pPr>
        <w:ind w:left="360" w:hanging="360"/>
      </w:pPr>
      <w:rPr>
        <w:rFonts w:hint="default"/>
        <w:sz w:val="24"/>
      </w:rPr>
    </w:lvl>
    <w:lvl w:ilvl="1">
      <w:start w:val="1"/>
      <w:numFmt w:val="decimal"/>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2" w15:restartNumberingAfterBreak="0">
    <w:nsid w:val="38F42071"/>
    <w:multiLevelType w:val="multilevel"/>
    <w:tmpl w:val="6C846A30"/>
    <w:numStyleLink w:val="GSNumList"/>
  </w:abstractNum>
  <w:abstractNum w:abstractNumId="23" w15:restartNumberingAfterBreak="0">
    <w:nsid w:val="3A7858EF"/>
    <w:multiLevelType w:val="multilevel"/>
    <w:tmpl w:val="6C846A30"/>
    <w:numStyleLink w:val="GSNumList"/>
  </w:abstractNum>
  <w:abstractNum w:abstractNumId="24" w15:restartNumberingAfterBreak="0">
    <w:nsid w:val="41F34423"/>
    <w:multiLevelType w:val="multilevel"/>
    <w:tmpl w:val="3FBEDCE8"/>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none"/>
      <w:lvlText w:val="-"/>
      <w:lvlJc w:val="left"/>
      <w:pPr>
        <w:tabs>
          <w:tab w:val="num" w:pos="1134"/>
        </w:tabs>
        <w:ind w:left="1134" w:hanging="283"/>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5" w15:restartNumberingAfterBreak="0">
    <w:nsid w:val="461E3564"/>
    <w:multiLevelType w:val="hybridMultilevel"/>
    <w:tmpl w:val="F29CEA7A"/>
    <w:lvl w:ilvl="0" w:tplc="73F2AE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430520"/>
    <w:multiLevelType w:val="hybridMultilevel"/>
    <w:tmpl w:val="91920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3703C6"/>
    <w:multiLevelType w:val="multilevel"/>
    <w:tmpl w:val="3FBEDCE8"/>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none"/>
      <w:lvlText w:val="-"/>
      <w:lvlJc w:val="left"/>
      <w:pPr>
        <w:tabs>
          <w:tab w:val="num" w:pos="1134"/>
        </w:tabs>
        <w:ind w:left="1134" w:hanging="283"/>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8" w15:restartNumberingAfterBreak="0">
    <w:nsid w:val="5DB83050"/>
    <w:multiLevelType w:val="multilevel"/>
    <w:tmpl w:val="5B1A651E"/>
    <w:lvl w:ilvl="0">
      <w:start w:val="1"/>
      <w:numFmt w:val="decimal"/>
      <w:lvlText w:val="%1."/>
      <w:lvlJc w:val="left"/>
      <w:pPr>
        <w:ind w:left="360" w:hanging="360"/>
      </w:pPr>
      <w:rPr>
        <w:rFonts w:hint="default"/>
        <w:sz w:val="24"/>
      </w:rPr>
    </w:lvl>
    <w:lvl w:ilvl="1">
      <w:start w:val="1"/>
      <w:numFmt w:val="decimal"/>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9" w15:restartNumberingAfterBreak="0">
    <w:nsid w:val="61890A5F"/>
    <w:multiLevelType w:val="multilevel"/>
    <w:tmpl w:val="6C846A30"/>
    <w:numStyleLink w:val="GSNumList"/>
  </w:abstractNum>
  <w:abstractNum w:abstractNumId="30" w15:restartNumberingAfterBreak="0">
    <w:nsid w:val="65FF3F46"/>
    <w:multiLevelType w:val="hybridMultilevel"/>
    <w:tmpl w:val="5120B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AF0E4A"/>
    <w:multiLevelType w:val="multilevel"/>
    <w:tmpl w:val="6C846A30"/>
    <w:numStyleLink w:val="GSNumList"/>
  </w:abstractNum>
  <w:abstractNum w:abstractNumId="32" w15:restartNumberingAfterBreak="0">
    <w:nsid w:val="7A210585"/>
    <w:multiLevelType w:val="multilevel"/>
    <w:tmpl w:val="3B020E3C"/>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14"/>
  </w:num>
  <w:num w:numId="2">
    <w:abstractNumId w:val="12"/>
  </w:num>
  <w:num w:numId="3">
    <w:abstractNumId w:val="22"/>
  </w:num>
  <w:num w:numId="4">
    <w:abstractNumId w:val="31"/>
  </w:num>
  <w:num w:numId="5">
    <w:abstractNumId w:val="17"/>
  </w:num>
  <w:num w:numId="6">
    <w:abstractNumId w:val="16"/>
  </w:num>
  <w:num w:numId="7">
    <w:abstractNumId w:val="29"/>
  </w:num>
  <w:num w:numId="8">
    <w:abstractNumId w:val="32"/>
  </w:num>
  <w:num w:numId="9">
    <w:abstractNumId w:val="19"/>
  </w:num>
  <w:num w:numId="10">
    <w:abstractNumId w:val="27"/>
  </w:num>
  <w:num w:numId="11">
    <w:abstractNumId w:val="13"/>
  </w:num>
  <w:num w:numId="12">
    <w:abstractNumId w:val="15"/>
  </w:num>
  <w:num w:numId="13">
    <w:abstractNumId w:val="14"/>
  </w:num>
  <w:num w:numId="14">
    <w:abstractNumId w:val="25"/>
  </w:num>
  <w:num w:numId="15">
    <w:abstractNumId w:val="23"/>
  </w:num>
  <w:num w:numId="16">
    <w:abstractNumId w:val="24"/>
  </w:num>
  <w:num w:numId="17">
    <w:abstractNumId w:val="18"/>
  </w:num>
  <w:num w:numId="18">
    <w:abstractNumId w:val="10"/>
  </w:num>
  <w:num w:numId="19">
    <w:abstractNumId w:val="10"/>
  </w:num>
  <w:num w:numId="20">
    <w:abstractNumId w:val="32"/>
  </w:num>
  <w:num w:numId="21">
    <w:abstractNumId w:val="32"/>
  </w:num>
  <w:num w:numId="22">
    <w:abstractNumId w:val="11"/>
  </w:num>
  <w:num w:numId="23">
    <w:abstractNumId w:val="32"/>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20"/>
  </w:num>
  <w:num w:numId="35">
    <w:abstractNumId w:val="21"/>
  </w:num>
  <w:num w:numId="36">
    <w:abstractNumId w:val="28"/>
  </w:num>
  <w:num w:numId="37">
    <w:abstractNumId w:val="30"/>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US" w:vendorID="64" w:dllVersion="0" w:nlCheck="1" w:checkStyle="0"/>
  <w:attachedTemplate r:id="rId1"/>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C"/>
    <w:rsid w:val="00036152"/>
    <w:rsid w:val="00037FA9"/>
    <w:rsid w:val="00041E25"/>
    <w:rsid w:val="00044E50"/>
    <w:rsid w:val="00054FF2"/>
    <w:rsid w:val="00084D01"/>
    <w:rsid w:val="00090870"/>
    <w:rsid w:val="00093C42"/>
    <w:rsid w:val="000A79AD"/>
    <w:rsid w:val="000B5B79"/>
    <w:rsid w:val="000C149F"/>
    <w:rsid w:val="000D2210"/>
    <w:rsid w:val="00102586"/>
    <w:rsid w:val="001054D6"/>
    <w:rsid w:val="001146A1"/>
    <w:rsid w:val="001323EB"/>
    <w:rsid w:val="00155A1B"/>
    <w:rsid w:val="00157BD0"/>
    <w:rsid w:val="001618B6"/>
    <w:rsid w:val="00161F20"/>
    <w:rsid w:val="00165147"/>
    <w:rsid w:val="001835AF"/>
    <w:rsid w:val="001B5CF2"/>
    <w:rsid w:val="001C090C"/>
    <w:rsid w:val="001D6663"/>
    <w:rsid w:val="0020358A"/>
    <w:rsid w:val="00203AD3"/>
    <w:rsid w:val="00215127"/>
    <w:rsid w:val="00221E86"/>
    <w:rsid w:val="00275513"/>
    <w:rsid w:val="00293029"/>
    <w:rsid w:val="0029641E"/>
    <w:rsid w:val="00297C39"/>
    <w:rsid w:val="002A1060"/>
    <w:rsid w:val="002B57BD"/>
    <w:rsid w:val="002C03D2"/>
    <w:rsid w:val="002D067A"/>
    <w:rsid w:val="002E1044"/>
    <w:rsid w:val="002E57EE"/>
    <w:rsid w:val="002F4EF9"/>
    <w:rsid w:val="00307194"/>
    <w:rsid w:val="00312CC5"/>
    <w:rsid w:val="0031725C"/>
    <w:rsid w:val="003404F5"/>
    <w:rsid w:val="00352D14"/>
    <w:rsid w:val="00366842"/>
    <w:rsid w:val="003870D6"/>
    <w:rsid w:val="003A3A32"/>
    <w:rsid w:val="003A6F0A"/>
    <w:rsid w:val="003C1421"/>
    <w:rsid w:val="003C36F1"/>
    <w:rsid w:val="003D0F16"/>
    <w:rsid w:val="00407B77"/>
    <w:rsid w:val="00413FDA"/>
    <w:rsid w:val="00414D0D"/>
    <w:rsid w:val="00432E41"/>
    <w:rsid w:val="00433970"/>
    <w:rsid w:val="00470EE4"/>
    <w:rsid w:val="004827B4"/>
    <w:rsid w:val="004B51F6"/>
    <w:rsid w:val="00510845"/>
    <w:rsid w:val="0051330B"/>
    <w:rsid w:val="00520D7E"/>
    <w:rsid w:val="00524120"/>
    <w:rsid w:val="00561321"/>
    <w:rsid w:val="005619E2"/>
    <w:rsid w:val="005706BB"/>
    <w:rsid w:val="005847DB"/>
    <w:rsid w:val="005A6D44"/>
    <w:rsid w:val="005B6AD8"/>
    <w:rsid w:val="005C478D"/>
    <w:rsid w:val="005E76A2"/>
    <w:rsid w:val="00600716"/>
    <w:rsid w:val="006019A6"/>
    <w:rsid w:val="00604522"/>
    <w:rsid w:val="00641C9D"/>
    <w:rsid w:val="00650E84"/>
    <w:rsid w:val="00654D22"/>
    <w:rsid w:val="00655665"/>
    <w:rsid w:val="0066139C"/>
    <w:rsid w:val="00661E35"/>
    <w:rsid w:val="00662C0E"/>
    <w:rsid w:val="006630F5"/>
    <w:rsid w:val="00675B1E"/>
    <w:rsid w:val="006946F3"/>
    <w:rsid w:val="006B26EE"/>
    <w:rsid w:val="006F5F5F"/>
    <w:rsid w:val="00716EDA"/>
    <w:rsid w:val="00722535"/>
    <w:rsid w:val="00761C8D"/>
    <w:rsid w:val="007A340A"/>
    <w:rsid w:val="007A5B73"/>
    <w:rsid w:val="007B6F17"/>
    <w:rsid w:val="007D43E0"/>
    <w:rsid w:val="007E2DB1"/>
    <w:rsid w:val="007E7A8D"/>
    <w:rsid w:val="00804C4C"/>
    <w:rsid w:val="008147C2"/>
    <w:rsid w:val="008313BC"/>
    <w:rsid w:val="008317FB"/>
    <w:rsid w:val="00852ED9"/>
    <w:rsid w:val="00862958"/>
    <w:rsid w:val="00880D20"/>
    <w:rsid w:val="00893415"/>
    <w:rsid w:val="008A64D4"/>
    <w:rsid w:val="008B0640"/>
    <w:rsid w:val="008B2E20"/>
    <w:rsid w:val="00902891"/>
    <w:rsid w:val="009051C0"/>
    <w:rsid w:val="00906D84"/>
    <w:rsid w:val="00917587"/>
    <w:rsid w:val="00925C4F"/>
    <w:rsid w:val="00942809"/>
    <w:rsid w:val="00942F55"/>
    <w:rsid w:val="00943998"/>
    <w:rsid w:val="00946C29"/>
    <w:rsid w:val="009C6DEE"/>
    <w:rsid w:val="009F0891"/>
    <w:rsid w:val="00A01149"/>
    <w:rsid w:val="00A13A01"/>
    <w:rsid w:val="00A35ED5"/>
    <w:rsid w:val="00A3602E"/>
    <w:rsid w:val="00A733E0"/>
    <w:rsid w:val="00A75BF7"/>
    <w:rsid w:val="00AA6003"/>
    <w:rsid w:val="00AA75AE"/>
    <w:rsid w:val="00AD29CF"/>
    <w:rsid w:val="00AF36D5"/>
    <w:rsid w:val="00B203E5"/>
    <w:rsid w:val="00B47562"/>
    <w:rsid w:val="00B55599"/>
    <w:rsid w:val="00B61151"/>
    <w:rsid w:val="00B67520"/>
    <w:rsid w:val="00B75FA7"/>
    <w:rsid w:val="00B810EE"/>
    <w:rsid w:val="00B86E01"/>
    <w:rsid w:val="00B90BC0"/>
    <w:rsid w:val="00BC3907"/>
    <w:rsid w:val="00BC599E"/>
    <w:rsid w:val="00BC62D1"/>
    <w:rsid w:val="00BD374E"/>
    <w:rsid w:val="00C3018C"/>
    <w:rsid w:val="00C42CB1"/>
    <w:rsid w:val="00C56219"/>
    <w:rsid w:val="00C66359"/>
    <w:rsid w:val="00C77647"/>
    <w:rsid w:val="00C84E3A"/>
    <w:rsid w:val="00C9162F"/>
    <w:rsid w:val="00CD6F2B"/>
    <w:rsid w:val="00D1257C"/>
    <w:rsid w:val="00D166A1"/>
    <w:rsid w:val="00D21FC3"/>
    <w:rsid w:val="00D255D4"/>
    <w:rsid w:val="00D31679"/>
    <w:rsid w:val="00D441ED"/>
    <w:rsid w:val="00D5743A"/>
    <w:rsid w:val="00D60092"/>
    <w:rsid w:val="00D60148"/>
    <w:rsid w:val="00D7557D"/>
    <w:rsid w:val="00D956F9"/>
    <w:rsid w:val="00DB0383"/>
    <w:rsid w:val="00DC130F"/>
    <w:rsid w:val="00E00232"/>
    <w:rsid w:val="00E11FC1"/>
    <w:rsid w:val="00E1457F"/>
    <w:rsid w:val="00E34374"/>
    <w:rsid w:val="00E87202"/>
    <w:rsid w:val="00EA182F"/>
    <w:rsid w:val="00EA28BF"/>
    <w:rsid w:val="00EA51D2"/>
    <w:rsid w:val="00EE5D80"/>
    <w:rsid w:val="00EF5642"/>
    <w:rsid w:val="00F162E3"/>
    <w:rsid w:val="00F259FC"/>
    <w:rsid w:val="00F270A5"/>
    <w:rsid w:val="00F40359"/>
    <w:rsid w:val="00F6524A"/>
    <w:rsid w:val="00F6630E"/>
    <w:rsid w:val="00F703B0"/>
    <w:rsid w:val="00FB3E58"/>
    <w:rsid w:val="00FC2A27"/>
    <w:rsid w:val="00FD2BE3"/>
    <w:rsid w:val="00FE6F4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7D0E6D2D"/>
  <w15:docId w15:val="{39781B70-2FD3-49AB-AFAF-9A924279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5C4F"/>
    <w:pPr>
      <w:spacing w:before="120" w:after="360" w:line="320" w:lineRule="exact"/>
      <w:contextualSpacing/>
      <w:outlineLvl w:val="1"/>
    </w:pPr>
    <w:rPr>
      <w:rFonts w:cs="Arial"/>
      <w:color w:val="4D4D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le">
    <w:name w:val="GS Title"/>
    <w:basedOn w:val="Title"/>
    <w:link w:val="GSTitleChar"/>
    <w:qFormat/>
    <w:rsid w:val="00655665"/>
  </w:style>
  <w:style w:type="paragraph" w:customStyle="1" w:styleId="GSHeading1">
    <w:name w:val="GS Heading 1"/>
    <w:basedOn w:val="GSHeading1withnumb"/>
    <w:link w:val="GSHeading1Char"/>
    <w:qFormat/>
    <w:rsid w:val="008317FB"/>
    <w:pPr>
      <w:numPr>
        <w:numId w:val="0"/>
      </w:numPr>
    </w:pPr>
  </w:style>
  <w:style w:type="character" w:customStyle="1" w:styleId="GSTitleChar">
    <w:name w:val="GS Title Char"/>
    <w:basedOn w:val="DefaultParagraphFont"/>
    <w:link w:val="GSTitle"/>
    <w:rsid w:val="00655665"/>
    <w:rPr>
      <w:rFonts w:eastAsiaTheme="majorEastAsia" w:cstheme="majorBidi"/>
      <w:b/>
      <w:color w:val="31849B" w:themeColor="accent5" w:themeShade="BF"/>
      <w:spacing w:val="-10"/>
      <w:kern w:val="28"/>
      <w:sz w:val="110"/>
      <w:szCs w:val="110"/>
      <w:lang w:eastAsia="en-GB"/>
    </w:rPr>
  </w:style>
  <w:style w:type="paragraph" w:customStyle="1" w:styleId="GSBodyPara">
    <w:name w:val="GS Body Para"/>
    <w:basedOn w:val="Normal"/>
    <w:link w:val="GSBodyParaChar"/>
    <w:qFormat/>
    <w:rsid w:val="00925C4F"/>
  </w:style>
  <w:style w:type="character" w:customStyle="1" w:styleId="GSHeading1Char">
    <w:name w:val="GS Heading 1 Char"/>
    <w:basedOn w:val="DefaultParagraphFont"/>
    <w:link w:val="GSHeading1"/>
    <w:rsid w:val="008317FB"/>
    <w:rPr>
      <w:rFonts w:eastAsiaTheme="minorEastAsia" w:cs="Arial"/>
      <w:color w:val="215868" w:themeColor="accent5" w:themeShade="80"/>
      <w:spacing w:val="15"/>
      <w:sz w:val="40"/>
      <w:szCs w:val="40"/>
      <w:lang w:eastAsia="en-GB"/>
    </w:rPr>
  </w:style>
  <w:style w:type="numbering" w:customStyle="1" w:styleId="GSNumList">
    <w:name w:val="GS NumList"/>
    <w:uiPriority w:val="99"/>
    <w:rsid w:val="00F703B0"/>
    <w:pPr>
      <w:numPr>
        <w:numId w:val="1"/>
      </w:numPr>
    </w:pPr>
  </w:style>
  <w:style w:type="character" w:customStyle="1" w:styleId="GSBodyParaChar">
    <w:name w:val="GS Body Para Char"/>
    <w:basedOn w:val="DefaultParagraphFont"/>
    <w:link w:val="GSBodyPara"/>
    <w:rsid w:val="00925C4F"/>
    <w:rPr>
      <w:rFonts w:cs="Arial"/>
      <w:color w:val="4D4D4D"/>
    </w:rPr>
  </w:style>
  <w:style w:type="paragraph" w:customStyle="1" w:styleId="GSHeading2">
    <w:name w:val="GS Heading 2"/>
    <w:basedOn w:val="GSHeading1"/>
    <w:next w:val="GSBodyPara"/>
    <w:link w:val="GSHeading2Char"/>
    <w:qFormat/>
    <w:rsid w:val="008317FB"/>
    <w:rPr>
      <w:sz w:val="32"/>
      <w:szCs w:val="32"/>
    </w:rPr>
  </w:style>
  <w:style w:type="table" w:customStyle="1" w:styleId="GSTable">
    <w:name w:val="GS Table"/>
    <w:basedOn w:val="TableNormal"/>
    <w:uiPriority w:val="99"/>
    <w:rsid w:val="009F0891"/>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character" w:customStyle="1" w:styleId="GSHeading2Char">
    <w:name w:val="GS Heading 2 Char"/>
    <w:basedOn w:val="GSHeading1Char"/>
    <w:link w:val="GSHeading2"/>
    <w:rsid w:val="008317FB"/>
    <w:rPr>
      <w:rFonts w:eastAsiaTheme="minorEastAsia" w:cs="Arial"/>
      <w:color w:val="215868" w:themeColor="accent5" w:themeShade="80"/>
      <w:spacing w:val="15"/>
      <w:sz w:val="32"/>
      <w:szCs w:val="32"/>
      <w:lang w:eastAsia="en-GB"/>
    </w:rPr>
  </w:style>
  <w:style w:type="table" w:styleId="TableGrid">
    <w:name w:val="Table Grid"/>
    <w:basedOn w:val="TableNormal"/>
    <w:uiPriority w:val="59"/>
    <w:rsid w:val="0081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HeaderFooter">
    <w:name w:val="GS Header/Footer"/>
    <w:basedOn w:val="Normal"/>
    <w:link w:val="GSHeaderFooterChar"/>
    <w:qFormat/>
    <w:rsid w:val="0065566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655665"/>
    <w:rPr>
      <w:sz w:val="16"/>
    </w:rPr>
  </w:style>
  <w:style w:type="paragraph" w:styleId="Header">
    <w:name w:val="header"/>
    <w:basedOn w:val="Normal"/>
    <w:link w:val="HeaderChar"/>
    <w:uiPriority w:val="99"/>
    <w:unhideWhenUsed/>
    <w:rsid w:val="00D44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ED"/>
    <w:rPr>
      <w:rFonts w:ascii="Calibri" w:hAnsi="Calibri"/>
      <w:sz w:val="24"/>
    </w:rPr>
  </w:style>
  <w:style w:type="paragraph" w:styleId="Footer">
    <w:name w:val="footer"/>
    <w:basedOn w:val="Normal"/>
    <w:link w:val="FooterChar"/>
    <w:uiPriority w:val="99"/>
    <w:unhideWhenUsed/>
    <w:rsid w:val="00D44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ED"/>
    <w:rPr>
      <w:rFonts w:ascii="Calibri" w:hAnsi="Calibri"/>
      <w:sz w:val="24"/>
    </w:rPr>
  </w:style>
  <w:style w:type="paragraph" w:customStyle="1" w:styleId="GSTblText1">
    <w:name w:val="GS Tbl Text 1"/>
    <w:basedOn w:val="Normal"/>
    <w:qFormat/>
    <w:rsid w:val="00655665"/>
    <w:pPr>
      <w:spacing w:before="60" w:after="120" w:line="240" w:lineRule="auto"/>
    </w:pPr>
  </w:style>
  <w:style w:type="paragraph" w:customStyle="1" w:styleId="GSCommittee">
    <w:name w:val="GS Committee"/>
    <w:basedOn w:val="GSTblText1"/>
    <w:link w:val="GSCommitteeChar"/>
    <w:qFormat/>
    <w:rsid w:val="00662C0E"/>
  </w:style>
  <w:style w:type="character" w:customStyle="1" w:styleId="GSCommitteeChar">
    <w:name w:val="GS Committee Char"/>
    <w:basedOn w:val="DefaultParagraphFont"/>
    <w:link w:val="GSCommittee"/>
    <w:rsid w:val="00662C0E"/>
    <w:rPr>
      <w:rFonts w:ascii="Arial" w:hAnsi="Arial"/>
      <w:sz w:val="20"/>
    </w:rPr>
  </w:style>
  <w:style w:type="paragraph" w:customStyle="1" w:styleId="GSBodyParaBullet">
    <w:name w:val="GS Body Para Bullet"/>
    <w:basedOn w:val="Normal"/>
    <w:link w:val="GSBodyParaBulletChar"/>
    <w:qFormat/>
    <w:rsid w:val="00925C4F"/>
    <w:pPr>
      <w:numPr>
        <w:ilvl w:val="3"/>
        <w:numId w:val="19"/>
      </w:numPr>
      <w:tabs>
        <w:tab w:val="clear" w:pos="851"/>
        <w:tab w:val="num" w:pos="567"/>
      </w:tabs>
      <w:spacing w:before="60" w:after="120"/>
      <w:ind w:hanging="851"/>
    </w:pPr>
  </w:style>
  <w:style w:type="character" w:customStyle="1" w:styleId="GSBodyParaBulletChar">
    <w:name w:val="GS Body Para Bullet Char"/>
    <w:basedOn w:val="DefaultParagraphFont"/>
    <w:link w:val="GSBodyParaBullet"/>
    <w:rsid w:val="00925C4F"/>
    <w:rPr>
      <w:rFonts w:cs="Arial"/>
      <w:color w:val="4D4D4D"/>
    </w:rPr>
  </w:style>
  <w:style w:type="paragraph" w:customStyle="1" w:styleId="GSBodyParawithnumb">
    <w:name w:val="GS Body Para with numb"/>
    <w:basedOn w:val="Normal"/>
    <w:link w:val="GSBodyParawithnumbChar"/>
    <w:qFormat/>
    <w:rsid w:val="000B5B79"/>
    <w:pPr>
      <w:numPr>
        <w:ilvl w:val="1"/>
        <w:numId w:val="21"/>
      </w:numPr>
      <w:spacing w:before="60" w:after="180" w:line="260" w:lineRule="exact"/>
    </w:pPr>
  </w:style>
  <w:style w:type="character" w:customStyle="1" w:styleId="GSBodyParawithnumbChar">
    <w:name w:val="GS Body Para with numb Char"/>
    <w:basedOn w:val="DefaultParagraphFont"/>
    <w:link w:val="GSBodyParawithnumb"/>
    <w:rsid w:val="000B5B79"/>
    <w:rPr>
      <w:rFonts w:cs="Arial"/>
      <w:color w:val="4D4D4D"/>
    </w:rPr>
  </w:style>
  <w:style w:type="paragraph" w:customStyle="1" w:styleId="GSHeaderFooterlandscape">
    <w:name w:val="GS Header/Footer landscape"/>
    <w:basedOn w:val="Normal"/>
    <w:link w:val="GSHeaderFooterlandscapeChar"/>
    <w:qFormat/>
    <w:rsid w:val="0065566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655665"/>
    <w:rPr>
      <w:sz w:val="16"/>
    </w:rPr>
  </w:style>
  <w:style w:type="paragraph" w:customStyle="1" w:styleId="GSHeading1withnumb">
    <w:name w:val="GS Heading 1 with numb"/>
    <w:basedOn w:val="Subtitle"/>
    <w:link w:val="GSHeading1withnumbChar"/>
    <w:qFormat/>
    <w:rsid w:val="000B5B79"/>
    <w:pPr>
      <w:numPr>
        <w:ilvl w:val="0"/>
        <w:numId w:val="21"/>
      </w:numPr>
      <w:spacing w:before="480" w:after="80" w:line="280" w:lineRule="exact"/>
    </w:pPr>
    <w:rPr>
      <w:sz w:val="24"/>
    </w:rPr>
  </w:style>
  <w:style w:type="character" w:customStyle="1" w:styleId="GSHeading1withnumbChar">
    <w:name w:val="GS Heading 1 with numb Char"/>
    <w:basedOn w:val="DefaultParagraphFont"/>
    <w:link w:val="GSHeading1withnumb"/>
    <w:rsid w:val="000B5B79"/>
    <w:rPr>
      <w:rFonts w:eastAsiaTheme="minorEastAsia" w:cs="Arial"/>
      <w:color w:val="398E63"/>
      <w:spacing w:val="15"/>
      <w:sz w:val="24"/>
      <w:szCs w:val="40"/>
      <w:lang w:eastAsia="en-GB"/>
    </w:rPr>
  </w:style>
  <w:style w:type="paragraph" w:styleId="BalloonText">
    <w:name w:val="Balloon Text"/>
    <w:basedOn w:val="Normal"/>
    <w:link w:val="BalloonTextChar"/>
    <w:uiPriority w:val="99"/>
    <w:semiHidden/>
    <w:unhideWhenUsed/>
    <w:rsid w:val="00C84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3A"/>
    <w:rPr>
      <w:rFonts w:ascii="Tahoma" w:hAnsi="Tahoma" w:cs="Tahoma"/>
      <w:sz w:val="16"/>
      <w:szCs w:val="16"/>
    </w:rPr>
  </w:style>
  <w:style w:type="paragraph" w:styleId="NoSpacing">
    <w:name w:val="No Spacing"/>
    <w:uiPriority w:val="1"/>
    <w:qFormat/>
    <w:rsid w:val="00662C0E"/>
    <w:pPr>
      <w:spacing w:after="0" w:line="240" w:lineRule="auto"/>
    </w:pPr>
    <w:rPr>
      <w:rFonts w:ascii="Arial" w:hAnsi="Arial"/>
      <w:sz w:val="20"/>
    </w:rPr>
  </w:style>
  <w:style w:type="paragraph" w:customStyle="1" w:styleId="PageNo">
    <w:name w:val="Page No"/>
    <w:basedOn w:val="Normal"/>
    <w:link w:val="PageNoChar"/>
    <w:qFormat/>
    <w:rsid w:val="00600716"/>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600716"/>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styleId="Hyperlink">
    <w:name w:val="Hyperlink"/>
    <w:basedOn w:val="DefaultParagraphFont"/>
    <w:uiPriority w:val="99"/>
    <w:rsid w:val="00655665"/>
    <w:rPr>
      <w:color w:val="0000FF"/>
      <w:u w:val="single"/>
    </w:rPr>
  </w:style>
  <w:style w:type="table" w:customStyle="1" w:styleId="TableGrid1">
    <w:name w:val="Table Grid1"/>
    <w:basedOn w:val="TableNormal"/>
    <w:next w:val="TableGrid"/>
    <w:rsid w:val="000B5B79"/>
    <w:pPr>
      <w:spacing w:after="0" w:line="240" w:lineRule="auto"/>
    </w:pPr>
    <w:rPr>
      <w:rFonts w:eastAsia="Times New Roman" w:cs="Times New Roman"/>
      <w:sz w:val="20"/>
      <w:szCs w:val="20"/>
      <w:lang w:val="en-US"/>
    </w:rPr>
    <w:tblPr>
      <w:tblInd w:w="170" w:type="dxa"/>
      <w:tblBorders>
        <w:top w:val="single" w:sz="2" w:space="0" w:color="307F4F"/>
        <w:left w:val="single" w:sz="2" w:space="0" w:color="307F4F"/>
        <w:bottom w:val="single" w:sz="2" w:space="0" w:color="307F4F"/>
        <w:right w:val="single" w:sz="2" w:space="0" w:color="307F4F"/>
        <w:insideH w:val="single" w:sz="2" w:space="0" w:color="307F4F"/>
        <w:insideV w:val="single" w:sz="2" w:space="0" w:color="307F4F"/>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07F4F"/>
      </w:tcPr>
    </w:tblStylePr>
  </w:style>
  <w:style w:type="paragraph" w:styleId="Title">
    <w:name w:val="Title"/>
    <w:basedOn w:val="Normal"/>
    <w:next w:val="Normal"/>
    <w:link w:val="TitleChar"/>
    <w:qFormat/>
    <w:rsid w:val="00BC62D1"/>
    <w:pPr>
      <w:pBdr>
        <w:bottom w:val="single" w:sz="2" w:space="3" w:color="CEE0CC"/>
      </w:pBdr>
      <w:spacing w:before="40" w:after="80" w:line="600" w:lineRule="exact"/>
    </w:pPr>
    <w:rPr>
      <w:rFonts w:eastAsiaTheme="majorEastAsia" w:cstheme="majorBidi"/>
      <w:b/>
      <w:color w:val="398E63"/>
      <w:spacing w:val="-10"/>
      <w:kern w:val="28"/>
      <w:sz w:val="56"/>
      <w:szCs w:val="110"/>
      <w:lang w:eastAsia="en-GB"/>
    </w:rPr>
  </w:style>
  <w:style w:type="character" w:customStyle="1" w:styleId="TitleChar">
    <w:name w:val="Title Char"/>
    <w:basedOn w:val="DefaultParagraphFont"/>
    <w:link w:val="Title"/>
    <w:rsid w:val="00BC62D1"/>
    <w:rPr>
      <w:rFonts w:eastAsiaTheme="majorEastAsia" w:cstheme="majorBidi"/>
      <w:b/>
      <w:color w:val="398E63"/>
      <w:spacing w:val="-10"/>
      <w:kern w:val="28"/>
      <w:sz w:val="56"/>
      <w:szCs w:val="110"/>
      <w:lang w:eastAsia="en-GB"/>
    </w:rPr>
  </w:style>
  <w:style w:type="paragraph" w:styleId="Subtitle">
    <w:name w:val="Subtitle"/>
    <w:basedOn w:val="Normal"/>
    <w:next w:val="Normal"/>
    <w:link w:val="SubtitleChar"/>
    <w:qFormat/>
    <w:rsid w:val="00BC62D1"/>
    <w:pPr>
      <w:numPr>
        <w:ilvl w:val="1"/>
      </w:numPr>
      <w:pBdr>
        <w:bottom w:val="single" w:sz="2" w:space="5" w:color="CEE0CC"/>
      </w:pBdr>
      <w:spacing w:before="40" w:after="100" w:line="300" w:lineRule="exact"/>
    </w:pPr>
    <w:rPr>
      <w:rFonts w:eastAsiaTheme="minorEastAsia"/>
      <w:color w:val="398E63"/>
      <w:spacing w:val="15"/>
      <w:sz w:val="28"/>
      <w:szCs w:val="40"/>
      <w:lang w:eastAsia="en-GB"/>
    </w:rPr>
  </w:style>
  <w:style w:type="character" w:customStyle="1" w:styleId="SubtitleChar">
    <w:name w:val="Subtitle Char"/>
    <w:basedOn w:val="DefaultParagraphFont"/>
    <w:link w:val="Subtitle"/>
    <w:rsid w:val="00BC62D1"/>
    <w:rPr>
      <w:rFonts w:eastAsiaTheme="minorEastAsia" w:cs="Arial"/>
      <w:color w:val="398E63"/>
      <w:spacing w:val="15"/>
      <w:sz w:val="28"/>
      <w:szCs w:val="40"/>
      <w:lang w:eastAsia="en-GB"/>
    </w:rPr>
  </w:style>
  <w:style w:type="paragraph" w:styleId="ListParagraph">
    <w:name w:val="List Paragraph"/>
    <w:basedOn w:val="Normal"/>
    <w:uiPriority w:val="34"/>
    <w:qFormat/>
    <w:rsid w:val="00925C4F"/>
    <w:pPr>
      <w:ind w:left="720"/>
    </w:pPr>
  </w:style>
  <w:style w:type="paragraph" w:customStyle="1" w:styleId="TableHeaderWhite">
    <w:name w:val="Table Header White"/>
    <w:basedOn w:val="GSTblText1"/>
    <w:qFormat/>
    <w:rsid w:val="000B5B79"/>
    <w:pPr>
      <w:spacing w:before="20" w:after="40"/>
    </w:pPr>
    <w:rPr>
      <w:rFonts w:eastAsia="Times New Roman"/>
      <w:b/>
      <w:color w:val="FFFFFF" w:themeColor="background1"/>
      <w:sz w:val="20"/>
      <w:szCs w:val="20"/>
      <w:lang w:val="en-US"/>
    </w:rPr>
  </w:style>
  <w:style w:type="paragraph" w:customStyle="1" w:styleId="TableText">
    <w:name w:val="Table Text"/>
    <w:basedOn w:val="GSTblText1"/>
    <w:qFormat/>
    <w:rsid w:val="000B5B79"/>
    <w:pPr>
      <w:spacing w:before="20" w:after="40"/>
    </w:pPr>
    <w:rPr>
      <w:rFonts w:eastAsia="Times New Roman"/>
      <w:color w:val="404040" w:themeColor="text1" w:themeTint="BF"/>
      <w:sz w:val="20"/>
      <w:szCs w:val="20"/>
      <w:lang w:val="en-US"/>
    </w:rPr>
  </w:style>
  <w:style w:type="paragraph" w:customStyle="1" w:styleId="GSTblText2">
    <w:name w:val="GS Tbl Text 2"/>
    <w:basedOn w:val="Normal"/>
    <w:qFormat/>
    <w:rsid w:val="005E76A2"/>
    <w:pPr>
      <w:spacing w:before="20" w:after="20" w:line="240" w:lineRule="auto"/>
      <w:contextualSpacing w:val="0"/>
      <w:outlineLvl w:val="9"/>
    </w:pPr>
    <w:rPr>
      <w:rFonts w:ascii="Calibri" w:hAnsi="Calibri" w:cstheme="minorBidi"/>
      <w:color w:val="auto"/>
    </w:rPr>
  </w:style>
  <w:style w:type="table" w:customStyle="1" w:styleId="GSActionsTable">
    <w:name w:val="GS Actions Table"/>
    <w:basedOn w:val="TableNormal"/>
    <w:uiPriority w:val="99"/>
    <w:rsid w:val="005E76A2"/>
    <w:pPr>
      <w:spacing w:before="60" w:after="60"/>
    </w:pPr>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character" w:styleId="CommentReference">
    <w:name w:val="annotation reference"/>
    <w:basedOn w:val="DefaultParagraphFont"/>
    <w:uiPriority w:val="99"/>
    <w:semiHidden/>
    <w:unhideWhenUsed/>
    <w:rsid w:val="00EA182F"/>
    <w:rPr>
      <w:sz w:val="16"/>
      <w:szCs w:val="16"/>
    </w:rPr>
  </w:style>
  <w:style w:type="paragraph" w:styleId="CommentText">
    <w:name w:val="annotation text"/>
    <w:basedOn w:val="Normal"/>
    <w:link w:val="CommentTextChar"/>
    <w:uiPriority w:val="99"/>
    <w:semiHidden/>
    <w:unhideWhenUsed/>
    <w:rsid w:val="00EA182F"/>
    <w:pPr>
      <w:spacing w:line="240" w:lineRule="auto"/>
    </w:pPr>
    <w:rPr>
      <w:sz w:val="20"/>
      <w:szCs w:val="20"/>
    </w:rPr>
  </w:style>
  <w:style w:type="character" w:customStyle="1" w:styleId="CommentTextChar">
    <w:name w:val="Comment Text Char"/>
    <w:basedOn w:val="DefaultParagraphFont"/>
    <w:link w:val="CommentText"/>
    <w:uiPriority w:val="99"/>
    <w:semiHidden/>
    <w:rsid w:val="00EA182F"/>
    <w:rPr>
      <w:rFonts w:cs="Arial"/>
      <w:color w:val="4D4D4D"/>
      <w:sz w:val="20"/>
      <w:szCs w:val="20"/>
    </w:rPr>
  </w:style>
  <w:style w:type="paragraph" w:styleId="CommentSubject">
    <w:name w:val="annotation subject"/>
    <w:basedOn w:val="CommentText"/>
    <w:next w:val="CommentText"/>
    <w:link w:val="CommentSubjectChar"/>
    <w:uiPriority w:val="99"/>
    <w:semiHidden/>
    <w:unhideWhenUsed/>
    <w:rsid w:val="00EA182F"/>
    <w:rPr>
      <w:b/>
      <w:bCs/>
    </w:rPr>
  </w:style>
  <w:style w:type="character" w:customStyle="1" w:styleId="CommentSubjectChar">
    <w:name w:val="Comment Subject Char"/>
    <w:basedOn w:val="CommentTextChar"/>
    <w:link w:val="CommentSubject"/>
    <w:uiPriority w:val="99"/>
    <w:semiHidden/>
    <w:rsid w:val="00EA182F"/>
    <w:rPr>
      <w:rFonts w:cs="Arial"/>
      <w:b/>
      <w:bCs/>
      <w:color w:val="4D4D4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Desktop\Work%20From%20Home\Templates\Meeting%20Paper%20Templates\TEMPLATE%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E871F-A6A0-491D-81F2-0F6A48262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Paper</Template>
  <TotalTime>12</TotalTime>
  <Pages>4</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Electralink Group</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Graham Hall</cp:lastModifiedBy>
  <cp:revision>9</cp:revision>
  <cp:lastPrinted>2017-08-16T22:17:00Z</cp:lastPrinted>
  <dcterms:created xsi:type="dcterms:W3CDTF">2017-08-16T14:26:00Z</dcterms:created>
  <dcterms:modified xsi:type="dcterms:W3CDTF">2017-10-09T16:08:00Z</dcterms:modified>
</cp:coreProperties>
</file>