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pPr w:leftFromText="180" w:rightFromText="180" w:vertAnchor="page" w:horzAnchor="margin" w:tblpY="2499"/>
        <w:tblW w:w="5000" w:type="pct"/>
        <w:tblInd w:w="0" w:type="dxa"/>
        <w:tblLook w:val="0480" w:firstRow="0" w:lastRow="0" w:firstColumn="1" w:lastColumn="0" w:noHBand="0" w:noVBand="1"/>
      </w:tblPr>
      <w:tblGrid>
        <w:gridCol w:w="2174"/>
        <w:gridCol w:w="6846"/>
      </w:tblGrid>
      <w:tr w:rsidR="0010133D" w14:paraId="4C86D99B" w14:textId="77777777" w:rsidTr="0010133D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pct"/>
          </w:tcPr>
          <w:p w14:paraId="29E32AF6" w14:textId="77777777" w:rsidR="0010133D" w:rsidRPr="00925C4F" w:rsidRDefault="0010133D" w:rsidP="0010133D">
            <w:pPr>
              <w:pStyle w:val="TableHeaderWhite"/>
            </w:pPr>
            <w:bookmarkStart w:id="0" w:name="_GoBack"/>
            <w:bookmarkEnd w:id="0"/>
            <w:r w:rsidRPr="00925C4F">
              <w:t>Meeting Session</w:t>
            </w:r>
          </w:p>
        </w:tc>
        <w:tc>
          <w:tcPr>
            <w:tcW w:w="3795" w:type="pct"/>
          </w:tcPr>
          <w:p w14:paraId="0AF3F83C" w14:textId="77777777" w:rsidR="0010133D" w:rsidRPr="007E7A8D" w:rsidRDefault="0010133D" w:rsidP="001013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Interventions Working Group </w:t>
            </w:r>
          </w:p>
        </w:tc>
      </w:tr>
      <w:tr w:rsidR="0010133D" w14:paraId="1DBC263F" w14:textId="77777777" w:rsidTr="0010133D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pct"/>
          </w:tcPr>
          <w:p w14:paraId="6C56F7E8" w14:textId="77777777" w:rsidR="0010133D" w:rsidRPr="00925C4F" w:rsidRDefault="0010133D" w:rsidP="0010133D">
            <w:pPr>
              <w:pStyle w:val="TableHeaderWhite"/>
            </w:pPr>
            <w:r w:rsidRPr="00925C4F">
              <w:t>Paper Reference</w:t>
            </w:r>
          </w:p>
        </w:tc>
        <w:tc>
          <w:tcPr>
            <w:tcW w:w="3795" w:type="pct"/>
          </w:tcPr>
          <w:p w14:paraId="5F716EFF" w14:textId="133A1936" w:rsidR="0010133D" w:rsidRPr="007E7A8D" w:rsidRDefault="0010133D" w:rsidP="001013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IWG 2017</w:t>
            </w:r>
            <w:r w:rsidR="008C6EC2">
              <w:t>1</w:t>
            </w:r>
            <w:r>
              <w:t>0</w:t>
            </w:r>
            <w:r w:rsidR="00C04E1D">
              <w:t>1</w:t>
            </w:r>
            <w:r w:rsidR="008C6EC2">
              <w:t>6</w:t>
            </w:r>
            <w:r w:rsidR="00242E1A">
              <w:t xml:space="preserve"> 0</w:t>
            </w:r>
            <w:r w:rsidR="00FA40F5">
              <w:t>9</w:t>
            </w:r>
          </w:p>
        </w:tc>
      </w:tr>
      <w:tr w:rsidR="0010133D" w14:paraId="54DB81F4" w14:textId="77777777" w:rsidTr="0010133D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pct"/>
          </w:tcPr>
          <w:p w14:paraId="56141128" w14:textId="77777777" w:rsidR="0010133D" w:rsidRPr="00925C4F" w:rsidRDefault="0010133D" w:rsidP="0010133D">
            <w:pPr>
              <w:pStyle w:val="TableHeaderWhite"/>
            </w:pPr>
            <w:r w:rsidRPr="00925C4F">
              <w:t>Action</w:t>
            </w:r>
          </w:p>
        </w:tc>
        <w:tc>
          <w:tcPr>
            <w:tcW w:w="3795" w:type="pct"/>
          </w:tcPr>
          <w:p w14:paraId="5AE3164E" w14:textId="77777777" w:rsidR="0010133D" w:rsidRPr="007E7A8D" w:rsidRDefault="0010133D" w:rsidP="001013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 Information  </w:t>
            </w:r>
          </w:p>
        </w:tc>
      </w:tr>
    </w:tbl>
    <w:p w14:paraId="041562C2" w14:textId="77777777" w:rsid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</w:p>
    <w:p w14:paraId="48330BA6" w14:textId="7F9C7ADF" w:rsid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  <w:r w:rsidRPr="0010133D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DCP </w:t>
      </w:r>
      <w:r w:rsidR="00FA40F5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>302</w:t>
      </w:r>
      <w:r w:rsidRPr="0010133D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 ‘</w:t>
      </w:r>
      <w:r w:rsidR="00FA40F5" w:rsidRPr="00FA40F5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Moving Made Safe Instances </w:t>
      </w:r>
      <w:proofErr w:type="gramStart"/>
      <w:r w:rsidR="00FA40F5" w:rsidRPr="00FA40F5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>To</w:t>
      </w:r>
      <w:proofErr w:type="gramEnd"/>
      <w:r w:rsidR="00FA40F5" w:rsidRPr="00FA40F5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 Cat B</w:t>
      </w:r>
      <w:r w:rsidR="00FA40F5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’ </w:t>
      </w:r>
      <w:r w:rsidRPr="0010133D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Work Plan </w:t>
      </w:r>
    </w:p>
    <w:p w14:paraId="6952C2CF" w14:textId="77777777" w:rsid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 w:line="300" w:lineRule="exact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</w:p>
    <w:p w14:paraId="2708616F" w14:textId="77777777" w:rsidR="00261C56" w:rsidRP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 w:line="300" w:lineRule="exact"/>
        <w:contextualSpacing/>
        <w:outlineLvl w:val="1"/>
        <w:rPr>
          <w:rFonts w:eastAsiaTheme="minorEastAsia" w:cs="Arial"/>
          <w:color w:val="071B31"/>
          <w:spacing w:val="15"/>
          <w:sz w:val="28"/>
          <w:szCs w:val="28"/>
        </w:rPr>
      </w:pPr>
      <w:r w:rsidRPr="00BB0DD7">
        <w:rPr>
          <w:rFonts w:eastAsiaTheme="minorEastAsia" w:cs="Arial"/>
          <w:color w:val="071B31"/>
          <w:spacing w:val="15"/>
          <w:sz w:val="28"/>
          <w:szCs w:val="28"/>
        </w:rPr>
        <w:t xml:space="preserve">This paper provides the </w:t>
      </w:r>
      <w:r>
        <w:rPr>
          <w:rFonts w:eastAsiaTheme="minorEastAsia" w:cs="Arial"/>
          <w:color w:val="071B31"/>
          <w:spacing w:val="15"/>
          <w:sz w:val="28"/>
          <w:szCs w:val="28"/>
        </w:rPr>
        <w:t>Interventions Working Group</w:t>
      </w:r>
      <w:r w:rsidRPr="00BB0DD7">
        <w:rPr>
          <w:rFonts w:eastAsiaTheme="minorEastAsia" w:cs="Arial"/>
          <w:color w:val="071B31"/>
          <w:spacing w:val="15"/>
          <w:sz w:val="28"/>
          <w:szCs w:val="28"/>
        </w:rPr>
        <w:t xml:space="preserve"> with an overview of the </w:t>
      </w:r>
      <w:r>
        <w:rPr>
          <w:rFonts w:eastAsiaTheme="minorEastAsia" w:cs="Arial"/>
          <w:color w:val="071B31"/>
          <w:spacing w:val="15"/>
          <w:sz w:val="28"/>
          <w:szCs w:val="28"/>
        </w:rPr>
        <w:t xml:space="preserve">workplan. </w:t>
      </w:r>
      <w:r w:rsidRPr="00BB0DD7">
        <w:rPr>
          <w:rFonts w:eastAsiaTheme="minorEastAsia" w:cs="Arial"/>
          <w:color w:val="071B31"/>
          <w:spacing w:val="15"/>
          <w:sz w:val="28"/>
          <w:szCs w:val="28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9"/>
        <w:gridCol w:w="6488"/>
        <w:gridCol w:w="1666"/>
      </w:tblGrid>
      <w:tr w:rsidR="00261C56" w:rsidRPr="00D11144" w14:paraId="56963F3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078E97D3" w14:textId="77777777" w:rsidR="00261C56" w:rsidRPr="00D11144" w:rsidRDefault="00261C56" w:rsidP="00EA3DEF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60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04632B7C" w14:textId="77777777" w:rsidR="00261C56" w:rsidRPr="00C664C3" w:rsidRDefault="00261C56" w:rsidP="00EA3DEF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925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B87DF81" w14:textId="77777777" w:rsidR="00261C56" w:rsidRPr="00D11144" w:rsidRDefault="00261C56" w:rsidP="00EA3DEF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261C56" w:rsidRPr="00D11144" w14:paraId="5BD60D46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D0300DB" w14:textId="77777777" w:rsidR="00261C56" w:rsidRPr="008A77AF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744CB64" w14:textId="77777777" w:rsidR="00261C56" w:rsidRPr="008A77AF" w:rsidRDefault="00261C56" w:rsidP="00EA3DEF">
            <w:pPr>
              <w:widowControl w:val="0"/>
              <w:spacing w:before="60" w:after="60"/>
              <w:ind w:right="1020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Working Group to review the consultation document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53BA282" w14:textId="71FD2AFA" w:rsidR="00261C56" w:rsidRPr="008A77AF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8A77AF">
              <w:rPr>
                <w:rFonts w:asciiTheme="minorHAnsi" w:hAnsiTheme="minorHAnsi"/>
                <w:color w:val="808080" w:themeColor="background1" w:themeShade="80"/>
              </w:rPr>
              <w:t>14 August</w:t>
            </w:r>
            <w:r w:rsidR="00847637" w:rsidRPr="008A77AF">
              <w:rPr>
                <w:rFonts w:asciiTheme="minorHAnsi" w:hAnsiTheme="minorHAnsi"/>
                <w:color w:val="808080" w:themeColor="background1" w:themeShade="80"/>
              </w:rPr>
              <w:t xml:space="preserve"> 2017</w:t>
            </w:r>
          </w:p>
        </w:tc>
      </w:tr>
      <w:tr w:rsidR="00261C56" w:rsidRPr="00D11144" w14:paraId="1C65272A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DC80B2D" w14:textId="77777777" w:rsidR="00261C56" w:rsidRPr="008A77AF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E618188" w14:textId="77777777" w:rsidR="00261C56" w:rsidRPr="008A77AF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ElectraLink updates consultation document and circulates to group</w:t>
            </w: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for </w:t>
            </w:r>
            <w:r w:rsidR="00847637"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comments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DB3237C" w14:textId="4E15E560" w:rsidR="00261C56" w:rsidRPr="008A77AF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8A77AF">
              <w:rPr>
                <w:rFonts w:asciiTheme="minorHAnsi" w:hAnsiTheme="minorHAnsi"/>
                <w:color w:val="808080" w:themeColor="background1" w:themeShade="80"/>
              </w:rPr>
              <w:t>14 – 21 August</w:t>
            </w:r>
            <w:r w:rsidR="00261C56" w:rsidRPr="008A77AF">
              <w:rPr>
                <w:rFonts w:asciiTheme="minorHAnsi" w:hAnsiTheme="minorHAnsi"/>
                <w:color w:val="808080" w:themeColor="background1" w:themeShade="80"/>
              </w:rPr>
              <w:t xml:space="preserve"> 2017</w:t>
            </w:r>
          </w:p>
        </w:tc>
      </w:tr>
      <w:tr w:rsidR="00847637" w:rsidRPr="00D11144" w14:paraId="67BA9F09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9C24F0" w14:textId="77777777" w:rsidR="00847637" w:rsidRPr="008A77AF" w:rsidRDefault="00847637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41EB3F" w14:textId="77777777" w:rsidR="00847637" w:rsidRPr="008A77AF" w:rsidRDefault="00847637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ElectraLink finalise consultation document and issue to Group for sign off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FEAA4A1" w14:textId="2DD15940" w:rsidR="00847637" w:rsidRPr="008A77AF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8A77AF">
              <w:rPr>
                <w:rFonts w:asciiTheme="minorHAnsi" w:hAnsiTheme="minorHAnsi"/>
                <w:color w:val="808080" w:themeColor="background1" w:themeShade="80"/>
              </w:rPr>
              <w:t>21 - 25</w:t>
            </w:r>
            <w:r w:rsidR="00847637" w:rsidRPr="008A77AF">
              <w:rPr>
                <w:rFonts w:asciiTheme="minorHAnsi" w:hAnsiTheme="minorHAnsi"/>
                <w:color w:val="808080" w:themeColor="background1" w:themeShade="80"/>
              </w:rPr>
              <w:t xml:space="preserve"> </w:t>
            </w:r>
            <w:r w:rsidRPr="008A77AF">
              <w:rPr>
                <w:rFonts w:asciiTheme="minorHAnsi" w:hAnsiTheme="minorHAnsi"/>
                <w:color w:val="808080" w:themeColor="background1" w:themeShade="80"/>
              </w:rPr>
              <w:t xml:space="preserve">August </w:t>
            </w:r>
            <w:r w:rsidR="00847637" w:rsidRPr="008A77AF">
              <w:rPr>
                <w:rFonts w:asciiTheme="minorHAnsi" w:hAnsiTheme="minorHAnsi"/>
                <w:color w:val="808080" w:themeColor="background1" w:themeShade="80"/>
              </w:rPr>
              <w:t>2017</w:t>
            </w:r>
          </w:p>
        </w:tc>
      </w:tr>
      <w:tr w:rsidR="00261C56" w:rsidRPr="00D11144" w14:paraId="002048B7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D74017F" w14:textId="77777777" w:rsidR="00261C56" w:rsidRPr="008A77AF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66A4E2F" w14:textId="77777777" w:rsidR="00261C56" w:rsidRPr="008A77AF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Consultation Document issued for a period of three</w:t>
            </w: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weeks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7465464" w14:textId="615A9DE4" w:rsidR="00261C56" w:rsidRPr="008A77AF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8A77AF">
              <w:rPr>
                <w:rFonts w:asciiTheme="minorHAnsi" w:hAnsiTheme="minorHAnsi"/>
                <w:color w:val="808080" w:themeColor="background1" w:themeShade="80"/>
              </w:rPr>
              <w:t>29 August</w:t>
            </w:r>
            <w:r w:rsidR="00847637" w:rsidRPr="008A77AF">
              <w:rPr>
                <w:rFonts w:asciiTheme="minorHAnsi" w:hAnsiTheme="minorHAnsi"/>
                <w:color w:val="808080" w:themeColor="background1" w:themeShade="80"/>
              </w:rPr>
              <w:t xml:space="preserve"> </w:t>
            </w:r>
            <w:r w:rsidR="00261C56" w:rsidRPr="008A77AF">
              <w:rPr>
                <w:rFonts w:asciiTheme="minorHAnsi" w:hAnsiTheme="minorHAnsi"/>
                <w:color w:val="808080" w:themeColor="background1" w:themeShade="80"/>
              </w:rPr>
              <w:t>2017</w:t>
            </w:r>
          </w:p>
        </w:tc>
      </w:tr>
      <w:tr w:rsidR="00261C56" w:rsidRPr="00D11144" w14:paraId="1BA91B0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192336C" w14:textId="77777777" w:rsidR="00261C56" w:rsidRPr="008A77AF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0CBB71E" w14:textId="77777777" w:rsidR="00261C56" w:rsidRPr="008A77AF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Consultation Responses due [based on </w:t>
            </w:r>
            <w:r w:rsidR="004A288E"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three-week</w:t>
            </w: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consultation</w:t>
            </w: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pacing w:val="-25"/>
                <w:sz w:val="22"/>
                <w:szCs w:val="22"/>
                <w:lang w:val="en-US" w:eastAsia="en-US"/>
              </w:rPr>
              <w:t xml:space="preserve"> </w:t>
            </w: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period]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23CA594" w14:textId="3F7FB8A6" w:rsidR="00261C56" w:rsidRPr="008A77AF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8A77AF">
              <w:rPr>
                <w:rFonts w:asciiTheme="minorHAnsi" w:hAnsiTheme="minorHAnsi"/>
                <w:color w:val="808080" w:themeColor="background1" w:themeShade="80"/>
              </w:rPr>
              <w:t>19 September</w:t>
            </w:r>
            <w:r w:rsidR="00847637" w:rsidRPr="008A77AF">
              <w:rPr>
                <w:rFonts w:asciiTheme="minorHAnsi" w:hAnsiTheme="minorHAnsi"/>
                <w:color w:val="808080" w:themeColor="background1" w:themeShade="80"/>
              </w:rPr>
              <w:t xml:space="preserve"> 2017</w:t>
            </w:r>
          </w:p>
        </w:tc>
      </w:tr>
      <w:tr w:rsidR="00261C56" w:rsidRPr="00D11144" w14:paraId="03286905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17D88C5" w14:textId="77777777" w:rsidR="00261C56" w:rsidRPr="008A77AF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F4C922" w14:textId="77777777" w:rsidR="00261C56" w:rsidRPr="008A77AF" w:rsidRDefault="00261C56" w:rsidP="00EA3DEF">
            <w:pPr>
              <w:widowControl w:val="0"/>
              <w:spacing w:before="60" w:after="60"/>
              <w:ind w:right="694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Electralink collates consultation responses and circulates to</w:t>
            </w: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pacing w:val="-19"/>
                <w:sz w:val="22"/>
                <w:szCs w:val="22"/>
                <w:lang w:val="en-US" w:eastAsia="en-US"/>
              </w:rPr>
              <w:t xml:space="preserve"> </w:t>
            </w: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Working Group</w:t>
            </w: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8A77AF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members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D4CF7A" w14:textId="1C585427" w:rsidR="00261C56" w:rsidRPr="008A77AF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8A77AF">
              <w:rPr>
                <w:rFonts w:asciiTheme="minorHAnsi" w:hAnsiTheme="minorHAnsi"/>
                <w:color w:val="808080" w:themeColor="background1" w:themeShade="80"/>
              </w:rPr>
              <w:t>25 – 29 September</w:t>
            </w:r>
            <w:r w:rsidR="00261C56" w:rsidRPr="008A77AF">
              <w:rPr>
                <w:rFonts w:asciiTheme="minorHAnsi" w:hAnsiTheme="minorHAnsi"/>
                <w:color w:val="808080" w:themeColor="background1" w:themeShade="80"/>
              </w:rPr>
              <w:t xml:space="preserve"> 2017</w:t>
            </w:r>
          </w:p>
        </w:tc>
      </w:tr>
      <w:tr w:rsidR="00261C56" w:rsidRPr="00D11144" w14:paraId="6016BD4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051954C" w14:textId="77777777" w:rsidR="00261C56" w:rsidRPr="00FA40F5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4D94C19" w14:textId="77777777" w:rsidR="00261C56" w:rsidRPr="00FA40F5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consultation responses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F490A22" w14:textId="73466643" w:rsidR="00261C56" w:rsidRPr="00FA40F5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 October</w:t>
            </w:r>
            <w:r w:rsidR="00242E1A" w:rsidRPr="00FA40F5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129C581E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36726A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43A04E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Implement changes to legal text </w:t>
            </w:r>
            <w:proofErr w:type="gramStart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in light of</w:t>
            </w:r>
            <w:proofErr w:type="gramEnd"/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consultation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  <w:r w:rsidR="00E654D0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and issue to Group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698190" w14:textId="5E05FE29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 – 27 October</w:t>
            </w:r>
            <w:r w:rsidR="00847637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4F3BE56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2ED3278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B5E895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Legal text issued to the DCUSA legal consultant for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DA85E71" w14:textId="26AD5840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w/c 30</w:t>
            </w:r>
            <w:r w:rsidR="00E654D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October </w:t>
            </w:r>
            <w:r w:rsidR="00847637">
              <w:rPr>
                <w:rFonts w:asciiTheme="minorHAnsi" w:hAnsiTheme="minorHAnsi"/>
              </w:rPr>
              <w:t>2017</w:t>
            </w:r>
          </w:p>
        </w:tc>
      </w:tr>
      <w:tr w:rsidR="00261C56" w:rsidRPr="00D11144" w14:paraId="52153AFA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7DB62E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66EE9C6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draft Change Report and circulate to Working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80B3C4E" w14:textId="67702B27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w/c 30 October</w:t>
            </w:r>
            <w:r w:rsidR="00E654D0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677A617D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3845CF8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7EF48E5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circulate draft legal text to Working Group members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once received from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advisor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1CC58E1" w14:textId="390F15A8" w:rsidR="00261C56" w:rsidRPr="00D11144" w:rsidRDefault="00242E1A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w/c </w:t>
            </w:r>
            <w:r w:rsidR="00FA40F5">
              <w:rPr>
                <w:rFonts w:asciiTheme="minorHAnsi" w:hAnsiTheme="minorHAnsi"/>
              </w:rPr>
              <w:t>6 November</w:t>
            </w:r>
            <w:r w:rsidR="00E654D0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6B17161C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CFAE9A0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0E18A93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draft Change Report and DCUSA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consultant comments on the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text</w:t>
            </w:r>
            <w:r w:rsidR="00E654D0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(if received)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8DEF04" w14:textId="0E227131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November</w:t>
            </w:r>
            <w:r w:rsidR="00E654D0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2AC9366D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B83012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8192525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submitted to DCUSA Panel (Panel paper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day)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7B2A0A2" w14:textId="6B507A1B" w:rsidR="00261C56" w:rsidRPr="00D11144" w:rsidRDefault="00E654D0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13 </w:t>
            </w:r>
            <w:r w:rsidR="00FA40F5">
              <w:rPr>
                <w:rFonts w:asciiTheme="minorHAnsi" w:hAnsiTheme="minorHAnsi"/>
              </w:rPr>
              <w:t>December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023614A7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439C9B2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7FB59D4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DCUSA Panel approves Change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0B1DB47" w14:textId="1242ADD5" w:rsidR="00261C56" w:rsidRPr="00D11144" w:rsidRDefault="00E654D0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20 </w:t>
            </w:r>
            <w:r w:rsidR="00FA40F5">
              <w:rPr>
                <w:rFonts w:asciiTheme="minorHAnsi" w:hAnsiTheme="minorHAnsi"/>
              </w:rPr>
              <w:t>December</w:t>
            </w:r>
            <w:r>
              <w:rPr>
                <w:rFonts w:asciiTheme="minorHAnsi" w:hAnsiTheme="minorHAnsi"/>
              </w:rPr>
              <w:t xml:space="preserve"> </w:t>
            </w:r>
            <w:r w:rsidR="00261C56">
              <w:rPr>
                <w:rFonts w:asciiTheme="minorHAnsi" w:hAnsiTheme="minorHAnsi"/>
              </w:rPr>
              <w:t>2017</w:t>
            </w:r>
          </w:p>
        </w:tc>
      </w:tr>
      <w:tr w:rsidR="00261C56" w:rsidRPr="00D11144" w14:paraId="0B79299C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C306AF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E45460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issued for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D85A789" w14:textId="3FA9FF38" w:rsidR="00261C56" w:rsidRPr="00D11144" w:rsidRDefault="00E654D0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4A288E">
              <w:rPr>
                <w:rFonts w:asciiTheme="minorHAnsi" w:hAnsiTheme="minorHAnsi"/>
              </w:rPr>
              <w:t xml:space="preserve"> </w:t>
            </w:r>
            <w:r w:rsidR="00FA40F5">
              <w:rPr>
                <w:rFonts w:asciiTheme="minorHAnsi" w:hAnsiTheme="minorHAnsi"/>
              </w:rPr>
              <w:t>December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3F789244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23DFC72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F0A72C9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(three weeks)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EE26CE6" w14:textId="54A08FDD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 January 2018</w:t>
            </w:r>
          </w:p>
        </w:tc>
      </w:tr>
      <w:tr w:rsidR="00261C56" w:rsidRPr="00D11144" w14:paraId="789A1023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F9004F6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31B0512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Declaration</w:t>
            </w:r>
            <w:r w:rsidRPr="00C664C3">
              <w:rPr>
                <w:rFonts w:asciiTheme="minorHAnsi" w:eastAsiaTheme="minorHAnsi" w:hAnsiTheme="minorHAnsi" w:cstheme="minorBidi"/>
                <w:spacing w:val="-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issued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E9E43C0" w14:textId="517567B0" w:rsidR="00261C56" w:rsidRPr="00D11144" w:rsidRDefault="005A679E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 January 2018</w:t>
            </w:r>
          </w:p>
        </w:tc>
      </w:tr>
      <w:tr w:rsidR="00261C56" w:rsidRPr="00D11144" w14:paraId="1122ABB3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96A046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338B13A" w14:textId="77777777" w:rsidR="00261C56" w:rsidRPr="00C664C3" w:rsidRDefault="00261C56" w:rsidP="00EA3DEF">
            <w:pPr>
              <w:widowControl w:val="0"/>
              <w:spacing w:before="60" w:after="60" w:line="266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Ofgem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Decision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F3B991" w14:textId="617611BC" w:rsidR="00261C56" w:rsidRPr="00D11144" w:rsidRDefault="005A679E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 February 2018</w:t>
            </w:r>
          </w:p>
        </w:tc>
      </w:tr>
      <w:tr w:rsidR="00261C56" w:rsidRPr="00D11144" w14:paraId="15CA08AC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14:paraId="7A21A919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8611153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EE29710" w14:textId="56577D06" w:rsidR="00261C56" w:rsidRPr="00D11144" w:rsidRDefault="005A679E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June 2018</w:t>
            </w:r>
          </w:p>
        </w:tc>
      </w:tr>
    </w:tbl>
    <w:p w14:paraId="02BB6962" w14:textId="77777777" w:rsidR="0010133D" w:rsidRDefault="0010133D"/>
    <w:p w14:paraId="6AC67F3C" w14:textId="77777777" w:rsidR="0010133D" w:rsidRPr="0010133D" w:rsidRDefault="0010133D" w:rsidP="0010133D"/>
    <w:p w14:paraId="5C0C0833" w14:textId="77777777" w:rsidR="0010133D" w:rsidRPr="00BB0DD7" w:rsidRDefault="0010133D" w:rsidP="0010133D">
      <w:pPr>
        <w:spacing w:before="120" w:after="360" w:line="320" w:lineRule="exact"/>
        <w:contextualSpacing/>
        <w:outlineLvl w:val="1"/>
        <w:rPr>
          <w:rFonts w:cs="Arial"/>
          <w:b/>
          <w:color w:val="4D4D4D"/>
        </w:rPr>
      </w:pPr>
      <w:r w:rsidRPr="00BB0DD7">
        <w:rPr>
          <w:rFonts w:cs="Arial"/>
          <w:b/>
          <w:color w:val="4D4D4D"/>
        </w:rPr>
        <w:t>Lauren Nicholls</w:t>
      </w:r>
    </w:p>
    <w:p w14:paraId="54A3708E" w14:textId="77777777" w:rsidR="00B07B11" w:rsidRPr="0010133D" w:rsidRDefault="008A77AF" w:rsidP="0010133D"/>
    <w:sectPr w:rsidR="00B07B11" w:rsidRPr="0010133D" w:rsidSect="0010133D">
      <w:headerReference w:type="default" r:id="rId7"/>
      <w:pgSz w:w="11906" w:h="16838"/>
      <w:pgMar w:top="2560" w:right="1440" w:bottom="1440" w:left="1440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D6E9" w14:textId="77777777" w:rsidR="0010133D" w:rsidRDefault="0010133D" w:rsidP="0010133D">
      <w:r>
        <w:separator/>
      </w:r>
    </w:p>
  </w:endnote>
  <w:endnote w:type="continuationSeparator" w:id="0">
    <w:p w14:paraId="07A07135" w14:textId="77777777" w:rsidR="0010133D" w:rsidRDefault="0010133D" w:rsidP="0010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83D87" w14:textId="77777777" w:rsidR="0010133D" w:rsidRDefault="0010133D" w:rsidP="0010133D">
      <w:r>
        <w:separator/>
      </w:r>
    </w:p>
  </w:footnote>
  <w:footnote w:type="continuationSeparator" w:id="0">
    <w:p w14:paraId="47124ACE" w14:textId="77777777" w:rsidR="0010133D" w:rsidRDefault="0010133D" w:rsidP="00101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25C88" w14:textId="77777777" w:rsidR="0010133D" w:rsidRDefault="0010133D">
    <w:pPr>
      <w:pStyle w:val="Header"/>
    </w:pPr>
    <w:r w:rsidRPr="00A61E19">
      <w:rPr>
        <w:noProof/>
      </w:rPr>
      <w:drawing>
        <wp:anchor distT="0" distB="0" distL="114300" distR="114300" simplePos="0" relativeHeight="251659264" behindDoc="0" locked="0" layoutInCell="1" allowOverlap="1" wp14:anchorId="6D9F0219" wp14:editId="08207970">
          <wp:simplePos x="0" y="0"/>
          <wp:positionH relativeFrom="margin">
            <wp:posOffset>-547687</wp:posOffset>
          </wp:positionH>
          <wp:positionV relativeFrom="paragraph">
            <wp:posOffset>-305435</wp:posOffset>
          </wp:positionV>
          <wp:extent cx="6842760" cy="152971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spaaLogo_blu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1529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10585"/>
    <w:multiLevelType w:val="multilevel"/>
    <w:tmpl w:val="13D409C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C56"/>
    <w:rsid w:val="0010133D"/>
    <w:rsid w:val="001C4975"/>
    <w:rsid w:val="001F7BC8"/>
    <w:rsid w:val="00242E1A"/>
    <w:rsid w:val="00261C56"/>
    <w:rsid w:val="00373CFB"/>
    <w:rsid w:val="00446F9B"/>
    <w:rsid w:val="004A288E"/>
    <w:rsid w:val="005A679E"/>
    <w:rsid w:val="0077577D"/>
    <w:rsid w:val="00847637"/>
    <w:rsid w:val="008A77AF"/>
    <w:rsid w:val="008C6EC2"/>
    <w:rsid w:val="00A538B0"/>
    <w:rsid w:val="00B43FB3"/>
    <w:rsid w:val="00C04E1D"/>
    <w:rsid w:val="00E654D0"/>
    <w:rsid w:val="00FA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7E55FD7"/>
  <w15:chartTrackingRefBased/>
  <w15:docId w15:val="{4FDA4765-DD89-4877-813A-072F2E54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1C56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6">
    <w:name w:val="heading 6"/>
    <w:next w:val="BodyText"/>
    <w:link w:val="Heading6Char"/>
    <w:qFormat/>
    <w:rsid w:val="00261C56"/>
    <w:pPr>
      <w:keepNext/>
      <w:spacing w:before="400" w:after="180" w:line="240" w:lineRule="auto"/>
      <w:outlineLvl w:val="5"/>
    </w:pPr>
    <w:rPr>
      <w:rFonts w:ascii="Tahoma" w:eastAsia="Times New Roman" w:hAnsi="Tahoma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61C56"/>
    <w:rPr>
      <w:rFonts w:ascii="Tahoma" w:eastAsia="Times New Roman" w:hAnsi="Tahoma" w:cs="Times New Roman"/>
      <w:b/>
      <w:b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261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TblText1">
    <w:name w:val="GS Tbl Text 1"/>
    <w:basedOn w:val="Normal"/>
    <w:link w:val="GSTblText1Char"/>
    <w:qFormat/>
    <w:rsid w:val="00261C56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261C56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261C56"/>
    <w:pPr>
      <w:numPr>
        <w:ilvl w:val="3"/>
        <w:numId w:val="1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261C56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261C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1C56"/>
    <w:rPr>
      <w:rFonts w:ascii="Tahoma" w:eastAsia="Times New Roman" w:hAnsi="Tahoma" w:cs="Times New Roman"/>
      <w:sz w:val="20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10133D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Ind w:w="170" w:type="dxa"/>
      <w:tblBorders>
        <w:top w:val="single" w:sz="2" w:space="0" w:color="307F4F"/>
        <w:left w:val="single" w:sz="2" w:space="0" w:color="307F4F"/>
        <w:bottom w:val="single" w:sz="2" w:space="0" w:color="307F4F"/>
        <w:right w:val="single" w:sz="2" w:space="0" w:color="307F4F"/>
        <w:insideH w:val="single" w:sz="2" w:space="0" w:color="307F4F"/>
        <w:insideV w:val="single" w:sz="2" w:space="0" w:color="307F4F"/>
      </w:tblBorders>
      <w:tblCellMar>
        <w:top w:w="113" w:type="dxa"/>
        <w:left w:w="198" w:type="dxa"/>
        <w:bottom w:w="28" w:type="dxa"/>
        <w:right w:w="142" w:type="dxa"/>
      </w:tblCellMar>
    </w:tblPr>
    <w:tcPr>
      <w:vAlign w:val="center"/>
    </w:tcPr>
    <w:tblStylePr w:type="firstRow">
      <w:pPr>
        <w:wordWrap/>
        <w:jc w:val="left"/>
      </w:pPr>
      <w:rPr>
        <w:color w:val="FFFFFF" w:themeColor="background1"/>
      </w:rPr>
      <w:tblPr/>
      <w:tcPr>
        <w:shd w:val="clear" w:color="auto" w:fill="FFFFFF" w:themeFill="background1"/>
      </w:tcPr>
    </w:tblStylePr>
    <w:tblStylePr w:type="firstCol">
      <w:tblPr/>
      <w:tcPr>
        <w:shd w:val="clear" w:color="auto" w:fill="307F4F"/>
      </w:tcPr>
    </w:tblStylePr>
  </w:style>
  <w:style w:type="paragraph" w:customStyle="1" w:styleId="TableHeaderWhite">
    <w:name w:val="Table Header White"/>
    <w:basedOn w:val="Normal"/>
    <w:qFormat/>
    <w:rsid w:val="0010133D"/>
    <w:pPr>
      <w:spacing w:before="20" w:after="40"/>
      <w:contextualSpacing/>
      <w:outlineLvl w:val="1"/>
    </w:pPr>
    <w:rPr>
      <w:rFonts w:asciiTheme="minorHAnsi" w:hAnsiTheme="minorHAnsi" w:cs="Arial"/>
      <w:b/>
      <w:color w:val="FFFFFF" w:themeColor="background1"/>
      <w:szCs w:val="20"/>
      <w:lang w:val="en-US" w:eastAsia="en-US"/>
    </w:rPr>
  </w:style>
  <w:style w:type="paragraph" w:customStyle="1" w:styleId="TableText">
    <w:name w:val="Table Text"/>
    <w:basedOn w:val="Normal"/>
    <w:qFormat/>
    <w:rsid w:val="0010133D"/>
    <w:pPr>
      <w:spacing w:before="20" w:after="40"/>
      <w:contextualSpacing/>
      <w:outlineLvl w:val="1"/>
    </w:pPr>
    <w:rPr>
      <w:rFonts w:asciiTheme="minorHAnsi" w:hAnsiTheme="minorHAnsi" w:cs="Arial"/>
      <w:color w:val="404040" w:themeColor="text1" w:themeTint="BF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013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33D"/>
    <w:rPr>
      <w:rFonts w:ascii="Tahoma" w:eastAsia="Times New Roman" w:hAnsi="Tahoma" w:cs="Times New Roman"/>
      <w:sz w:val="20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013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33D"/>
    <w:rPr>
      <w:rFonts w:ascii="Tahoma" w:eastAsia="Times New Roman" w:hAnsi="Tahoma" w:cs="Times New Roman"/>
      <w:sz w:val="20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54D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54D0"/>
    <w:rPr>
      <w:rFonts w:ascii="Tahoma" w:eastAsia="Times New Roman" w:hAnsi="Tahoma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4D0"/>
    <w:rPr>
      <w:rFonts w:ascii="Tahoma" w:eastAsia="Times New Roman" w:hAnsi="Tahoma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4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4D0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Graham Hall</cp:lastModifiedBy>
  <cp:revision>10</cp:revision>
  <dcterms:created xsi:type="dcterms:W3CDTF">2017-06-04T13:06:00Z</dcterms:created>
  <dcterms:modified xsi:type="dcterms:W3CDTF">2017-10-09T16:32:00Z</dcterms:modified>
</cp:coreProperties>
</file>