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82666010"/>
        <w:lock w:val="contentLocked"/>
        <w:placeholder>
          <w:docPart w:val="DefaultPlaceholder_-1854013440"/>
        </w:placeholder>
        <w:group/>
      </w:sdtPr>
      <w:sdtEndPr>
        <w:rPr>
          <w:rFonts w:eastAsiaTheme="minorHAnsi" w:cstheme="minorBidi"/>
          <w:b w:val="0"/>
          <w:caps w:val="0"/>
          <w:spacing w:val="0"/>
          <w:kern w:val="0"/>
          <w:szCs w:val="24"/>
        </w:rPr>
      </w:sdtEndPr>
      <w:sdtContent>
        <w:p w14:paraId="3F8D83EB" w14:textId="58CF7127" w:rsidR="008F22A5" w:rsidRDefault="00320159" w:rsidP="00223DF1">
          <w:pPr>
            <w:pStyle w:val="Title"/>
          </w:pPr>
          <w:r>
            <w:t>DCUSA Request for Information</w:t>
          </w:r>
        </w:p>
        <w:p w14:paraId="330AB58C" w14:textId="77777777" w:rsidR="00A828F0" w:rsidRDefault="00251AF3" w:rsidP="00A828F0">
          <w:pPr>
            <w:pStyle w:val="BodyTextNoSpacing"/>
          </w:pPr>
          <w:r>
            <w:t xml:space="preserve">To: </w:t>
          </w:r>
          <w:r w:rsidR="00DF1422" w:rsidRPr="00DF1422">
            <w:t>Dan Fittock</w:t>
          </w:r>
        </w:p>
        <w:p w14:paraId="3CE39A45" w14:textId="2C10AC83" w:rsidR="00A828F0" w:rsidRDefault="00A828F0" w:rsidP="00A828F0">
          <w:pPr>
            <w:pStyle w:val="BodyTextNoSpacing"/>
          </w:pPr>
          <w:r>
            <w:t xml:space="preserve">Email: </w:t>
          </w:r>
          <w:hyperlink r:id="rId8" w:history="1">
            <w:r w:rsidR="00320159" w:rsidRPr="00D95D4A">
              <w:rPr>
                <w:rStyle w:val="Hyperlink"/>
              </w:rPr>
              <w:t>DCUSA@electralink.co.uk</w:t>
            </w:r>
          </w:hyperlink>
          <w:bookmarkStart w:id="0" w:name="_GoBack"/>
          <w:bookmarkEnd w:id="0"/>
        </w:p>
        <w:p w14:paraId="02A21DD0" w14:textId="3E33E9A3" w:rsidR="00223DF1" w:rsidRDefault="00251AF3" w:rsidP="00A828F0">
          <w:pPr>
            <w:pStyle w:val="BodyText"/>
          </w:pPr>
          <w:r>
            <w:t xml:space="preserve">Response Deadline: </w:t>
          </w:r>
          <w:r w:rsidR="002623DA">
            <w:t>11 December</w:t>
          </w:r>
          <w:r w:rsidR="00320159">
            <w:t xml:space="preserve"> 2017</w:t>
          </w:r>
        </w:p>
        <w:tbl>
          <w:tblPr>
            <w:tblStyle w:val="TableGrid"/>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6761"/>
          </w:tblGrid>
          <w:tr w:rsidR="00A828F0" w14:paraId="538FF358" w14:textId="77777777" w:rsidTr="00EE2CEA">
            <w:tc>
              <w:tcPr>
                <w:tcW w:w="2268" w:type="dxa"/>
              </w:tcPr>
              <w:p w14:paraId="205E78C0" w14:textId="77777777" w:rsidR="00A828F0" w:rsidRDefault="00A828F0" w:rsidP="00A828F0">
                <w:pPr>
                  <w:pStyle w:val="BodyTextNoSpacing"/>
                </w:pPr>
                <w:r>
                  <w:t>Name:</w:t>
                </w:r>
              </w:p>
            </w:tc>
            <w:sdt>
              <w:sdtPr>
                <w:alias w:val="Name"/>
                <w:tag w:val="name"/>
                <w:id w:val="-791902344"/>
                <w:placeholder>
                  <w:docPart w:val="42F5A883EEDC4476A196402544409441"/>
                </w:placeholder>
                <w:showingPlcHdr/>
                <w:text/>
              </w:sdtPr>
              <w:sdtEndPr/>
              <w:sdtContent>
                <w:tc>
                  <w:tcPr>
                    <w:tcW w:w="6761" w:type="dxa"/>
                  </w:tcPr>
                  <w:p w14:paraId="634B1C77" w14:textId="77777777" w:rsidR="00A828F0" w:rsidRDefault="00A828F0" w:rsidP="00A828F0">
                    <w:pPr>
                      <w:pStyle w:val="BodyTextNoSpacing"/>
                    </w:pPr>
                    <w:r w:rsidRPr="005D19FB">
                      <w:rPr>
                        <w:rStyle w:val="PlaceholderText"/>
                      </w:rPr>
                      <w:t>Click here to enter text.</w:t>
                    </w:r>
                  </w:p>
                </w:tc>
              </w:sdtContent>
            </w:sdt>
          </w:tr>
          <w:tr w:rsidR="00A828F0" w14:paraId="6F8E14A5" w14:textId="77777777" w:rsidTr="00EE2CEA">
            <w:tc>
              <w:tcPr>
                <w:tcW w:w="2268" w:type="dxa"/>
              </w:tcPr>
              <w:p w14:paraId="5477694F" w14:textId="77777777" w:rsidR="00A828F0" w:rsidRDefault="00A828F0" w:rsidP="00A828F0">
                <w:pPr>
                  <w:pStyle w:val="BodyTextNoSpacing"/>
                </w:pPr>
                <w:r>
                  <w:t>Organisation:</w:t>
                </w:r>
              </w:p>
            </w:tc>
            <w:sdt>
              <w:sdtPr>
                <w:alias w:val="Organisation"/>
                <w:tag w:val="organisation"/>
                <w:id w:val="1705980625"/>
                <w:placeholder>
                  <w:docPart w:val="42F5A883EEDC4476A196402544409441"/>
                </w:placeholder>
                <w:showingPlcHdr/>
                <w:text/>
              </w:sdtPr>
              <w:sdtEndPr/>
              <w:sdtContent>
                <w:tc>
                  <w:tcPr>
                    <w:tcW w:w="6761" w:type="dxa"/>
                  </w:tcPr>
                  <w:p w14:paraId="040FDC96" w14:textId="77777777" w:rsidR="00A828F0" w:rsidRDefault="00A828F0" w:rsidP="00A828F0">
                    <w:pPr>
                      <w:pStyle w:val="BodyTextNoSpacing"/>
                    </w:pPr>
                    <w:r w:rsidRPr="005D19FB">
                      <w:rPr>
                        <w:rStyle w:val="PlaceholderText"/>
                      </w:rPr>
                      <w:t>Click here to enter text.</w:t>
                    </w:r>
                  </w:p>
                </w:tc>
              </w:sdtContent>
            </w:sdt>
          </w:tr>
          <w:tr w:rsidR="00A828F0" w14:paraId="257E1EEC" w14:textId="77777777" w:rsidTr="00EE2CEA">
            <w:tc>
              <w:tcPr>
                <w:tcW w:w="2268" w:type="dxa"/>
              </w:tcPr>
              <w:p w14:paraId="38BAF9F3" w14:textId="77777777" w:rsidR="00A828F0" w:rsidRDefault="00A828F0" w:rsidP="00A828F0">
                <w:pPr>
                  <w:pStyle w:val="BodyTextNoSpacing"/>
                </w:pPr>
                <w:r>
                  <w:t>Role:</w:t>
                </w:r>
              </w:p>
            </w:tc>
            <w:sdt>
              <w:sdtPr>
                <w:alias w:val="Role"/>
                <w:tag w:val="role"/>
                <w:id w:val="91292745"/>
                <w:placeholder>
                  <w:docPart w:val="253A09F280D24EC5906B957F65388F1C"/>
                </w:placeholder>
                <w:showingPlcHdr/>
                <w:comboBox>
                  <w:listItem w:value="Choose an item"/>
                  <w:listItem w:displayText="Supplier" w:value="Supplier"/>
                  <w:listItem w:displayText="DNO" w:value="DNO"/>
                  <w:listItem w:displayText="IDNO" w:value="IDNO"/>
                  <w:listItem w:displayText="DG" w:value="DG"/>
                  <w:listItem w:displayText="OTSO" w:value="OTSO"/>
                  <w:listItem w:displayText="Other - please specify (type here)" w:value="Other - please specify (type here)"/>
                </w:comboBox>
              </w:sdtPr>
              <w:sdtEndPr/>
              <w:sdtContent>
                <w:tc>
                  <w:tcPr>
                    <w:tcW w:w="6761" w:type="dxa"/>
                  </w:tcPr>
                  <w:p w14:paraId="7813AA6D" w14:textId="77777777" w:rsidR="00A828F0" w:rsidRDefault="00A828F0" w:rsidP="00A828F0">
                    <w:pPr>
                      <w:pStyle w:val="BodyTextNoSpacing"/>
                    </w:pPr>
                    <w:r w:rsidRPr="005D19FB">
                      <w:rPr>
                        <w:rStyle w:val="PlaceholderText"/>
                      </w:rPr>
                      <w:t>Choose an item.</w:t>
                    </w:r>
                  </w:p>
                </w:tc>
              </w:sdtContent>
            </w:sdt>
          </w:tr>
          <w:tr w:rsidR="00A828F0" w14:paraId="641171CC" w14:textId="77777777" w:rsidTr="00EE2CEA">
            <w:tc>
              <w:tcPr>
                <w:tcW w:w="2268" w:type="dxa"/>
              </w:tcPr>
              <w:p w14:paraId="7274F901" w14:textId="77777777" w:rsidR="00A828F0" w:rsidRDefault="00A828F0" w:rsidP="00A828F0">
                <w:pPr>
                  <w:pStyle w:val="BodyTextNoSpacing"/>
                </w:pPr>
                <w:r>
                  <w:t>Email address:</w:t>
                </w:r>
              </w:p>
            </w:tc>
            <w:sdt>
              <w:sdtPr>
                <w:alias w:val="Email address"/>
                <w:tag w:val="email_address"/>
                <w:id w:val="1342744291"/>
                <w:placeholder>
                  <w:docPart w:val="42F5A883EEDC4476A196402544409441"/>
                </w:placeholder>
                <w:showingPlcHdr/>
                <w:text/>
              </w:sdtPr>
              <w:sdtEndPr/>
              <w:sdtContent>
                <w:tc>
                  <w:tcPr>
                    <w:tcW w:w="6761" w:type="dxa"/>
                  </w:tcPr>
                  <w:p w14:paraId="0C81A130" w14:textId="77777777" w:rsidR="00A828F0" w:rsidRDefault="007361B2" w:rsidP="00A828F0">
                    <w:pPr>
                      <w:pStyle w:val="BodyTextNoSpacing"/>
                    </w:pPr>
                    <w:r w:rsidRPr="005D19FB">
                      <w:rPr>
                        <w:rStyle w:val="PlaceholderText"/>
                      </w:rPr>
                      <w:t>Click here to enter text.</w:t>
                    </w:r>
                  </w:p>
                </w:tc>
              </w:sdtContent>
            </w:sdt>
          </w:tr>
          <w:tr w:rsidR="00A828F0" w14:paraId="46136028" w14:textId="77777777" w:rsidTr="00EE2CEA">
            <w:tc>
              <w:tcPr>
                <w:tcW w:w="2268" w:type="dxa"/>
              </w:tcPr>
              <w:p w14:paraId="0C478444" w14:textId="77777777" w:rsidR="00A828F0" w:rsidRDefault="00A828F0" w:rsidP="00A828F0">
                <w:pPr>
                  <w:pStyle w:val="BodyTextNoSpacing"/>
                </w:pPr>
                <w:r>
                  <w:t>Phone number:</w:t>
                </w:r>
              </w:p>
            </w:tc>
            <w:sdt>
              <w:sdtPr>
                <w:alias w:val="Phone Number"/>
                <w:tag w:val="phone_number"/>
                <w:id w:val="-1553148916"/>
                <w:placeholder>
                  <w:docPart w:val="42F5A883EEDC4476A196402544409441"/>
                </w:placeholder>
                <w:showingPlcHdr/>
                <w:text/>
              </w:sdtPr>
              <w:sdtEndPr/>
              <w:sdtContent>
                <w:tc>
                  <w:tcPr>
                    <w:tcW w:w="6761" w:type="dxa"/>
                  </w:tcPr>
                  <w:p w14:paraId="2EA9E06C" w14:textId="77777777" w:rsidR="00A828F0" w:rsidRDefault="007361B2" w:rsidP="00A828F0">
                    <w:pPr>
                      <w:pStyle w:val="BodyTextNoSpacing"/>
                    </w:pPr>
                    <w:r w:rsidRPr="005D19FB">
                      <w:rPr>
                        <w:rStyle w:val="PlaceholderText"/>
                      </w:rPr>
                      <w:t>Click here to enter text.</w:t>
                    </w:r>
                  </w:p>
                </w:tc>
              </w:sdtContent>
            </w:sdt>
          </w:tr>
          <w:tr w:rsidR="00963A66" w14:paraId="54D4D8FE" w14:textId="77777777" w:rsidTr="00EE2CEA">
            <w:tc>
              <w:tcPr>
                <w:tcW w:w="2268" w:type="dxa"/>
              </w:tcPr>
              <w:p w14:paraId="705CBEF6" w14:textId="77777777" w:rsidR="00963A66" w:rsidRDefault="00963A66" w:rsidP="00A828F0">
                <w:pPr>
                  <w:pStyle w:val="BodyTextNoSpacing"/>
                </w:pPr>
                <w:r>
                  <w:t>Response</w:t>
                </w:r>
                <w:r w:rsidR="00AC6DB4">
                  <w:rPr>
                    <w:rStyle w:val="FootnoteReference"/>
                  </w:rPr>
                  <w:footnoteReference w:id="1"/>
                </w:r>
                <w:r>
                  <w:t>:</w:t>
                </w:r>
              </w:p>
            </w:tc>
            <w:sdt>
              <w:sdtPr>
                <w:alias w:val="Response"/>
                <w:tag w:val="response"/>
                <w:id w:val="-1635945452"/>
                <w:placeholder>
                  <w:docPart w:val="253A09F280D24EC5906B957F65388F1C"/>
                </w:placeholder>
                <w:showingPlcHdr/>
                <w:comboBox>
                  <w:listItem w:value="Choose an item."/>
                  <w:listItem w:displayText="Anonymous" w:value="Anonymous"/>
                  <w:listItem w:displayText="Confidential" w:value="Confidential"/>
                  <w:listItem w:displayText="Non-confidential" w:value="Non-confidential"/>
                  <w:listItem w:displayText="Other - please specify (type here)" w:value="Other - please specify (type here)"/>
                </w:comboBox>
              </w:sdtPr>
              <w:sdtEndPr/>
              <w:sdtContent>
                <w:tc>
                  <w:tcPr>
                    <w:tcW w:w="6761" w:type="dxa"/>
                  </w:tcPr>
                  <w:p w14:paraId="3116DACE" w14:textId="77777777" w:rsidR="00963A66" w:rsidRDefault="00963A66" w:rsidP="00A828F0">
                    <w:pPr>
                      <w:pStyle w:val="BodyTextNoSpacing"/>
                    </w:pPr>
                    <w:r w:rsidRPr="005D19FB">
                      <w:rPr>
                        <w:rStyle w:val="PlaceholderText"/>
                      </w:rPr>
                      <w:t>Choose an item.</w:t>
                    </w:r>
                  </w:p>
                </w:tc>
              </w:sdtContent>
            </w:sdt>
          </w:tr>
        </w:tbl>
        <w:p w14:paraId="04955F0B" w14:textId="77777777" w:rsidR="00A828F0" w:rsidRDefault="00A828F0" w:rsidP="00A828F0"/>
        <w:p w14:paraId="716BE982" w14:textId="77777777" w:rsidR="00410907" w:rsidRDefault="00410907"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22C03" w14:paraId="546CF5DA" w14:textId="77777777" w:rsidTr="00422C03">
            <w:trPr>
              <w:cnfStyle w:val="100000000000" w:firstRow="1" w:lastRow="0" w:firstColumn="0" w:lastColumn="0" w:oddVBand="0" w:evenVBand="0" w:oddHBand="0" w:evenHBand="0" w:firstRowFirstColumn="0" w:firstRowLastColumn="0" w:lastRowFirstColumn="0" w:lastRowLastColumn="0"/>
            </w:trPr>
            <w:tc>
              <w:tcPr>
                <w:tcW w:w="9287" w:type="dxa"/>
              </w:tcPr>
              <w:p w14:paraId="53EA0920" w14:textId="21A07792" w:rsidR="00422C03" w:rsidRDefault="002623DA" w:rsidP="002623DA">
                <w:pPr>
                  <w:pStyle w:val="Question"/>
                </w:pPr>
                <w:r w:rsidRPr="002623DA">
                  <w:t>How many customers exist in your areas which fall into scenario A, i.e. designated EHV properties on LDNO networks where the designated EHV property in question is not the only customer (other customers can be designated EHV or otherwise) on that LDNO network?</w:t>
                </w:r>
              </w:p>
            </w:tc>
          </w:tr>
          <w:tr w:rsidR="00422C03" w14:paraId="440A5EB0" w14:textId="77777777" w:rsidTr="00422C03">
            <w:sdt>
              <w:sdtPr>
                <w:tag w:val="dcusa_response2"/>
                <w:id w:val="-2071717771"/>
                <w:placeholder>
                  <w:docPart w:val="DefaultPlaceholder_-1854013440"/>
                </w:placeholder>
                <w:showingPlcHdr/>
              </w:sdtPr>
              <w:sdtEndPr/>
              <w:sdtContent>
                <w:tc>
                  <w:tcPr>
                    <w:tcW w:w="9287" w:type="dxa"/>
                  </w:tcPr>
                  <w:p w14:paraId="7320953E" w14:textId="77777777" w:rsidR="00422C03" w:rsidRDefault="00422C03" w:rsidP="00422C03">
                    <w:pPr>
                      <w:pStyle w:val="BodyText"/>
                    </w:pPr>
                    <w:r w:rsidRPr="00C17F27">
                      <w:rPr>
                        <w:rStyle w:val="PlaceholderText"/>
                      </w:rPr>
                      <w:t>Click or tap here to enter text.</w:t>
                    </w:r>
                  </w:p>
                </w:tc>
              </w:sdtContent>
            </w:sdt>
          </w:tr>
        </w:tbl>
        <w:p w14:paraId="5CDF66D1" w14:textId="77777777" w:rsidR="00DF1422" w:rsidRDefault="00DF1422"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320159" w14:paraId="65609F41" w14:textId="77777777" w:rsidTr="00320159">
            <w:trPr>
              <w:cnfStyle w:val="100000000000" w:firstRow="1" w:lastRow="0" w:firstColumn="0" w:lastColumn="0" w:oddVBand="0" w:evenVBand="0" w:oddHBand="0" w:evenHBand="0" w:firstRowFirstColumn="0" w:firstRowLastColumn="0" w:lastRowFirstColumn="0" w:lastRowLastColumn="0"/>
            </w:trPr>
            <w:tc>
              <w:tcPr>
                <w:tcW w:w="9071" w:type="dxa"/>
              </w:tcPr>
              <w:p w14:paraId="70ACCCAF" w14:textId="77777777" w:rsidR="002623DA" w:rsidRDefault="002623DA" w:rsidP="002623DA">
                <w:pPr>
                  <w:pStyle w:val="Question"/>
                </w:pPr>
                <w:r>
                  <w:t>If the answer to question 1 is non-zero, do you determine the Point of Common Coupling for these customers based on:</w:t>
                </w:r>
              </w:p>
              <w:p w14:paraId="3035484A" w14:textId="0DB146F7" w:rsidR="002623DA" w:rsidRDefault="002623DA" w:rsidP="002623DA">
                <w:pPr>
                  <w:pStyle w:val="Question"/>
                  <w:numPr>
                    <w:ilvl w:val="0"/>
                    <w:numId w:val="16"/>
                  </w:numPr>
                </w:pPr>
                <w:r>
                  <w:t>the DNO/LDNO boundary (which the DCP 305 Proposer believes is compliant with DCUSA); or</w:t>
                </w:r>
              </w:p>
              <w:p w14:paraId="3A2CD7D3" w14:textId="31560E87" w:rsidR="00320159" w:rsidRDefault="002623DA" w:rsidP="002623DA">
                <w:pPr>
                  <w:pStyle w:val="Question"/>
                  <w:numPr>
                    <w:ilvl w:val="0"/>
                    <w:numId w:val="16"/>
                  </w:numPr>
                </w:pPr>
                <w:r>
                  <w:t>the Point of Common Coupling which would apply if the LDNO network in question were an end user (which the DCP 305 Proposer believes is the logical approach).</w:t>
                </w:r>
              </w:p>
            </w:tc>
          </w:tr>
          <w:tr w:rsidR="00320159" w14:paraId="5DBD51A3" w14:textId="77777777" w:rsidTr="00320159">
            <w:sdt>
              <w:sdtPr>
                <w:tag w:val="dcusa_response3"/>
                <w:id w:val="495839778"/>
                <w:placeholder>
                  <w:docPart w:val="DefaultPlaceholder_-1854013440"/>
                </w:placeholder>
                <w:showingPlcHdr/>
              </w:sdtPr>
              <w:sdtEndPr/>
              <w:sdtContent>
                <w:tc>
                  <w:tcPr>
                    <w:tcW w:w="9071" w:type="dxa"/>
                  </w:tcPr>
                  <w:p w14:paraId="46CA6624" w14:textId="3B22666E" w:rsidR="00320159" w:rsidRDefault="00320159" w:rsidP="00320159">
                    <w:pPr>
                      <w:pStyle w:val="BodyText"/>
                    </w:pPr>
                    <w:r w:rsidRPr="00C17F27">
                      <w:rPr>
                        <w:rStyle w:val="PlaceholderText"/>
                      </w:rPr>
                      <w:t>Click or tap here to enter text.</w:t>
                    </w:r>
                  </w:p>
                </w:tc>
              </w:sdtContent>
            </w:sdt>
          </w:tr>
        </w:tbl>
        <w:p w14:paraId="420344DD" w14:textId="77777777" w:rsidR="00826B01" w:rsidRDefault="00826B01" w:rsidP="00826B01">
          <w:pPr>
            <w:pStyle w:val="BodyText"/>
          </w:pPr>
        </w:p>
        <w:tbl>
          <w:tblPr>
            <w:tblStyle w:val="ElectralinkResponseTable"/>
            <w:tblW w:w="9070" w:type="dxa"/>
            <w:tblLayout w:type="fixed"/>
            <w:tblLook w:val="04A0" w:firstRow="1" w:lastRow="0" w:firstColumn="1" w:lastColumn="0" w:noHBand="0" w:noVBand="1"/>
          </w:tblPr>
          <w:tblGrid>
            <w:gridCol w:w="9070"/>
          </w:tblGrid>
          <w:tr w:rsidR="00320159" w14:paraId="114A7344" w14:textId="77777777" w:rsidTr="00320159">
            <w:trPr>
              <w:cnfStyle w:val="100000000000" w:firstRow="1" w:lastRow="0" w:firstColumn="0" w:lastColumn="0" w:oddVBand="0" w:evenVBand="0" w:oddHBand="0" w:evenHBand="0" w:firstRowFirstColumn="0" w:firstRowLastColumn="0" w:lastRowFirstColumn="0" w:lastRowLastColumn="0"/>
            </w:trPr>
            <w:tc>
              <w:tcPr>
                <w:tcW w:w="9071" w:type="dxa"/>
              </w:tcPr>
              <w:p w14:paraId="18A51CB1" w14:textId="6A5AABE2" w:rsidR="00320159" w:rsidRDefault="002623DA" w:rsidP="002623DA">
                <w:pPr>
                  <w:pStyle w:val="Question"/>
                </w:pPr>
                <w:r w:rsidRPr="002623DA">
                  <w:t>If the answer to question 1 is non-zero and you were to determine the Point of Common Coupling according to the other option detailed in question 2, would any of these instances result in a different Point of Common Coupling being applied?</w:t>
                </w:r>
              </w:p>
            </w:tc>
          </w:tr>
          <w:tr w:rsidR="00320159" w14:paraId="325DD571" w14:textId="77777777" w:rsidTr="00320159">
            <w:sdt>
              <w:sdtPr>
                <w:tag w:val="dcusa_response4"/>
                <w:id w:val="2065362307"/>
                <w:placeholder>
                  <w:docPart w:val="DefaultPlaceholder_-1854013440"/>
                </w:placeholder>
                <w:showingPlcHdr/>
              </w:sdtPr>
              <w:sdtEndPr/>
              <w:sdtContent>
                <w:tc>
                  <w:tcPr>
                    <w:tcW w:w="9071" w:type="dxa"/>
                  </w:tcPr>
                  <w:p w14:paraId="7034BDAF" w14:textId="0FD55D39" w:rsidR="00320159" w:rsidRDefault="00320159" w:rsidP="00320159">
                    <w:pPr>
                      <w:pStyle w:val="BodyText"/>
                    </w:pPr>
                    <w:r w:rsidRPr="00C17F27">
                      <w:rPr>
                        <w:rStyle w:val="PlaceholderText"/>
                      </w:rPr>
                      <w:t>Click or tap here to enter text.</w:t>
                    </w:r>
                  </w:p>
                </w:tc>
              </w:sdtContent>
            </w:sdt>
          </w:tr>
        </w:tbl>
        <w:p w14:paraId="1275A7DB" w14:textId="6826ACDD" w:rsidR="00826B01" w:rsidRDefault="00826B01"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2623DA" w14:paraId="4F36C8B1" w14:textId="77777777" w:rsidTr="002623DA">
            <w:trPr>
              <w:cnfStyle w:val="100000000000" w:firstRow="1" w:lastRow="0" w:firstColumn="0" w:lastColumn="0" w:oddVBand="0" w:evenVBand="0" w:oddHBand="0" w:evenHBand="0" w:firstRowFirstColumn="0" w:firstRowLastColumn="0" w:lastRowFirstColumn="0" w:lastRowLastColumn="0"/>
            </w:trPr>
            <w:tc>
              <w:tcPr>
                <w:tcW w:w="9071" w:type="dxa"/>
              </w:tcPr>
              <w:p w14:paraId="00FB995A" w14:textId="537228B6" w:rsidR="002623DA" w:rsidRDefault="002623DA" w:rsidP="002623DA">
                <w:pPr>
                  <w:pStyle w:val="Question"/>
                </w:pPr>
                <w:r w:rsidRPr="002623DA">
                  <w:lastRenderedPageBreak/>
                  <w:t>Are you aware of any customers which are expected to connect in the next 18 months which will fall under scenario A?</w:t>
                </w:r>
              </w:p>
            </w:tc>
          </w:tr>
          <w:tr w:rsidR="002623DA" w14:paraId="2E2854BF" w14:textId="77777777" w:rsidTr="002623DA">
            <w:sdt>
              <w:sdtPr>
                <w:tag w:val="dcusa_response5"/>
                <w:id w:val="-1371840094"/>
                <w:placeholder>
                  <w:docPart w:val="DefaultPlaceholder_-1854013440"/>
                </w:placeholder>
                <w:showingPlcHdr/>
              </w:sdtPr>
              <w:sdtContent>
                <w:tc>
                  <w:tcPr>
                    <w:tcW w:w="9071" w:type="dxa"/>
                  </w:tcPr>
                  <w:p w14:paraId="03BE1495" w14:textId="6D8F184B" w:rsidR="002623DA" w:rsidRDefault="002623DA" w:rsidP="002623DA">
                    <w:pPr>
                      <w:pStyle w:val="BodyText"/>
                    </w:pPr>
                    <w:r w:rsidRPr="00C17F27">
                      <w:rPr>
                        <w:rStyle w:val="PlaceholderText"/>
                      </w:rPr>
                      <w:t>Click or tap here to enter text.</w:t>
                    </w:r>
                  </w:p>
                </w:tc>
              </w:sdtContent>
            </w:sdt>
          </w:tr>
        </w:tbl>
        <w:p w14:paraId="2EC298C4" w14:textId="46DFB0C5" w:rsidR="002623DA" w:rsidRDefault="002623DA"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2623DA" w14:paraId="635BF3B4" w14:textId="77777777" w:rsidTr="002623DA">
            <w:trPr>
              <w:cnfStyle w:val="100000000000" w:firstRow="1" w:lastRow="0" w:firstColumn="0" w:lastColumn="0" w:oddVBand="0" w:evenVBand="0" w:oddHBand="0" w:evenHBand="0" w:firstRowFirstColumn="0" w:firstRowLastColumn="0" w:lastRowFirstColumn="0" w:lastRowLastColumn="0"/>
            </w:trPr>
            <w:tc>
              <w:tcPr>
                <w:tcW w:w="9071" w:type="dxa"/>
              </w:tcPr>
              <w:p w14:paraId="4E45B5CA" w14:textId="22A0F712" w:rsidR="002623DA" w:rsidRDefault="002623DA" w:rsidP="002623DA">
                <w:pPr>
                  <w:pStyle w:val="Question"/>
                </w:pPr>
                <w:r w:rsidRPr="002623DA">
                  <w:t>How many customers exist in your areas which fall into scenario B, i.e. designated HV or LV properties on LDNO networks where there is only a single customer connected on that LDNO network?</w:t>
                </w:r>
              </w:p>
            </w:tc>
          </w:tr>
          <w:tr w:rsidR="002623DA" w14:paraId="148C3A34" w14:textId="77777777" w:rsidTr="002623DA">
            <w:sdt>
              <w:sdtPr>
                <w:tag w:val="dcusa_response6"/>
                <w:id w:val="-1546292334"/>
                <w:placeholder>
                  <w:docPart w:val="DefaultPlaceholder_-1854013440"/>
                </w:placeholder>
                <w:showingPlcHdr/>
              </w:sdtPr>
              <w:sdtContent>
                <w:tc>
                  <w:tcPr>
                    <w:tcW w:w="9071" w:type="dxa"/>
                  </w:tcPr>
                  <w:p w14:paraId="59A11AC1" w14:textId="78806CC1" w:rsidR="002623DA" w:rsidRDefault="002623DA" w:rsidP="002623DA">
                    <w:pPr>
                      <w:pStyle w:val="BodyText"/>
                    </w:pPr>
                    <w:r w:rsidRPr="00C17F27">
                      <w:rPr>
                        <w:rStyle w:val="PlaceholderText"/>
                      </w:rPr>
                      <w:t>Click or tap here to enter text.</w:t>
                    </w:r>
                  </w:p>
                </w:tc>
              </w:sdtContent>
            </w:sdt>
          </w:tr>
        </w:tbl>
        <w:p w14:paraId="0E8D5358" w14:textId="14CE226C" w:rsidR="002623DA" w:rsidRDefault="002623DA"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2623DA" w14:paraId="2DC4958A" w14:textId="77777777" w:rsidTr="002623DA">
            <w:trPr>
              <w:cnfStyle w:val="100000000000" w:firstRow="1" w:lastRow="0" w:firstColumn="0" w:lastColumn="0" w:oddVBand="0" w:evenVBand="0" w:oddHBand="0" w:evenHBand="0" w:firstRowFirstColumn="0" w:firstRowLastColumn="0" w:lastRowFirstColumn="0" w:lastRowLastColumn="0"/>
            </w:trPr>
            <w:tc>
              <w:tcPr>
                <w:tcW w:w="9070" w:type="dxa"/>
              </w:tcPr>
              <w:p w14:paraId="6E7AD2C5" w14:textId="77777777" w:rsidR="002623DA" w:rsidRPr="002623DA" w:rsidRDefault="002623DA" w:rsidP="002623DA">
                <w:pPr>
                  <w:pStyle w:val="Question"/>
                </w:pPr>
                <w:r w:rsidRPr="002623DA">
                  <w:t>If the answer to question 5 is non-zero, do you determine which tariff to apply for these customers based on:</w:t>
                </w:r>
              </w:p>
              <w:p w14:paraId="78F4B11F" w14:textId="77777777" w:rsidR="002623DA" w:rsidRPr="002623DA" w:rsidRDefault="002623DA" w:rsidP="002623DA">
                <w:pPr>
                  <w:pStyle w:val="BodyText"/>
                  <w:numPr>
                    <w:ilvl w:val="0"/>
                    <w:numId w:val="17"/>
                  </w:numPr>
                  <w:rPr>
                    <w:b/>
                  </w:rPr>
                </w:pPr>
                <w:r w:rsidRPr="002623DA">
                  <w:rPr>
                    <w:b/>
                  </w:rPr>
                  <w:t>the Point of Common Coupling of the single end customer (which the DCP 305 Proposer believes is compliant with DCUSA); or</w:t>
                </w:r>
              </w:p>
              <w:p w14:paraId="34229540" w14:textId="5E3BDF48" w:rsidR="002623DA" w:rsidRDefault="002623DA" w:rsidP="002623DA">
                <w:pPr>
                  <w:pStyle w:val="Question"/>
                  <w:numPr>
                    <w:ilvl w:val="0"/>
                    <w:numId w:val="17"/>
                  </w:numPr>
                </w:pPr>
                <w:r>
                  <w:t xml:space="preserve">the </w:t>
                </w:r>
                <w:r w:rsidRPr="002623DA">
                  <w:t>DNO/LDNO boundary (which the DCP 305 Proposer believes is the logical approach).</w:t>
                </w:r>
              </w:p>
            </w:tc>
          </w:tr>
          <w:tr w:rsidR="002623DA" w14:paraId="27D642E8" w14:textId="77777777" w:rsidTr="002623DA">
            <w:sdt>
              <w:sdtPr>
                <w:tag w:val="dcusa_response8"/>
                <w:id w:val="-1425407219"/>
                <w:placeholder>
                  <w:docPart w:val="DefaultPlaceholder_-1854013440"/>
                </w:placeholder>
                <w:showingPlcHdr/>
              </w:sdtPr>
              <w:sdtContent>
                <w:tc>
                  <w:tcPr>
                    <w:tcW w:w="9070" w:type="dxa"/>
                  </w:tcPr>
                  <w:p w14:paraId="69A98813" w14:textId="21385DA7" w:rsidR="002623DA" w:rsidRDefault="002623DA" w:rsidP="002623DA">
                    <w:pPr>
                      <w:pStyle w:val="BodyText"/>
                    </w:pPr>
                    <w:r w:rsidRPr="00C17F27">
                      <w:rPr>
                        <w:rStyle w:val="PlaceholderText"/>
                      </w:rPr>
                      <w:t>Click or tap here to enter text.</w:t>
                    </w:r>
                  </w:p>
                </w:tc>
              </w:sdtContent>
            </w:sdt>
          </w:tr>
        </w:tbl>
        <w:p w14:paraId="09B55A52" w14:textId="4CE1EFB1" w:rsidR="002623DA" w:rsidRDefault="002623DA"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2623DA" w14:paraId="31E56B37" w14:textId="77777777" w:rsidTr="002623DA">
            <w:trPr>
              <w:cnfStyle w:val="100000000000" w:firstRow="1" w:lastRow="0" w:firstColumn="0" w:lastColumn="0" w:oddVBand="0" w:evenVBand="0" w:oddHBand="0" w:evenHBand="0" w:firstRowFirstColumn="0" w:firstRowLastColumn="0" w:lastRowFirstColumn="0" w:lastRowLastColumn="0"/>
            </w:trPr>
            <w:tc>
              <w:tcPr>
                <w:tcW w:w="9071" w:type="dxa"/>
              </w:tcPr>
              <w:p w14:paraId="55C99852" w14:textId="145488D1" w:rsidR="002623DA" w:rsidRDefault="002623DA" w:rsidP="002623DA">
                <w:pPr>
                  <w:pStyle w:val="Question"/>
                </w:pPr>
                <w:r w:rsidRPr="002623DA">
                  <w:t>If the answer to question 5 is non-zero and you were to determine which tariff to apply for these customers according to the other option detailed in question 6, would any of these instances result in a different tariff being applied?</w:t>
                </w:r>
              </w:p>
            </w:tc>
          </w:tr>
          <w:tr w:rsidR="002623DA" w14:paraId="72E4648A" w14:textId="77777777" w:rsidTr="002623DA">
            <w:sdt>
              <w:sdtPr>
                <w:tag w:val="dcusa_response9"/>
                <w:id w:val="-1496026587"/>
                <w:placeholder>
                  <w:docPart w:val="DefaultPlaceholder_-1854013440"/>
                </w:placeholder>
                <w:showingPlcHdr/>
              </w:sdtPr>
              <w:sdtContent>
                <w:tc>
                  <w:tcPr>
                    <w:tcW w:w="9071" w:type="dxa"/>
                  </w:tcPr>
                  <w:p w14:paraId="494EE643" w14:textId="307E98A2" w:rsidR="002623DA" w:rsidRDefault="002623DA" w:rsidP="002623DA">
                    <w:pPr>
                      <w:pStyle w:val="BodyText"/>
                    </w:pPr>
                    <w:r w:rsidRPr="00C17F27">
                      <w:rPr>
                        <w:rStyle w:val="PlaceholderText"/>
                      </w:rPr>
                      <w:t>Click or tap here to enter text.</w:t>
                    </w:r>
                  </w:p>
                </w:tc>
              </w:sdtContent>
            </w:sdt>
          </w:tr>
        </w:tbl>
        <w:p w14:paraId="12B548B9" w14:textId="210347DC" w:rsidR="002623DA" w:rsidRDefault="002623DA"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2623DA" w14:paraId="20042F8A" w14:textId="77777777" w:rsidTr="002623DA">
            <w:trPr>
              <w:cnfStyle w:val="100000000000" w:firstRow="1" w:lastRow="0" w:firstColumn="0" w:lastColumn="0" w:oddVBand="0" w:evenVBand="0" w:oddHBand="0" w:evenHBand="0" w:firstRowFirstColumn="0" w:firstRowLastColumn="0" w:lastRowFirstColumn="0" w:lastRowLastColumn="0"/>
            </w:trPr>
            <w:tc>
              <w:tcPr>
                <w:tcW w:w="9071" w:type="dxa"/>
              </w:tcPr>
              <w:p w14:paraId="1A253237" w14:textId="7BC57237" w:rsidR="002623DA" w:rsidRDefault="002623DA" w:rsidP="002623DA">
                <w:pPr>
                  <w:pStyle w:val="Question"/>
                </w:pPr>
                <w:r w:rsidRPr="002623DA">
                  <w:t>Are you aware of any customers which are expected to connect in the next 18 months which will fall under scenario B?</w:t>
                </w:r>
              </w:p>
            </w:tc>
          </w:tr>
          <w:tr w:rsidR="002623DA" w14:paraId="38555770" w14:textId="77777777" w:rsidTr="002623DA">
            <w:sdt>
              <w:sdtPr>
                <w:tag w:val="dcusa_response10"/>
                <w:id w:val="772208568"/>
                <w:placeholder>
                  <w:docPart w:val="DefaultPlaceholder_-1854013440"/>
                </w:placeholder>
                <w:showingPlcHdr/>
              </w:sdtPr>
              <w:sdtContent>
                <w:tc>
                  <w:tcPr>
                    <w:tcW w:w="9071" w:type="dxa"/>
                  </w:tcPr>
                  <w:p w14:paraId="5BA08684" w14:textId="5AC6270B" w:rsidR="002623DA" w:rsidRDefault="002623DA" w:rsidP="002623DA">
                    <w:pPr>
                      <w:pStyle w:val="BodyText"/>
                    </w:pPr>
                    <w:r w:rsidRPr="00C17F27">
                      <w:rPr>
                        <w:rStyle w:val="PlaceholderText"/>
                      </w:rPr>
                      <w:t>Click or tap here to enter text.</w:t>
                    </w:r>
                  </w:p>
                </w:tc>
              </w:sdtContent>
            </w:sdt>
          </w:tr>
        </w:tbl>
        <w:p w14:paraId="15E88A7B" w14:textId="34244974" w:rsidR="002623DA" w:rsidRPr="00223DF1" w:rsidRDefault="00AD76F8" w:rsidP="0023069B">
          <w:pPr>
            <w:pStyle w:val="BodyText"/>
          </w:pPr>
        </w:p>
      </w:sdtContent>
    </w:sdt>
    <w:sectPr w:rsidR="002623DA" w:rsidRPr="00223DF1" w:rsidSect="00CE497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E694D" w14:textId="77777777" w:rsidR="00DF1422" w:rsidRDefault="00DF1422" w:rsidP="00FD00A2">
      <w:r>
        <w:separator/>
      </w:r>
    </w:p>
  </w:endnote>
  <w:endnote w:type="continuationSeparator" w:id="0">
    <w:p w14:paraId="46367AE8" w14:textId="77777777" w:rsidR="00DF1422" w:rsidRDefault="00DF1422" w:rsidP="00F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594694"/>
      <w:lock w:val="contentLocked"/>
      <w:placeholder>
        <w:docPart w:val="DefaultPlaceholder_-1854013440"/>
      </w:placeholder>
      <w:showingPlcHdr/>
      <w:group/>
    </w:sdtPr>
    <w:sdtContent>
      <w:p w14:paraId="4C6BFEF3" w14:textId="1CE06063" w:rsidR="00AD76F8" w:rsidRDefault="00AD76F8">
        <w:pPr>
          <w:pStyle w:val="Footer"/>
        </w:pPr>
        <w:r w:rsidRPr="00C17F27">
          <w:rPr>
            <w:rStyle w:val="PlaceholderText"/>
          </w:rPr>
          <w:t>Click or tap here to enter text.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632333"/>
      <w:lock w:val="contentLocked"/>
      <w:placeholder>
        <w:docPart w:val="DefaultPlaceholder_-1854013440"/>
      </w:placeholder>
      <w:group/>
    </w:sdtPr>
    <w:sdtContent>
      <w:p w14:paraId="7D1376E5" w14:textId="58A48AE4" w:rsidR="00FD00A2" w:rsidRDefault="002623DA">
        <w:pPr>
          <w:pStyle w:val="Footer"/>
        </w:pPr>
        <w:r>
          <w:t>27</w:t>
        </w:r>
        <w:r w:rsidR="00320159">
          <w:t xml:space="preserve"> November 2017</w:t>
        </w:r>
        <w:r w:rsidR="00FD00A2">
          <w:tab/>
          <w:t xml:space="preserve">Page </w:t>
        </w:r>
        <w:r w:rsidR="00FD00A2">
          <w:fldChar w:fldCharType="begin"/>
        </w:r>
        <w:r w:rsidR="00FD00A2">
          <w:instrText xml:space="preserve"> page </w:instrText>
        </w:r>
        <w:r w:rsidR="00FD00A2">
          <w:fldChar w:fldCharType="separate"/>
        </w:r>
        <w:r w:rsidR="00AD76F8">
          <w:rPr>
            <w:noProof/>
          </w:rPr>
          <w:t>1</w:t>
        </w:r>
        <w:r w:rsidR="00FD00A2">
          <w:fldChar w:fldCharType="end"/>
        </w:r>
        <w:r w:rsidR="00FD00A2">
          <w:t xml:space="preserve"> of </w:t>
        </w:r>
        <w:r w:rsidR="00FD00A2">
          <w:fldChar w:fldCharType="begin"/>
        </w:r>
        <w:r w:rsidR="00FD00A2">
          <w:instrText xml:space="preserve"> numpages </w:instrText>
        </w:r>
        <w:r w:rsidR="00FD00A2">
          <w:fldChar w:fldCharType="separate"/>
        </w:r>
        <w:r w:rsidR="00AD76F8">
          <w:rPr>
            <w:noProof/>
          </w:rPr>
          <w:t>2</w:t>
        </w:r>
        <w:r w:rsidR="00FD00A2">
          <w:fldChar w:fldCharType="end"/>
        </w:r>
        <w:r w:rsidR="00FD00A2">
          <w:tab/>
        </w:r>
        <w:r w:rsidR="00422C03">
          <w:t>v1.0</w:t>
        </w:r>
        <w:r w:rsidR="00FD00A2">
          <w:fldChar w:fldCharType="begin"/>
        </w:r>
        <w:r w:rsidR="00FD00A2">
          <w:instrText xml:space="preserve"> docproperty version </w:instrText>
        </w:r>
        <w:r w:rsidR="00FD00A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900770"/>
      <w:lock w:val="contentLocked"/>
      <w:placeholder>
        <w:docPart w:val="DefaultPlaceholder_-1854013440"/>
      </w:placeholder>
      <w:showingPlcHdr/>
      <w:group/>
    </w:sdtPr>
    <w:sdtContent>
      <w:p w14:paraId="6302FC2D" w14:textId="12AA4ACC" w:rsidR="00AD76F8" w:rsidRDefault="00AD76F8">
        <w:pPr>
          <w:pStyle w:val="Footer"/>
        </w:pPr>
        <w:r w:rsidRPr="00C17F27">
          <w:rPr>
            <w:rStyle w:val="PlaceholderText"/>
          </w:rPr>
          <w:t>Click or tap here to enter text.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96311" w14:textId="77777777" w:rsidR="00DF1422" w:rsidRDefault="00DF1422" w:rsidP="00FD00A2">
      <w:r>
        <w:separator/>
      </w:r>
    </w:p>
  </w:footnote>
  <w:footnote w:type="continuationSeparator" w:id="0">
    <w:p w14:paraId="47D3FF6F" w14:textId="77777777" w:rsidR="00DF1422" w:rsidRDefault="00DF1422" w:rsidP="00FD00A2">
      <w:r>
        <w:continuationSeparator/>
      </w:r>
    </w:p>
  </w:footnote>
  <w:footnote w:id="1">
    <w:p w14:paraId="2667BB1F" w14:textId="77777777" w:rsidR="00AC6DB4" w:rsidRDefault="00AC6DB4">
      <w:pPr>
        <w:pStyle w:val="FootnoteText"/>
      </w:pPr>
      <w:r>
        <w:rPr>
          <w:rStyle w:val="FootnoteReference"/>
        </w:rPr>
        <w:footnoteRef/>
      </w:r>
      <w:r>
        <w:t xml:space="preserve"> </w:t>
      </w:r>
      <w:r>
        <w:tab/>
      </w:r>
      <w:r w:rsidRPr="00AC6DB4">
        <w:t>All responses will be treated as non-confidential unless indicated otherwise.</w:t>
      </w:r>
    </w:p>
    <w:p w14:paraId="74824D5B" w14:textId="51D253C5" w:rsidR="00AC6DB4" w:rsidRDefault="00AC6DB4">
      <w:pPr>
        <w:pStyle w:val="FootnoteText"/>
      </w:pPr>
      <w:r>
        <w:tab/>
      </w:r>
      <w:r w:rsidRPr="00AC6DB4">
        <w:t xml:space="preserve">Anonymous </w:t>
      </w:r>
      <w:r w:rsidR="002B61A0">
        <w:t xml:space="preserve">responses </w:t>
      </w:r>
      <w:r w:rsidRPr="00AC6DB4">
        <w:t xml:space="preserve">will omit the detail of the submitting party but the content of the response will be provided to the Working </w:t>
      </w:r>
      <w:r w:rsidR="00486210">
        <w:t xml:space="preserve">Group and published on the </w:t>
      </w:r>
      <w:r w:rsidR="002623DA">
        <w:t>DCUSA</w:t>
      </w:r>
      <w:r w:rsidRPr="00AC6DB4">
        <w:t xml:space="preserve"> website.</w:t>
      </w:r>
    </w:p>
    <w:p w14:paraId="45DE85A2" w14:textId="22BC0FCA" w:rsidR="00AC6DB4" w:rsidRDefault="00AC6DB4">
      <w:pPr>
        <w:pStyle w:val="FootnoteText"/>
      </w:pPr>
      <w:r>
        <w:tab/>
      </w:r>
      <w:r w:rsidR="002B61A0">
        <w:t xml:space="preserve">Confidential responses </w:t>
      </w:r>
      <w:r w:rsidRPr="00AC6DB4">
        <w:t>wi</w:t>
      </w:r>
      <w:r w:rsidR="00486210">
        <w:t xml:space="preserve">ll not be published on the </w:t>
      </w:r>
      <w:r w:rsidR="002623DA">
        <w:t>DCUSA</w:t>
      </w:r>
      <w:r w:rsidRPr="00AC6DB4">
        <w:t xml:space="preserve"> website but submitted solely to the Working</w:t>
      </w:r>
      <w:r w:rsidR="00486210">
        <w:t xml:space="preserve"> Group for the analysis</w:t>
      </w:r>
      <w:r w:rsidRPr="00AC6DB4">
        <w:t>. For all other confidentiality requirements please contact the secretariat a</w:t>
      </w:r>
      <w:r w:rsidR="002623DA">
        <w:t>t DCUSA</w:t>
      </w:r>
      <w:r w:rsidR="00486210">
        <w:t xml:space="preserve"> @electralink.co.uk.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5809"/>
      <w:lock w:val="contentLocked"/>
      <w:placeholder>
        <w:docPart w:val="DefaultPlaceholder_-1854013440"/>
      </w:placeholder>
      <w:showingPlcHdr/>
      <w:group/>
    </w:sdtPr>
    <w:sdtContent>
      <w:p w14:paraId="5CC8366F" w14:textId="2FDC80F5" w:rsidR="00AD76F8" w:rsidRDefault="00AD76F8">
        <w:pPr>
          <w:pStyle w:val="Header"/>
        </w:pPr>
        <w:r w:rsidRPr="00C17F27">
          <w:rPr>
            <w:rStyle w:val="PlaceholderText"/>
          </w:rPr>
          <w:t>Click or tap here to enter text.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225880"/>
      <w:lock w:val="contentLocked"/>
      <w:placeholder>
        <w:docPart w:val="DefaultPlaceholder_-1854013440"/>
      </w:placeholder>
      <w:group/>
    </w:sdtPr>
    <w:sdtContent>
      <w:p w14:paraId="6AEBEF77" w14:textId="50DDE352" w:rsidR="00FD00A2" w:rsidRDefault="00320159">
        <w:pPr>
          <w:pStyle w:val="Header"/>
        </w:pPr>
        <w:r>
          <w:t>DCUSA RFI</w:t>
        </w:r>
        <w:r w:rsidR="00251AF3">
          <w:t xml:space="preserve"> </w:t>
        </w:r>
        <w:r w:rsidR="00FD00A2">
          <w:tab/>
        </w:r>
        <w:r w:rsidR="002623DA">
          <w:t>DCP 305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678618"/>
      <w:lock w:val="contentLocked"/>
      <w:placeholder>
        <w:docPart w:val="DefaultPlaceholder_-1854013440"/>
      </w:placeholder>
      <w:showingPlcHdr/>
      <w:group/>
    </w:sdtPr>
    <w:sdtContent>
      <w:p w14:paraId="0A25C9A7" w14:textId="3EB1350D" w:rsidR="00AD76F8" w:rsidRDefault="00AD76F8">
        <w:pPr>
          <w:pStyle w:val="Header"/>
        </w:pPr>
        <w:r w:rsidRPr="00C17F27">
          <w:rPr>
            <w:rStyle w:val="PlaceholderText"/>
          </w:rPr>
          <w:t>Click or tap here to enter text.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974EA8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B2A0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C53AE2"/>
    <w:multiLevelType w:val="hybridMultilevel"/>
    <w:tmpl w:val="1D74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C63762"/>
    <w:multiLevelType w:val="multilevel"/>
    <w:tmpl w:val="125A7024"/>
    <w:styleLink w:val="NumberList"/>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5D559E"/>
    <w:multiLevelType w:val="multilevel"/>
    <w:tmpl w:val="396E8C0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2B385A"/>
    <w:multiLevelType w:val="hybridMultilevel"/>
    <w:tmpl w:val="CBD2B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0"/>
  </w:num>
  <w:num w:numId="2">
    <w:abstractNumId w:val="5"/>
  </w:num>
  <w:num w:numId="3">
    <w:abstractNumId w:val="10"/>
  </w:num>
  <w:num w:numId="4">
    <w:abstractNumId w:val="3"/>
  </w:num>
  <w:num w:numId="5">
    <w:abstractNumId w:val="10"/>
  </w:num>
  <w:num w:numId="6">
    <w:abstractNumId w:val="2"/>
  </w:num>
  <w:num w:numId="7">
    <w:abstractNumId w:val="10"/>
  </w:num>
  <w:num w:numId="8">
    <w:abstractNumId w:val="4"/>
  </w:num>
  <w:num w:numId="9">
    <w:abstractNumId w:val="8"/>
  </w:num>
  <w:num w:numId="10">
    <w:abstractNumId w:val="1"/>
  </w:num>
  <w:num w:numId="11">
    <w:abstractNumId w:val="8"/>
  </w:num>
  <w:num w:numId="12">
    <w:abstractNumId w:val="0"/>
  </w:num>
  <w:num w:numId="13">
    <w:abstractNumId w:val="8"/>
  </w:num>
  <w:num w:numId="14">
    <w:abstractNumId w:val="9"/>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22"/>
    <w:rsid w:val="00077D80"/>
    <w:rsid w:val="00134AF7"/>
    <w:rsid w:val="001E03C5"/>
    <w:rsid w:val="00223DF1"/>
    <w:rsid w:val="0023069B"/>
    <w:rsid w:val="00251AF3"/>
    <w:rsid w:val="002623DA"/>
    <w:rsid w:val="002B61A0"/>
    <w:rsid w:val="0031153A"/>
    <w:rsid w:val="00320159"/>
    <w:rsid w:val="0040580C"/>
    <w:rsid w:val="00410907"/>
    <w:rsid w:val="00422C03"/>
    <w:rsid w:val="00486210"/>
    <w:rsid w:val="00554409"/>
    <w:rsid w:val="00671718"/>
    <w:rsid w:val="00711B18"/>
    <w:rsid w:val="007361B2"/>
    <w:rsid w:val="0076726D"/>
    <w:rsid w:val="00826B01"/>
    <w:rsid w:val="00884177"/>
    <w:rsid w:val="008B377D"/>
    <w:rsid w:val="008D01AD"/>
    <w:rsid w:val="008F22A5"/>
    <w:rsid w:val="00963A66"/>
    <w:rsid w:val="009A3EA3"/>
    <w:rsid w:val="009B02DB"/>
    <w:rsid w:val="009F1AFC"/>
    <w:rsid w:val="00A817E9"/>
    <w:rsid w:val="00A828F0"/>
    <w:rsid w:val="00AB0479"/>
    <w:rsid w:val="00AC6DB4"/>
    <w:rsid w:val="00AD76F8"/>
    <w:rsid w:val="00C01797"/>
    <w:rsid w:val="00C2723A"/>
    <w:rsid w:val="00CE497A"/>
    <w:rsid w:val="00DB3EF9"/>
    <w:rsid w:val="00DF1422"/>
    <w:rsid w:val="00EE2CEA"/>
    <w:rsid w:val="00FD00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6D91"/>
  <w15:docId w15:val="{B6AE7A08-B159-439E-AD7B-073771F9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semiHidden/>
    <w:unhideWhenUsed/>
    <w:rsid w:val="00AC6DB4"/>
    <w:rPr>
      <w:vertAlign w:val="superscript"/>
    </w:rPr>
  </w:style>
  <w:style w:type="paragraph" w:styleId="BalloonText">
    <w:name w:val="Balloon Text"/>
    <w:basedOn w:val="Normal"/>
    <w:link w:val="BalloonTextChar"/>
    <w:uiPriority w:val="99"/>
    <w:semiHidden/>
    <w:unhideWhenUsed/>
    <w:rsid w:val="00251AF3"/>
    <w:rPr>
      <w:rFonts w:ascii="Tahoma" w:hAnsi="Tahoma" w:cs="Tahoma"/>
      <w:sz w:val="16"/>
      <w:szCs w:val="16"/>
    </w:rPr>
  </w:style>
  <w:style w:type="character" w:customStyle="1" w:styleId="BalloonTextChar">
    <w:name w:val="Balloon Text Char"/>
    <w:basedOn w:val="DefaultParagraphFont"/>
    <w:link w:val="BalloonText"/>
    <w:uiPriority w:val="99"/>
    <w:semiHidden/>
    <w:rsid w:val="00251AF3"/>
    <w:rPr>
      <w:rFonts w:ascii="Tahoma" w:hAnsi="Tahoma" w:cs="Tahoma"/>
      <w:sz w:val="16"/>
      <w:szCs w:val="16"/>
      <w:lang w:val="en-GB"/>
    </w:rPr>
  </w:style>
  <w:style w:type="table" w:customStyle="1" w:styleId="TableGrid1">
    <w:name w:val="Table Grid1"/>
    <w:basedOn w:val="TableNormal"/>
    <w:next w:val="TableGrid"/>
    <w:uiPriority w:val="39"/>
    <w:rsid w:val="00DF1422"/>
    <w:pPr>
      <w:spacing w:line="240" w:lineRule="auto"/>
    </w:pPr>
    <w:rPr>
      <w:rFonts w:asciiTheme="minorHAnsi" w:eastAsia="Times New Roman" w:hAnsiTheme="minorHAns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2C03"/>
    <w:pPr>
      <w:spacing w:line="240" w:lineRule="auto"/>
    </w:pPr>
    <w:rPr>
      <w:rFonts w:asciiTheme="minorHAnsi" w:eastAsia="Times New Roman" w:hAnsiTheme="minorHAns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826B01"/>
    <w:pPr>
      <w:tabs>
        <w:tab w:val="left" w:pos="360"/>
        <w:tab w:val="left" w:pos="2520"/>
      </w:tabs>
      <w:spacing w:before="40" w:after="40"/>
    </w:pPr>
    <w:rPr>
      <w:rFonts w:ascii="Times New Roman" w:eastAsia="Times New Roman" w:hAnsi="Times New Roman" w:cs="Times New Roman"/>
      <w:sz w:val="16"/>
      <w:szCs w:val="20"/>
    </w:rPr>
  </w:style>
  <w:style w:type="character" w:styleId="CommentReference">
    <w:name w:val="annotation reference"/>
    <w:basedOn w:val="DefaultParagraphFont"/>
    <w:uiPriority w:val="99"/>
    <w:semiHidden/>
    <w:unhideWhenUsed/>
    <w:rsid w:val="00671718"/>
    <w:rPr>
      <w:sz w:val="16"/>
      <w:szCs w:val="16"/>
    </w:rPr>
  </w:style>
  <w:style w:type="paragraph" w:styleId="CommentText">
    <w:name w:val="annotation text"/>
    <w:basedOn w:val="Normal"/>
    <w:link w:val="CommentTextChar"/>
    <w:uiPriority w:val="99"/>
    <w:semiHidden/>
    <w:unhideWhenUsed/>
    <w:rsid w:val="00671718"/>
    <w:rPr>
      <w:szCs w:val="20"/>
    </w:rPr>
  </w:style>
  <w:style w:type="character" w:customStyle="1" w:styleId="CommentTextChar">
    <w:name w:val="Comment Text Char"/>
    <w:basedOn w:val="DefaultParagraphFont"/>
    <w:link w:val="CommentText"/>
    <w:uiPriority w:val="99"/>
    <w:semiHidden/>
    <w:rsid w:val="00671718"/>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671718"/>
    <w:rPr>
      <w:b/>
      <w:bCs/>
    </w:rPr>
  </w:style>
  <w:style w:type="character" w:customStyle="1" w:styleId="CommentSubjectChar">
    <w:name w:val="Comment Subject Char"/>
    <w:basedOn w:val="CommentTextChar"/>
    <w:link w:val="CommentSubject"/>
    <w:uiPriority w:val="99"/>
    <w:semiHidden/>
    <w:rsid w:val="00671718"/>
    <w:rPr>
      <w:rFonts w:ascii="Verdana" w:hAnsi="Verdana"/>
      <w:b/>
      <w:bCs/>
      <w:sz w:val="20"/>
      <w:szCs w:val="20"/>
      <w:lang w:val="en-GB"/>
    </w:rPr>
  </w:style>
  <w:style w:type="character" w:styleId="UnresolvedMention">
    <w:name w:val="Unresolved Mention"/>
    <w:basedOn w:val="DefaultParagraphFont"/>
    <w:uiPriority w:val="99"/>
    <w:semiHidden/>
    <w:unhideWhenUsed/>
    <w:rsid w:val="003201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SA@electralink.co.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F5A883EEDC4476A196402544409441"/>
        <w:category>
          <w:name w:val="General"/>
          <w:gallery w:val="placeholder"/>
        </w:category>
        <w:types>
          <w:type w:val="bbPlcHdr"/>
        </w:types>
        <w:behaviors>
          <w:behavior w:val="content"/>
        </w:behaviors>
        <w:guid w:val="{C5C1EF60-88F9-415F-A9C4-611558F32D19}"/>
      </w:docPartPr>
      <w:docPartBody>
        <w:p w:rsidR="008E72BB" w:rsidRDefault="008E72BB">
          <w:pPr>
            <w:pStyle w:val="42F5A883EEDC4476A196402544409441"/>
          </w:pPr>
          <w:r w:rsidRPr="005D19FB">
            <w:rPr>
              <w:rStyle w:val="PlaceholderText"/>
            </w:rPr>
            <w:t>Click here to enter text.</w:t>
          </w:r>
        </w:p>
      </w:docPartBody>
    </w:docPart>
    <w:docPart>
      <w:docPartPr>
        <w:name w:val="253A09F280D24EC5906B957F65388F1C"/>
        <w:category>
          <w:name w:val="General"/>
          <w:gallery w:val="placeholder"/>
        </w:category>
        <w:types>
          <w:type w:val="bbPlcHdr"/>
        </w:types>
        <w:behaviors>
          <w:behavior w:val="content"/>
        </w:behaviors>
        <w:guid w:val="{23522ACD-2127-4B0B-B841-73000765EE7D}"/>
      </w:docPartPr>
      <w:docPartBody>
        <w:p w:rsidR="008E72BB" w:rsidRDefault="008E72BB">
          <w:pPr>
            <w:pStyle w:val="253A09F280D24EC5906B957F65388F1C"/>
          </w:pPr>
          <w:r w:rsidRPr="005D19F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EA09DC9-FAD8-4BC1-BC0F-38B5FF3EA003}"/>
      </w:docPartPr>
      <w:docPartBody>
        <w:p w:rsidR="008E72BB" w:rsidRDefault="008E72BB">
          <w:r w:rsidRPr="00C17F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BB"/>
    <w:rsid w:val="0001073B"/>
    <w:rsid w:val="008E72BB"/>
    <w:rsid w:val="0094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787"/>
    <w:rPr>
      <w:color w:val="808080"/>
    </w:rPr>
  </w:style>
  <w:style w:type="paragraph" w:customStyle="1" w:styleId="42F5A883EEDC4476A196402544409441">
    <w:name w:val="42F5A883EEDC4476A196402544409441"/>
  </w:style>
  <w:style w:type="paragraph" w:customStyle="1" w:styleId="253A09F280D24EC5906B957F65388F1C">
    <w:name w:val="253A09F280D24EC5906B957F65388F1C"/>
  </w:style>
  <w:style w:type="paragraph" w:customStyle="1" w:styleId="2DFCF4B979804354A2CE8450DADC799C">
    <w:name w:val="2DFCF4B979804354A2CE8450DADC799C"/>
    <w:rsid w:val="00940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2017-11-27T13:34:47+00:00</DateLastActivated1>
    <Commitees xmlns="c7312139-f4c2-453d-a4c8-c631b6303d87">
      <Value>239</Value>
    </Commitees>
    <DocNotes xmlns="c7312139-f4c2-453d-a4c8-c631b6303d87" xsi:nil="true"/>
    <Activities xmlns="c7312139-f4c2-453d-a4c8-c631b6303d87">
      <Value>2821</Value>
    </Activities>
    <Issues xmlns="c7312139-f4c2-453d-a4c8-c631b6303d87"/>
    <PublishDate xmlns="c7312139-f4c2-453d-a4c8-c631b6303d87">2017-11-27T13:24:48+00:00</PublishDate>
    <ChangeProposal1 xmlns="c7312139-f4c2-453d-a4c8-c631b6303d87">
      <Value>332</Value>
    </ChangeProposal1>
    <Confidential1 xmlns="c7312139-f4c2-453d-a4c8-c631b6303d87">false</Confidential1>
    <DocType xmlns="c7312139-f4c2-453d-a4c8-c631b6303d87">15</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DEAC3548-E412-4603-81BC-2F7DF2BB3889}"/>
</file>

<file path=customXml/itemProps2.xml><?xml version="1.0" encoding="utf-8"?>
<ds:datastoreItem xmlns:ds="http://schemas.openxmlformats.org/officeDocument/2006/customXml" ds:itemID="{B47BB012-26F0-4863-9E50-95A701099A9D}"/>
</file>

<file path=customXml/itemProps3.xml><?xml version="1.0" encoding="utf-8"?>
<ds:datastoreItem xmlns:ds="http://schemas.openxmlformats.org/officeDocument/2006/customXml" ds:itemID="{6EE1E74A-9814-44E9-8BE1-63CB3C798B0C}"/>
</file>

<file path=customXml/itemProps4.xml><?xml version="1.0" encoding="utf-8"?>
<ds:datastoreItem xmlns:ds="http://schemas.openxmlformats.org/officeDocument/2006/customXml" ds:itemID="{BD0A2261-B998-405D-B8F8-6390F155524D}"/>
</file>

<file path=customXml/itemProps5.xml><?xml version="1.0" encoding="utf-8"?>
<ds:datastoreItem xmlns:ds="http://schemas.openxmlformats.org/officeDocument/2006/customXml" ds:itemID="{0F344401-3C10-4EB1-A61D-C052E9822C28}"/>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Electralink</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305 RFI Response Form</dc:title>
  <dc:subject/>
  <dc:creator>Claire Hynes</dc:creator>
  <cp:keywords/>
  <dc:description/>
  <cp:lastModifiedBy>Dan Fittock</cp:lastModifiedBy>
  <cp:revision>3</cp:revision>
  <dcterms:created xsi:type="dcterms:W3CDTF">2017-11-27T09:57:00Z</dcterms:created>
  <dcterms:modified xsi:type="dcterms:W3CDTF">2017-11-27T09:57:00Z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vt:lpwstr>
  </property>
  <property fmtid="{D5CDD505-2E9C-101B-9397-08002B2CF9AE}" pid="3" name="Date">
    <vt:lpwstr>Date</vt:lpwstr>
  </property>
  <property fmtid="{D5CDD505-2E9C-101B-9397-08002B2CF9AE}" pid="4" name="Version">
    <vt:lpwstr>Version</vt:lpwstr>
  </property>
  <property fmtid="{D5CDD505-2E9C-101B-9397-08002B2CF9AE}" pid="5" name="ContentTypeId">
    <vt:lpwstr>0x010100DE162FE946D2DC49B772FE47E464ED56</vt:lpwstr>
  </property>
  <property fmtid="{D5CDD505-2E9C-101B-9397-08002B2CF9AE}" pid="6" name="Order">
    <vt:r8>1265000</vt:r8>
  </property>
</Properties>
</file>