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282695135"/>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6644A3" w:rsidP="00223DF1">
          <w:pPr>
            <w:pStyle w:val="Title"/>
          </w:pPr>
          <w:r>
            <w:t>DCP 293 ‘</w:t>
          </w:r>
          <w:r w:rsidRPr="006644A3">
            <w:t>Charging Methodology Cut-off Date</w:t>
          </w:r>
          <w:r>
            <w:t>’</w:t>
          </w:r>
        </w:p>
        <w:p w:rsidR="00A828F0" w:rsidRDefault="00251AF3" w:rsidP="00A828F0">
          <w:pPr>
            <w:pStyle w:val="BodyTextNoSpacing"/>
          </w:pPr>
          <w:r>
            <w:t xml:space="preserve">To: </w:t>
          </w:r>
          <w:r w:rsidR="006644A3" w:rsidRPr="005B2719">
            <w:t>Hollie Nicholls</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6644A3">
            <w:t>10 July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2D7F1DB1AF734A45A218EC281AD8696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2D7F1DB1AF734A45A218EC281AD8696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A87929D7B7B8408D90DAEB5AB10304B7"/>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2D7F1DB1AF734A45A218EC281AD8696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2D7F1DB1AF734A45A218EC281AD8696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A87929D7B7B8408D90DAEB5AB10304B7"/>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6644A3" w:rsidP="00E67C7C">
                <w:pPr>
                  <w:pStyle w:val="Question"/>
                </w:pPr>
                <w:r w:rsidRPr="006644A3">
                  <w:t>Do you understand the intent of DCP 293?</w:t>
                </w:r>
              </w:p>
            </w:tc>
          </w:tr>
          <w:tr w:rsidR="00E67C7C" w:rsidTr="00E67C7C">
            <w:sdt>
              <w:sdtPr>
                <w:tag w:val="dcusa_response1"/>
                <w:id w:val="773052292"/>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5B2719" w:rsidP="00E67C7C">
                <w:pPr>
                  <w:pStyle w:val="Question"/>
                </w:pPr>
                <w:r>
                  <w:t>Do you agree that without a formal charging methodology cut-off date, DNOs could find themselves in the ‘catch-22’ position of having implementation timescales that are too short to properly undertake the revised calculation of charges and which could consequently put DNOs in breach of an approved methodology?</w:t>
                </w:r>
              </w:p>
            </w:tc>
          </w:tr>
          <w:tr w:rsidR="00E67C7C" w:rsidTr="00E67C7C">
            <w:sdt>
              <w:sdtPr>
                <w:tag w:val="dcusa_response2"/>
                <w:id w:val="-1922938128"/>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5B2719" w:rsidP="00E67C7C">
                <w:pPr>
                  <w:pStyle w:val="Question"/>
                </w:pPr>
                <w:r>
                  <w:t>Do you consider a cut-off date providing either a 2 or 3 month time window for changes to the charging methodologies ahead of the 15 month price change notification period sufficient? Please provide any rationale.</w:t>
                </w:r>
              </w:p>
            </w:tc>
          </w:tr>
          <w:tr w:rsidR="00E67C7C" w:rsidTr="00E67C7C">
            <w:sdt>
              <w:sdtPr>
                <w:tag w:val="dcusa_response3"/>
                <w:id w:val="1062293444"/>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5B2719" w:rsidP="00E67C7C">
                <w:pPr>
                  <w:pStyle w:val="Question"/>
                </w:pPr>
                <w:r>
                  <w:t>Do you have any comments on the proposed legal text for DCP 293?</w:t>
                </w:r>
              </w:p>
            </w:tc>
          </w:tr>
          <w:tr w:rsidR="00E67C7C" w:rsidTr="00E67C7C">
            <w:sdt>
              <w:sdtPr>
                <w:tag w:val="dcusa_response4"/>
                <w:id w:val="1133828816"/>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44A3" w:rsidTr="006644A3">
            <w:trPr>
              <w:cnfStyle w:val="100000000000" w:firstRow="1" w:lastRow="0" w:firstColumn="0" w:lastColumn="0" w:oddVBand="0" w:evenVBand="0" w:oddHBand="0" w:evenHBand="0" w:firstRowFirstColumn="0" w:firstRowLastColumn="0" w:lastRowFirstColumn="0" w:lastRowLastColumn="0"/>
            </w:trPr>
            <w:tc>
              <w:tcPr>
                <w:tcW w:w="9287" w:type="dxa"/>
              </w:tcPr>
              <w:p w:rsidR="006644A3" w:rsidRDefault="005B2719" w:rsidP="006644A3">
                <w:pPr>
                  <w:pStyle w:val="Question"/>
                </w:pPr>
                <w:r>
                  <w:lastRenderedPageBreak/>
                  <w:t>Which DCUSA General Objectives does the CP better facilitate? Please provide supporting commen</w:t>
                </w:r>
                <w:bookmarkStart w:id="0" w:name="_GoBack"/>
                <w:bookmarkEnd w:id="0"/>
                <w:r>
                  <w:t>ts.</w:t>
                </w:r>
              </w:p>
            </w:tc>
          </w:tr>
          <w:tr w:rsidR="006644A3" w:rsidTr="006644A3">
            <w:sdt>
              <w:sdtPr>
                <w:tag w:val="dcusa_response5"/>
                <w:id w:val="-1826732409"/>
                <w:placeholder>
                  <w:docPart w:val="DefaultPlaceholder_-1854013440"/>
                </w:placeholder>
                <w:showingPlcHdr/>
              </w:sdtPr>
              <w:sdtEndPr/>
              <w:sdtContent>
                <w:tc>
                  <w:tcPr>
                    <w:tcW w:w="9287" w:type="dxa"/>
                  </w:tcPr>
                  <w:p w:rsidR="006644A3" w:rsidRDefault="006644A3" w:rsidP="006644A3">
                    <w:pPr>
                      <w:pStyle w:val="BodyText"/>
                    </w:pPr>
                    <w:r w:rsidRPr="00124F66">
                      <w:rPr>
                        <w:rStyle w:val="PlaceholderText"/>
                      </w:rPr>
                      <w:t>Click or tap here to enter text.</w:t>
                    </w:r>
                  </w:p>
                </w:tc>
              </w:sdtContent>
            </w:sdt>
          </w:tr>
        </w:tbl>
        <w:p w:rsidR="006644A3" w:rsidRDefault="006644A3"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44A3" w:rsidTr="006644A3">
            <w:trPr>
              <w:cnfStyle w:val="100000000000" w:firstRow="1" w:lastRow="0" w:firstColumn="0" w:lastColumn="0" w:oddVBand="0" w:evenVBand="0" w:oddHBand="0" w:evenHBand="0" w:firstRowFirstColumn="0" w:firstRowLastColumn="0" w:lastRowFirstColumn="0" w:lastRowLastColumn="0"/>
            </w:trPr>
            <w:tc>
              <w:tcPr>
                <w:tcW w:w="9287" w:type="dxa"/>
              </w:tcPr>
              <w:p w:rsidR="006644A3" w:rsidRDefault="005B2719" w:rsidP="006644A3">
                <w:pPr>
                  <w:pStyle w:val="Question"/>
                </w:pPr>
                <w:r>
                  <w:t>Are you aware of any wider industry developments that may impact upon or be impacted by this CP?</w:t>
                </w:r>
              </w:p>
            </w:tc>
          </w:tr>
          <w:tr w:rsidR="006644A3" w:rsidTr="006644A3">
            <w:sdt>
              <w:sdtPr>
                <w:tag w:val="dcusa_response6"/>
                <w:id w:val="2131435883"/>
                <w:placeholder>
                  <w:docPart w:val="DefaultPlaceholder_-1854013440"/>
                </w:placeholder>
                <w:showingPlcHdr/>
              </w:sdtPr>
              <w:sdtEndPr/>
              <w:sdtContent>
                <w:tc>
                  <w:tcPr>
                    <w:tcW w:w="9287" w:type="dxa"/>
                  </w:tcPr>
                  <w:p w:rsidR="006644A3" w:rsidRDefault="006644A3" w:rsidP="006644A3">
                    <w:pPr>
                      <w:pStyle w:val="BodyText"/>
                    </w:pPr>
                    <w:r w:rsidRPr="00124F66">
                      <w:rPr>
                        <w:rStyle w:val="PlaceholderText"/>
                      </w:rPr>
                      <w:t>Click or tap here to enter text.</w:t>
                    </w:r>
                  </w:p>
                </w:tc>
              </w:sdtContent>
            </w:sdt>
          </w:tr>
        </w:tbl>
        <w:p w:rsidR="006644A3" w:rsidRDefault="006644A3"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6644A3" w:rsidTr="006644A3">
            <w:trPr>
              <w:cnfStyle w:val="100000000000" w:firstRow="1" w:lastRow="0" w:firstColumn="0" w:lastColumn="0" w:oddVBand="0" w:evenVBand="0" w:oddHBand="0" w:evenHBand="0" w:firstRowFirstColumn="0" w:firstRowLastColumn="0" w:lastRowFirstColumn="0" w:lastRowLastColumn="0"/>
            </w:trPr>
            <w:tc>
              <w:tcPr>
                <w:tcW w:w="9287" w:type="dxa"/>
              </w:tcPr>
              <w:p w:rsidR="006644A3" w:rsidRDefault="005B2719" w:rsidP="006644A3">
                <w:pPr>
                  <w:pStyle w:val="Question"/>
                </w:pPr>
                <w:r>
                  <w:t>Are there any alternative solutions or unintended consequences that should be considered by the Working Group?</w:t>
                </w:r>
              </w:p>
            </w:tc>
          </w:tr>
          <w:tr w:rsidR="006644A3" w:rsidTr="006644A3">
            <w:sdt>
              <w:sdtPr>
                <w:tag w:val="dcusa_response7"/>
                <w:id w:val="1299877856"/>
                <w:placeholder>
                  <w:docPart w:val="DefaultPlaceholder_-1854013440"/>
                </w:placeholder>
                <w:showingPlcHdr/>
              </w:sdtPr>
              <w:sdtEndPr/>
              <w:sdtContent>
                <w:tc>
                  <w:tcPr>
                    <w:tcW w:w="9287" w:type="dxa"/>
                  </w:tcPr>
                  <w:p w:rsidR="006644A3" w:rsidRDefault="006644A3" w:rsidP="006644A3">
                    <w:pPr>
                      <w:pStyle w:val="BodyText"/>
                    </w:pPr>
                    <w:r w:rsidRPr="00124F66">
                      <w:rPr>
                        <w:rStyle w:val="PlaceholderText"/>
                      </w:rPr>
                      <w:t>Click or tap here to enter text.</w:t>
                    </w:r>
                  </w:p>
                </w:tc>
              </w:sdtContent>
            </w:sdt>
          </w:tr>
        </w:tbl>
        <w:p w:rsidR="006644A3" w:rsidRDefault="006644A3"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5B2719" w:rsidTr="005B2719">
            <w:trPr>
              <w:cnfStyle w:val="100000000000" w:firstRow="1" w:lastRow="0" w:firstColumn="0" w:lastColumn="0" w:oddVBand="0" w:evenVBand="0" w:oddHBand="0" w:evenHBand="0" w:firstRowFirstColumn="0" w:firstRowLastColumn="0" w:lastRowFirstColumn="0" w:lastRowLastColumn="0"/>
            </w:trPr>
            <w:tc>
              <w:tcPr>
                <w:tcW w:w="9287" w:type="dxa"/>
              </w:tcPr>
              <w:p w:rsidR="005B2719" w:rsidRDefault="005B2719" w:rsidP="005B2719">
                <w:pPr>
                  <w:pStyle w:val="Question"/>
                </w:pPr>
                <w:r>
                  <w:t>The proposed implementation date for DCP 293 is 01 October 2017. Do you agree with the proposed implementation date?</w:t>
                </w:r>
              </w:p>
            </w:tc>
          </w:tr>
          <w:tr w:rsidR="005B2719" w:rsidTr="005B2719">
            <w:sdt>
              <w:sdtPr>
                <w:tag w:val="dcusa_response8"/>
                <w:id w:val="-1598638597"/>
                <w:placeholder>
                  <w:docPart w:val="DefaultPlaceholder_-1854013440"/>
                </w:placeholder>
                <w:showingPlcHdr/>
              </w:sdtPr>
              <w:sdtContent>
                <w:tc>
                  <w:tcPr>
                    <w:tcW w:w="9287" w:type="dxa"/>
                  </w:tcPr>
                  <w:p w:rsidR="005B2719" w:rsidRDefault="005B2719" w:rsidP="005B2719">
                    <w:pPr>
                      <w:pStyle w:val="BodyText"/>
                    </w:pPr>
                    <w:r w:rsidRPr="00124F66">
                      <w:rPr>
                        <w:rStyle w:val="PlaceholderText"/>
                      </w:rPr>
                      <w:t>Click or tap here to enter text.</w:t>
                    </w:r>
                  </w:p>
                </w:tc>
              </w:sdtContent>
            </w:sdt>
          </w:tr>
        </w:tbl>
        <w:p w:rsidR="005B2719" w:rsidRPr="00223DF1" w:rsidRDefault="005B2719" w:rsidP="0023069B">
          <w:pPr>
            <w:pStyle w:val="BodyText"/>
          </w:pPr>
        </w:p>
      </w:sdtContent>
    </w:sdt>
    <w:sectPr w:rsidR="005B2719"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C7C" w:rsidRDefault="00E67C7C" w:rsidP="00FD00A2">
      <w:r>
        <w:separator/>
      </w:r>
    </w:p>
  </w:endnote>
  <w:endnote w:type="continuationSeparator" w:id="0">
    <w:p w:rsidR="00E67C7C" w:rsidRDefault="00E67C7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386248"/>
      <w:lock w:val="contentLocked"/>
      <w:placeholder>
        <w:docPart w:val="DefaultPlaceholder_-1854013440"/>
      </w:placeholder>
      <w:showingPlcHdr/>
      <w:group/>
    </w:sdtPr>
    <w:sdtContent>
      <w:p w:rsidR="006644A3" w:rsidRDefault="005B2719">
        <w:pPr>
          <w:pStyle w:val="Footer"/>
        </w:pPr>
        <w:r w:rsidRPr="00124F66">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489474"/>
      <w:lock w:val="contentLocked"/>
      <w:placeholder>
        <w:docPart w:val="DefaultPlaceholder_-1854013440"/>
      </w:placeholder>
      <w:group/>
    </w:sdtPr>
    <w:sdtContent>
      <w:p w:rsidR="00FD00A2" w:rsidRDefault="00FD00A2">
        <w:pPr>
          <w:pStyle w:val="Footer"/>
        </w:pPr>
        <w:r>
          <w:fldChar w:fldCharType="begin"/>
        </w:r>
        <w:r>
          <w:instrText xml:space="preserve"> docproperty date </w:instrText>
        </w:r>
        <w:r>
          <w:fldChar w:fldCharType="separate"/>
        </w:r>
        <w:r w:rsidR="006644A3">
          <w:t>26 June 2017</w:t>
        </w:r>
        <w:r>
          <w:fldChar w:fldCharType="end"/>
        </w:r>
        <w:r>
          <w:tab/>
          <w:t xml:space="preserve">Page </w:t>
        </w:r>
        <w:r>
          <w:fldChar w:fldCharType="begin"/>
        </w:r>
        <w:r>
          <w:instrText xml:space="preserve"> page </w:instrText>
        </w:r>
        <w:r>
          <w:fldChar w:fldCharType="separate"/>
        </w:r>
        <w:r w:rsidR="005B2719">
          <w:rPr>
            <w:noProof/>
          </w:rPr>
          <w:t>2</w:t>
        </w:r>
        <w:r>
          <w:fldChar w:fldCharType="end"/>
        </w:r>
        <w:r>
          <w:t xml:space="preserve"> of </w:t>
        </w:r>
        <w:r>
          <w:fldChar w:fldCharType="begin"/>
        </w:r>
        <w:r>
          <w:instrText xml:space="preserve"> numpages </w:instrText>
        </w:r>
        <w:r>
          <w:fldChar w:fldCharType="separate"/>
        </w:r>
        <w:r w:rsidR="005B2719">
          <w:rPr>
            <w:noProof/>
          </w:rPr>
          <w:t>2</w:t>
        </w:r>
        <w:r>
          <w:fldChar w:fldCharType="end"/>
        </w:r>
        <w:r>
          <w:tab/>
        </w:r>
        <w:r>
          <w:fldChar w:fldCharType="begin"/>
        </w:r>
        <w:r>
          <w:instrText xml:space="preserve"> docproperty version </w:instrText>
        </w:r>
        <w:r>
          <w:fldChar w:fldCharType="separate"/>
        </w:r>
        <w:r w:rsidR="006644A3">
          <w:t>Version 1.0</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818151"/>
      <w:lock w:val="contentLocked"/>
      <w:placeholder>
        <w:docPart w:val="DefaultPlaceholder_-1854013440"/>
      </w:placeholder>
      <w:showingPlcHdr/>
      <w:group/>
    </w:sdtPr>
    <w:sdtContent>
      <w:p w:rsidR="006644A3" w:rsidRDefault="005B2719">
        <w:pPr>
          <w:pStyle w:val="Footer"/>
        </w:pPr>
        <w:r w:rsidRPr="00124F66">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C7C" w:rsidRDefault="00E67C7C" w:rsidP="00FD00A2">
      <w:r>
        <w:separator/>
      </w:r>
    </w:p>
  </w:footnote>
  <w:footnote w:type="continuationSeparator" w:id="0">
    <w:p w:rsidR="00E67C7C" w:rsidRDefault="00E67C7C"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2566622"/>
      <w:lock w:val="contentLocked"/>
      <w:placeholder>
        <w:docPart w:val="DefaultPlaceholder_-1854013440"/>
      </w:placeholder>
      <w:showingPlcHdr/>
      <w:group/>
    </w:sdtPr>
    <w:sdtContent>
      <w:p w:rsidR="006644A3" w:rsidRDefault="005B2719">
        <w:pPr>
          <w:pStyle w:val="Header"/>
        </w:pPr>
        <w:r w:rsidRPr="00124F66">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8093000"/>
      <w:lock w:val="contentLocked"/>
      <w:placeholder>
        <w:docPart w:val="DefaultPlaceholder_-1854013440"/>
      </w:placeholder>
      <w:group/>
    </w:sdtPr>
    <w:sdtContent>
      <w:p w:rsidR="00FD00A2" w:rsidRDefault="00251AF3">
        <w:pPr>
          <w:pStyle w:val="Header"/>
        </w:pPr>
        <w:r>
          <w:t xml:space="preserve">DCUSA Consultation </w:t>
        </w:r>
        <w:r w:rsidR="00FD00A2">
          <w:tab/>
        </w:r>
        <w:r w:rsidR="009B02DB">
          <w:t xml:space="preserve">DCP </w:t>
        </w:r>
        <w:r w:rsidR="00FD00A2">
          <w:fldChar w:fldCharType="begin"/>
        </w:r>
        <w:r w:rsidR="00FD00A2">
          <w:instrText xml:space="preserve"> docproperty ref </w:instrText>
        </w:r>
        <w:r w:rsidR="00FD00A2">
          <w:fldChar w:fldCharType="separate"/>
        </w:r>
        <w:r w:rsidR="006644A3">
          <w:t>293</w:t>
        </w:r>
        <w:r w:rsidR="00FD00A2">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403059"/>
      <w:lock w:val="contentLocked"/>
      <w:placeholder>
        <w:docPart w:val="DefaultPlaceholder_-1854013440"/>
      </w:placeholder>
      <w:showingPlcHdr/>
      <w:group/>
    </w:sdtPr>
    <w:sdtContent>
      <w:p w:rsidR="006644A3" w:rsidRDefault="005B2719">
        <w:pPr>
          <w:pStyle w:val="Header"/>
        </w:pPr>
        <w:r w:rsidRPr="00124F66">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7C"/>
    <w:rsid w:val="00077D80"/>
    <w:rsid w:val="00134AF7"/>
    <w:rsid w:val="001E03C5"/>
    <w:rsid w:val="00223DF1"/>
    <w:rsid w:val="0023069B"/>
    <w:rsid w:val="00251AF3"/>
    <w:rsid w:val="002B61A0"/>
    <w:rsid w:val="0031153A"/>
    <w:rsid w:val="0040580C"/>
    <w:rsid w:val="00410907"/>
    <w:rsid w:val="00554409"/>
    <w:rsid w:val="005B2719"/>
    <w:rsid w:val="006644A3"/>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67C7C"/>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90ACB"/>
  <w15:docId w15:val="{23B14F0F-FCFB-475B-9D77-EA510488D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7F1DB1AF734A45A218EC281AD8696A"/>
        <w:category>
          <w:name w:val="General"/>
          <w:gallery w:val="placeholder"/>
        </w:category>
        <w:types>
          <w:type w:val="bbPlcHdr"/>
        </w:types>
        <w:behaviors>
          <w:behavior w:val="content"/>
        </w:behaviors>
        <w:guid w:val="{A889AFB5-FAEE-4741-8DFA-7CA2EB535E69}"/>
      </w:docPartPr>
      <w:docPartBody>
        <w:p w:rsidR="0089455B" w:rsidRDefault="00BA5E12">
          <w:pPr>
            <w:pStyle w:val="2D7F1DB1AF734A45A218EC281AD8696A"/>
          </w:pPr>
          <w:r w:rsidRPr="005D19FB">
            <w:rPr>
              <w:rStyle w:val="PlaceholderText"/>
            </w:rPr>
            <w:t>Click here to enter text.</w:t>
          </w:r>
        </w:p>
      </w:docPartBody>
    </w:docPart>
    <w:docPart>
      <w:docPartPr>
        <w:name w:val="A87929D7B7B8408D90DAEB5AB10304B7"/>
        <w:category>
          <w:name w:val="General"/>
          <w:gallery w:val="placeholder"/>
        </w:category>
        <w:types>
          <w:type w:val="bbPlcHdr"/>
        </w:types>
        <w:behaviors>
          <w:behavior w:val="content"/>
        </w:behaviors>
        <w:guid w:val="{A700EC74-D195-4457-BB92-95356ED6919D}"/>
      </w:docPartPr>
      <w:docPartBody>
        <w:p w:rsidR="0089455B" w:rsidRDefault="00BA5E12">
          <w:pPr>
            <w:pStyle w:val="A87929D7B7B8408D90DAEB5AB10304B7"/>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21DFE9F9-B5B2-4D9A-ACAE-E341C972D962}"/>
      </w:docPartPr>
      <w:docPartBody>
        <w:p w:rsidR="0089455B" w:rsidRDefault="00BA5E12">
          <w:r w:rsidRPr="001C6387">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D0EDB10D-6C36-4AC0-A260-2E4CF934EBDC}"/>
      </w:docPartPr>
      <w:docPartBody>
        <w:p w:rsidR="001B34EE" w:rsidRDefault="0089455B">
          <w:r w:rsidRPr="00124F6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E12"/>
    <w:rsid w:val="001B34EE"/>
    <w:rsid w:val="0089455B"/>
    <w:rsid w:val="00BA5E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9455B"/>
    <w:rPr>
      <w:color w:val="808080"/>
    </w:rPr>
  </w:style>
  <w:style w:type="paragraph" w:customStyle="1" w:styleId="2D7F1DB1AF734A45A218EC281AD8696A">
    <w:name w:val="2D7F1DB1AF734A45A218EC281AD8696A"/>
  </w:style>
  <w:style w:type="paragraph" w:customStyle="1" w:styleId="A87929D7B7B8408D90DAEB5AB10304B7">
    <w:name w:val="A87929D7B7B8408D90DAEB5AB10304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256A7-8DC2-4454-A64A-184D45DB6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Hollie Nicholls</cp:lastModifiedBy>
  <cp:revision>3</cp:revision>
  <dcterms:created xsi:type="dcterms:W3CDTF">2015-11-02T17:43:00Z</dcterms:created>
  <dcterms:modified xsi:type="dcterms:W3CDTF">2017-06-26T14:45:00Z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26 June 2017</vt:lpwstr>
  </property>
  <property fmtid="{D5CDD505-2E9C-101B-9397-08002B2CF9AE}" pid="4" name="Version">
    <vt:lpwstr>Version 1.0</vt:lpwstr>
  </property>
</Properties>
</file>