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C3D80" w14:textId="05741EE7" w:rsidR="001503EC" w:rsidRPr="00455943" w:rsidRDefault="001503EC" w:rsidP="001503EC">
      <w:pPr>
        <w:pStyle w:val="Heading2"/>
        <w:spacing w:before="240" w:after="60" w:line="360" w:lineRule="auto"/>
        <w:rPr>
          <w:i/>
          <w:color w:val="auto"/>
          <w:sz w:val="20"/>
          <w:szCs w:val="20"/>
        </w:rPr>
      </w:pPr>
      <w:r w:rsidRPr="00455943">
        <w:rPr>
          <w:i/>
          <w:color w:val="auto"/>
          <w:sz w:val="20"/>
          <w:szCs w:val="20"/>
        </w:rPr>
        <w:t xml:space="preserve">Charge 1 is applied to export charges as a credit. The credit is expressed as a negative charge rate in p/kWh and is applied in respect of active power units exported during the DNO Party’s super-red time band. The credit rate is set to </w:t>
      </w:r>
      <w:del w:id="2" w:author="Dan Fittock" w:date="2017-05-12T13:26:00Z">
        <w:r w:rsidR="00707BA3" w:rsidRPr="00455943">
          <w:rPr>
            <w:i/>
            <w:color w:val="auto"/>
            <w:sz w:val="20"/>
            <w:szCs w:val="20"/>
          </w:rPr>
          <w:delText>one</w:delText>
        </w:r>
      </w:del>
      <w:ins w:id="3" w:author="Dan Fittock" w:date="2017-05-12T13:26:00Z">
        <w:r w:rsidRPr="00455943">
          <w:rPr>
            <w:i/>
            <w:color w:val="auto"/>
            <w:sz w:val="20"/>
            <w:szCs w:val="20"/>
          </w:rPr>
          <w:t>zero</w:t>
        </w:r>
      </w:ins>
      <w:r w:rsidRPr="00455943">
        <w:rPr>
          <w:i/>
          <w:color w:val="auto"/>
          <w:sz w:val="20"/>
          <w:szCs w:val="20"/>
        </w:rPr>
        <w:t xml:space="preserve"> for </w:t>
      </w:r>
      <w:del w:id="4" w:author="Dan Fittock" w:date="2017-05-12T13:26:00Z">
        <w:r w:rsidR="00707BA3" w:rsidRPr="00455943">
          <w:rPr>
            <w:i/>
            <w:color w:val="auto"/>
            <w:sz w:val="20"/>
            <w:szCs w:val="20"/>
          </w:rPr>
          <w:delText xml:space="preserve">all generation </w:delText>
        </w:r>
      </w:del>
      <w:proofErr w:type="spellStart"/>
      <w:r w:rsidRPr="00455943">
        <w:rPr>
          <w:i/>
          <w:color w:val="auto"/>
          <w:sz w:val="20"/>
          <w:szCs w:val="20"/>
        </w:rPr>
        <w:t>Connectees</w:t>
      </w:r>
      <w:proofErr w:type="spellEnd"/>
      <w:ins w:id="5" w:author="Dan Fittock" w:date="2017-05-12T13:26:00Z">
        <w:r w:rsidRPr="00455943">
          <w:rPr>
            <w:i/>
            <w:color w:val="auto"/>
            <w:sz w:val="20"/>
            <w:szCs w:val="20"/>
          </w:rPr>
          <w:t xml:space="preserve"> who are assigned an F Factor of zero</w:t>
        </w:r>
      </w:ins>
      <w:r w:rsidRPr="00455943">
        <w:rPr>
          <w:i/>
          <w:color w:val="auto"/>
          <w:sz w:val="20"/>
          <w:szCs w:val="20"/>
        </w:rPr>
        <w:t>. The credit rate is calculated as follows:</w:t>
      </w:r>
    </w:p>
    <w:p w14:paraId="5F603263" w14:textId="77777777" w:rsidR="001503EC" w:rsidRPr="00455943" w:rsidRDefault="001503EC" w:rsidP="001503EC">
      <w:pPr>
        <w:pStyle w:val="Heading2"/>
        <w:spacing w:before="240" w:after="60" w:line="360" w:lineRule="auto"/>
        <w:rPr>
          <w:i/>
          <w:color w:val="auto"/>
          <w:sz w:val="20"/>
          <w:szCs w:val="20"/>
        </w:rPr>
      </w:pPr>
      <w:r w:rsidRPr="00455943">
        <w:rPr>
          <w:i/>
          <w:color w:val="auto"/>
          <w:sz w:val="20"/>
          <w:szCs w:val="20"/>
        </w:rPr>
        <w:t>[p/kWh super-red export rate] = -100*[Proportion eligible for charge 1 credits] *([network charge 1 £/kVA/year] + [parent charge 1 £/kVA/year] + [grandparent charge 1 £/kVA/year]) * ([Chargeable export capacity]</w:t>
      </w:r>
      <w:proofErr w:type="gramStart"/>
      <w:r w:rsidRPr="00455943">
        <w:rPr>
          <w:i/>
          <w:color w:val="auto"/>
          <w:sz w:val="20"/>
          <w:szCs w:val="20"/>
        </w:rPr>
        <w:t>/[</w:t>
      </w:r>
      <w:proofErr w:type="gramEnd"/>
      <w:r w:rsidRPr="00455943">
        <w:rPr>
          <w:i/>
          <w:color w:val="auto"/>
          <w:sz w:val="20"/>
          <w:szCs w:val="20"/>
        </w:rPr>
        <w:t>Maximum export capacity]) /[number of hours in the super-red time band]</w:t>
      </w:r>
    </w:p>
    <w:p w14:paraId="0879E678" w14:textId="77777777" w:rsidR="001503EC" w:rsidRPr="00455943" w:rsidRDefault="001503EC" w:rsidP="001503EC">
      <w:pPr>
        <w:pStyle w:val="Heading2"/>
        <w:spacing w:before="240" w:after="60" w:line="360" w:lineRule="auto"/>
        <w:rPr>
          <w:i/>
          <w:color w:val="auto"/>
          <w:sz w:val="20"/>
          <w:szCs w:val="20"/>
        </w:rPr>
      </w:pPr>
      <w:r w:rsidRPr="00455943">
        <w:rPr>
          <w:i/>
          <w:color w:val="auto"/>
          <w:sz w:val="20"/>
          <w:szCs w:val="20"/>
        </w:rPr>
        <w:t>Where:</w:t>
      </w:r>
    </w:p>
    <w:p w14:paraId="478B4FA7" w14:textId="52D23B84" w:rsidR="001503EC" w:rsidRPr="00455943" w:rsidRDefault="001503EC" w:rsidP="00410E43">
      <w:pPr>
        <w:pStyle w:val="Heading2"/>
        <w:spacing w:before="240" w:after="60" w:line="360" w:lineRule="auto"/>
        <w:rPr>
          <w:i/>
          <w:color w:val="auto"/>
          <w:sz w:val="20"/>
          <w:szCs w:val="20"/>
        </w:rPr>
      </w:pPr>
      <w:r w:rsidRPr="00455943">
        <w:rPr>
          <w:i/>
          <w:color w:val="auto"/>
          <w:sz w:val="20"/>
          <w:szCs w:val="20"/>
        </w:rPr>
        <w:t xml:space="preserve">The proportion eligible for charge 1 credits is </w:t>
      </w:r>
      <w:del w:id="6" w:author="Dan Fittock" w:date="2017-05-12T13:26:00Z">
        <w:r w:rsidR="00707BA3" w:rsidRPr="00455943">
          <w:rPr>
            <w:i/>
            <w:color w:val="auto"/>
            <w:sz w:val="20"/>
            <w:szCs w:val="20"/>
          </w:rPr>
          <w:delText>given the value of one for all generators Connectees</w:delText>
        </w:r>
      </w:del>
      <w:ins w:id="7" w:author="Dan Fittock" w:date="2017-05-12T13:26:00Z">
        <w:r w:rsidRPr="00455943">
          <w:rPr>
            <w:i/>
            <w:color w:val="auto"/>
            <w:sz w:val="20"/>
            <w:szCs w:val="20"/>
          </w:rPr>
          <w:t xml:space="preserve">zero if the F factor that is assigned to the </w:t>
        </w:r>
        <w:proofErr w:type="spellStart"/>
        <w:r w:rsidRPr="00455943">
          <w:rPr>
            <w:i/>
            <w:color w:val="auto"/>
            <w:sz w:val="20"/>
            <w:szCs w:val="20"/>
          </w:rPr>
          <w:t>Connectee</w:t>
        </w:r>
        <w:proofErr w:type="spellEnd"/>
        <w:r w:rsidRPr="00455943">
          <w:rPr>
            <w:i/>
            <w:color w:val="auto"/>
            <w:sz w:val="20"/>
            <w:szCs w:val="20"/>
          </w:rPr>
          <w:t xml:space="preserve"> as described in the FCP methodology is equal to zero, and 1 otherwise. section will be used to produce the legal text that changes the Code</w:t>
        </w:r>
      </w:ins>
      <w:r w:rsidRPr="00455943">
        <w:rPr>
          <w:i/>
          <w:color w:val="auto"/>
          <w:sz w:val="20"/>
          <w:szCs w:val="20"/>
        </w:rPr>
        <w:t xml:space="preserve">.  </w:t>
      </w:r>
    </w:p>
    <w:p w14:paraId="467B8D23" w14:textId="77777777" w:rsidR="00CD0D60" w:rsidRDefault="00410E43">
      <w:bookmarkStart w:id="8" w:name="_GoBack"/>
      <w:bookmarkEnd w:id="8"/>
    </w:p>
    <w:sectPr w:rsidR="00CD0D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14909"/>
    <w:multiLevelType w:val="multilevel"/>
    <w:tmpl w:val="7B88871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 Fittock">
    <w15:presenceInfo w15:providerId="AD" w15:userId="S-1-5-21-1220945662-1229272821-1417001333-47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3EC"/>
    <w:rsid w:val="000772BF"/>
    <w:rsid w:val="00110AA5"/>
    <w:rsid w:val="001503EC"/>
    <w:rsid w:val="00410E43"/>
    <w:rsid w:val="006141D7"/>
    <w:rsid w:val="00707BA3"/>
    <w:rsid w:val="0088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49128"/>
  <w15:chartTrackingRefBased/>
  <w15:docId w15:val="{1A56F7C2-F93D-4138-80D4-349FA8B0A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10E43"/>
    <w:pPr>
      <w:pPrChange w:id="0" w:author="Dan Fittock" w:date="2017-05-12T13:26:00Z">
        <w:pPr>
          <w:spacing w:before="120" w:after="120" w:line="300" w:lineRule="atLeast"/>
        </w:pPr>
      </w:pPrChange>
    </w:pPr>
    <w:rPr>
      <w:rPrChange w:id="0" w:author="Dan Fittock" w:date="2017-05-12T13:26:00Z">
        <w:rPr>
          <w:rFonts w:ascii="Arial" w:hAnsi="Arial"/>
          <w:szCs w:val="24"/>
          <w:lang w:val="en-GB" w:eastAsia="en-GB" w:bidi="ar-SA"/>
        </w:rPr>
      </w:rPrChange>
    </w:rPr>
  </w:style>
  <w:style w:type="paragraph" w:styleId="Heading2">
    <w:name w:val="heading 2"/>
    <w:aliases w:val="level 2,level2"/>
    <w:basedOn w:val="Normal"/>
    <w:next w:val="Normal"/>
    <w:link w:val="Heading2Char"/>
    <w:qFormat/>
    <w:rsid w:val="00410E43"/>
    <w:pPr>
      <w:keepNext/>
      <w:spacing w:before="120" w:after="120" w:line="840" w:lineRule="atLeast"/>
      <w:outlineLvl w:val="1"/>
      <w:pPrChange w:id="1" w:author="Dan Fittock" w:date="2017-05-12T13:26:00Z">
        <w:pPr>
          <w:keepNext/>
          <w:spacing w:before="120" w:after="120" w:line="840" w:lineRule="atLeast"/>
          <w:outlineLvl w:val="1"/>
        </w:pPr>
      </w:pPrChange>
    </w:pPr>
    <w:rPr>
      <w:rFonts w:ascii="Arial" w:eastAsia="Times New Roman" w:hAnsi="Arial" w:cs="Arial"/>
      <w:bCs/>
      <w:iCs/>
      <w:color w:val="008576"/>
      <w:sz w:val="80"/>
      <w:szCs w:val="28"/>
      <w:lang w:eastAsia="en-GB"/>
      <w:rPrChange w:id="1" w:author="Dan Fittock" w:date="2017-05-12T13:26:00Z">
        <w:rPr>
          <w:rFonts w:ascii="Arial" w:hAnsi="Arial" w:cs="Arial"/>
          <w:bCs/>
          <w:iCs/>
          <w:color w:val="008576"/>
          <w:sz w:val="80"/>
          <w:szCs w:val="28"/>
          <w:lang w:val="en-GB" w:eastAsia="en-GB" w:bidi="ar-SA"/>
        </w:rPr>
      </w:rPrChang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level 2 Char,level2 Char"/>
    <w:basedOn w:val="DefaultParagraphFont"/>
    <w:link w:val="Heading2"/>
    <w:rsid w:val="001503EC"/>
    <w:rPr>
      <w:rFonts w:ascii="Arial" w:eastAsia="Times New Roman" w:hAnsi="Arial" w:cs="Arial"/>
      <w:bCs/>
      <w:iCs/>
      <w:color w:val="008576"/>
      <w:sz w:val="80"/>
      <w:szCs w:val="28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E4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10E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E0C8B-0678-45C8-B1EA-CBC2F83C5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Fittock</dc:creator>
  <cp:keywords/>
  <dc:description/>
  <cp:lastModifiedBy>Dan Fittock</cp:lastModifiedBy>
  <cp:revision>1</cp:revision>
  <dcterms:created xsi:type="dcterms:W3CDTF">2017-05-12T12:24:00Z</dcterms:created>
  <dcterms:modified xsi:type="dcterms:W3CDTF">2017-05-12T12:27:00Z</dcterms:modified>
</cp:coreProperties>
</file>