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5EC4C" w14:textId="77777777" w:rsidR="00410C69" w:rsidRPr="00DD3367" w:rsidRDefault="00421A6F" w:rsidP="00410C69">
      <w:pPr>
        <w:pStyle w:val="Heading6"/>
        <w:spacing w:before="120" w:after="120"/>
        <w:jc w:val="center"/>
        <w:rPr>
          <w:rFonts w:asciiTheme="minorHAnsi" w:hAnsiTheme="minorHAnsi"/>
          <w:sz w:val="20"/>
          <w:szCs w:val="20"/>
        </w:rPr>
      </w:pPr>
      <w:r w:rsidRPr="00DD3367">
        <w:rPr>
          <w:rFonts w:asciiTheme="minorHAnsi" w:hAnsiTheme="minorHAnsi"/>
          <w:sz w:val="20"/>
          <w:szCs w:val="20"/>
        </w:rPr>
        <w:t>DCP 287</w:t>
      </w:r>
      <w:r w:rsidR="00410C69" w:rsidRPr="00DD3367">
        <w:rPr>
          <w:rFonts w:asciiTheme="minorHAnsi" w:hAnsiTheme="minorHAnsi"/>
          <w:sz w:val="20"/>
          <w:szCs w:val="20"/>
        </w:rPr>
        <w:t xml:space="preserve"> '</w:t>
      </w:r>
      <w:r w:rsidR="007C432E" w:rsidRPr="00DD3367">
        <w:rPr>
          <w:rFonts w:asciiTheme="minorHAnsi" w:hAnsiTheme="minorHAnsi"/>
          <w:sz w:val="20"/>
          <w:szCs w:val="20"/>
        </w:rPr>
        <w:t>Generation Credits in the</w:t>
      </w:r>
      <w:r w:rsidRPr="00DD3367">
        <w:rPr>
          <w:rFonts w:asciiTheme="minorHAnsi" w:hAnsiTheme="minorHAnsi"/>
          <w:sz w:val="20"/>
          <w:szCs w:val="20"/>
        </w:rPr>
        <w:t xml:space="preserve"> EDCM</w:t>
      </w:r>
      <w:r w:rsidR="00410C69" w:rsidRPr="00DD3367">
        <w:rPr>
          <w:rFonts w:asciiTheme="minorHAnsi" w:hAnsiTheme="minorHAnsi"/>
          <w:sz w:val="20"/>
          <w:szCs w:val="20"/>
        </w:rPr>
        <w:t>’ Work Plan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07"/>
        <w:gridCol w:w="6929"/>
        <w:gridCol w:w="1779"/>
      </w:tblGrid>
      <w:tr w:rsidR="00410C69" w:rsidRPr="00DD3367" w14:paraId="3D469B53" w14:textId="77777777" w:rsidTr="00FB34F2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1766F0C2" w14:textId="77777777" w:rsidR="00410C69" w:rsidRPr="00DD3367" w:rsidRDefault="00410C69" w:rsidP="00407F9F">
            <w:pPr>
              <w:pStyle w:val="GSTblText1"/>
              <w:spacing w:before="60" w:after="60"/>
              <w:rPr>
                <w:rFonts w:asciiTheme="minorHAnsi" w:hAnsiTheme="minorHAnsi"/>
                <w:b/>
                <w:sz w:val="20"/>
                <w:szCs w:val="20"/>
              </w:rPr>
            </w:pPr>
            <w:r w:rsidRPr="00DD3367">
              <w:rPr>
                <w:rFonts w:asciiTheme="minorHAnsi" w:hAnsiTheme="minorHAnsi"/>
                <w:b/>
                <w:sz w:val="20"/>
                <w:szCs w:val="20"/>
              </w:rPr>
              <w:t>No.</w:t>
            </w: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632F1173" w14:textId="77777777" w:rsidR="00410C69" w:rsidRPr="00DD3367" w:rsidRDefault="00410C69" w:rsidP="00407F9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Cs w:val="20"/>
                <w:lang w:val="en-US" w:eastAsia="en-US"/>
              </w:rPr>
            </w:pPr>
            <w:r w:rsidRPr="00DD3367">
              <w:rPr>
                <w:rFonts w:asciiTheme="minorHAnsi" w:eastAsiaTheme="minorHAnsi" w:hAnsiTheme="minorHAnsi" w:cstheme="minorBidi"/>
                <w:b/>
                <w:szCs w:val="20"/>
                <w:lang w:val="en-US" w:eastAsia="en-US"/>
              </w:rPr>
              <w:t>Event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FBD53DA" w14:textId="77777777" w:rsidR="00410C69" w:rsidRPr="00DD3367" w:rsidRDefault="00410C69" w:rsidP="00407F9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D3367">
              <w:rPr>
                <w:rFonts w:asciiTheme="minorHAnsi" w:hAnsiTheme="minorHAnsi"/>
                <w:b/>
                <w:sz w:val="20"/>
                <w:szCs w:val="20"/>
              </w:rPr>
              <w:t>Target Date</w:t>
            </w:r>
          </w:p>
        </w:tc>
      </w:tr>
      <w:tr w:rsidR="00410C69" w:rsidRPr="00DD3367" w14:paraId="2DC2C5C3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8C1A3C8" w14:textId="77777777" w:rsidR="00410C69" w:rsidRPr="00DD3367" w:rsidRDefault="00410C69" w:rsidP="00410C69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17B50753" w14:textId="77777777" w:rsidR="00410C69" w:rsidRPr="00856626" w:rsidRDefault="00410C69" w:rsidP="00407F9F">
            <w:pPr>
              <w:widowControl w:val="0"/>
              <w:spacing w:before="60" w:after="60"/>
              <w:rPr>
                <w:rFonts w:asciiTheme="minorHAnsi" w:eastAsia="Calibri" w:hAnsiTheme="minorHAnsi" w:cs="Calibr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First Working Group</w:t>
            </w: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pacing w:val="-10"/>
                <w:szCs w:val="20"/>
                <w:lang w:val="en-US" w:eastAsia="en-US"/>
              </w:rPr>
              <w:t xml:space="preserve"> </w:t>
            </w: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meeting – review CP, including modelling specifications and discussion of proposed legal text.</w:t>
            </w:r>
          </w:p>
        </w:tc>
        <w:tc>
          <w:tcPr>
            <w:tcW w:w="925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16E6C290" w14:textId="77777777" w:rsidR="00410C69" w:rsidRPr="00856626" w:rsidRDefault="00B07700" w:rsidP="00B07700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13 March</w:t>
            </w:r>
            <w:r w:rsidR="00410C69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201</w:t>
            </w: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7</w:t>
            </w:r>
          </w:p>
        </w:tc>
      </w:tr>
      <w:tr w:rsidR="00F73D34" w:rsidRPr="00DD3367" w14:paraId="45D9612B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298D34" w14:textId="77777777" w:rsidR="00F73D34" w:rsidRPr="00DD3367" w:rsidRDefault="00F73D34" w:rsidP="00F73D34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691AC2AE" w14:textId="352CCE4E" w:rsidR="00F73D34" w:rsidRPr="00856626" w:rsidRDefault="00F73D34" w:rsidP="00F73D34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Working Group members to complete Action Items and submit to ElectraLink for inclusion into Draft Consultation.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42AB6F4B" w14:textId="1CDA661C" w:rsidR="00F73D34" w:rsidRPr="00856626" w:rsidRDefault="00F73D34" w:rsidP="00F73D3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27 March 2017</w:t>
            </w:r>
          </w:p>
        </w:tc>
      </w:tr>
      <w:tr w:rsidR="00F73D34" w:rsidRPr="00DD3367" w14:paraId="697EA7C0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F718F0E" w14:textId="77777777" w:rsidR="00F73D34" w:rsidRPr="00DD3367" w:rsidRDefault="00F73D34" w:rsidP="00F73D34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289DD2A" w14:textId="6CDCD1FF" w:rsidR="00F73D34" w:rsidRPr="00856626" w:rsidRDefault="00F73D34" w:rsidP="00F73D34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ElectraLink to draft a consultation document based on Working Group comments at the meeting and circulate to Working</w:t>
            </w: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pacing w:val="-17"/>
                <w:szCs w:val="20"/>
                <w:lang w:val="en-US" w:eastAsia="en-US"/>
              </w:rPr>
              <w:t xml:space="preserve"> </w:t>
            </w: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 xml:space="preserve">Group members for review.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7DF635E6" w14:textId="6FC39C56" w:rsidR="00F73D34" w:rsidRPr="00856626" w:rsidRDefault="00C54FA1" w:rsidP="00F73D34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28 March </w:t>
            </w:r>
            <w:r w:rsidR="00F73D34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C54FA1" w:rsidRPr="00DD3367" w14:paraId="7D90B8C4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AF65095" w14:textId="77777777" w:rsidR="00C54FA1" w:rsidRPr="00DD3367" w:rsidRDefault="00C54FA1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167E4A2F" w14:textId="0E6F050C" w:rsidR="00C54FA1" w:rsidRPr="00856626" w:rsidRDefault="00C54FA1" w:rsidP="00C54FA1">
            <w:pPr>
              <w:widowControl w:val="0"/>
              <w:spacing w:before="60" w:after="6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Meeting of Working Group to review consultation document.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5F0AFB0" w14:textId="7B77BA5E" w:rsidR="00C54FA1" w:rsidRPr="00856626" w:rsidRDefault="00C54FA1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04 April 2017</w:t>
            </w:r>
          </w:p>
        </w:tc>
      </w:tr>
      <w:tr w:rsidR="00C54FA1" w:rsidRPr="00DD3367" w14:paraId="07EC08B9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DD369A6" w14:textId="77777777" w:rsidR="00C54FA1" w:rsidRPr="00DD3367" w:rsidRDefault="00C54FA1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288BF13" w14:textId="6143834C" w:rsidR="00C54FA1" w:rsidRPr="00856626" w:rsidRDefault="00EC6D24" w:rsidP="00C54FA1">
            <w:pPr>
              <w:widowControl w:val="0"/>
              <w:spacing w:before="60" w:after="60"/>
              <w:ind w:right="102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Working Group to complete actions as per last meeting and include</w:t>
            </w:r>
            <w:r w:rsidR="00C54FA1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 updates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 in</w:t>
            </w:r>
            <w:r w:rsidR="00C54FA1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 consultation document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submit to ElectraLink to circulate </w:t>
            </w:r>
            <w:r w:rsidR="00C54FA1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to group</w:t>
            </w:r>
            <w:r w:rsidR="00C54FA1" w:rsidRPr="00856626">
              <w:rPr>
                <w:rFonts w:asciiTheme="minorHAnsi" w:hAnsiTheme="minorHAnsi"/>
                <w:color w:val="808080" w:themeColor="background1" w:themeShade="80"/>
                <w:spacing w:val="-20"/>
                <w:szCs w:val="20"/>
                <w:lang w:val="en-US" w:eastAsia="en-US"/>
              </w:rPr>
              <w:t xml:space="preserve"> </w:t>
            </w:r>
            <w:r w:rsidR="00C54FA1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for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63171777" w14:textId="186BE97B" w:rsidR="00C54FA1" w:rsidRPr="00856626" w:rsidRDefault="00C54FA1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April 2017</w:t>
            </w:r>
          </w:p>
        </w:tc>
      </w:tr>
      <w:tr w:rsidR="00EC6D24" w:rsidRPr="00DD3367" w14:paraId="087BDDF4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C9926FA" w14:textId="77777777" w:rsidR="00EC6D24" w:rsidRPr="00DD3367" w:rsidRDefault="00EC6D24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4A793909" w14:textId="12FE8E2B" w:rsidR="00EC6D24" w:rsidRPr="00856626" w:rsidRDefault="00EC6D24" w:rsidP="00C54FA1">
            <w:pPr>
              <w:widowControl w:val="0"/>
              <w:spacing w:before="60" w:after="60"/>
              <w:ind w:right="1020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Meeting of Working Group to review consultation document.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278DDD9F" w14:textId="576DDDEB" w:rsidR="00EC6D24" w:rsidRPr="00856626" w:rsidRDefault="00EC6D24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12 May 2017</w:t>
            </w:r>
          </w:p>
        </w:tc>
      </w:tr>
      <w:tr w:rsidR="0079312E" w:rsidRPr="00DD3367" w14:paraId="50199377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2411E44" w14:textId="77777777" w:rsidR="0079312E" w:rsidRPr="00DD3367" w:rsidRDefault="0079312E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732F5B6" w14:textId="0E8A7401" w:rsidR="0079312E" w:rsidRPr="00856626" w:rsidRDefault="0079312E" w:rsidP="00C54FA1">
            <w:pPr>
              <w:widowControl w:val="0"/>
              <w:spacing w:before="60" w:after="60"/>
              <w:ind w:right="102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Working Group to complete actions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9092D3E" w14:textId="6D546A65" w:rsidR="0079312E" w:rsidRPr="00856626" w:rsidRDefault="0079312E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31 May 2017</w:t>
            </w:r>
          </w:p>
        </w:tc>
      </w:tr>
      <w:tr w:rsidR="0079312E" w:rsidRPr="00DD3367" w14:paraId="07FF7E11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8513899" w14:textId="77777777" w:rsidR="0079312E" w:rsidRPr="00DD3367" w:rsidRDefault="0079312E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4EF505CC" w14:textId="13158AE1" w:rsidR="0079312E" w:rsidRPr="00856626" w:rsidRDefault="0079312E" w:rsidP="00C54FA1">
            <w:pPr>
              <w:widowControl w:val="0"/>
              <w:spacing w:before="60" w:after="60"/>
              <w:ind w:right="1020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Update consultation 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28EC3023" w14:textId="32E8ECE3" w:rsidR="0079312E" w:rsidRPr="00856626" w:rsidRDefault="0079312E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14 June 2017</w:t>
            </w:r>
          </w:p>
        </w:tc>
      </w:tr>
      <w:tr w:rsidR="0079312E" w:rsidRPr="00DD3367" w14:paraId="3C3EB982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97E4FCD" w14:textId="77777777" w:rsidR="0079312E" w:rsidRPr="00DD3367" w:rsidRDefault="0079312E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2DC85533" w14:textId="0252D95E" w:rsidR="0079312E" w:rsidRPr="00856626" w:rsidRDefault="0079312E" w:rsidP="00C54FA1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Meeting of Working Group to </w:t>
            </w:r>
            <w:r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>review consultation document.</w:t>
            </w:r>
            <w:r w:rsidR="005308A4" w:rsidRPr="00856626"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79794450" w14:textId="543617EF" w:rsidR="0079312E" w:rsidRPr="00856626" w:rsidRDefault="00EC6853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21</w:t>
            </w:r>
            <w:r w:rsidR="0079312E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July 2017</w:t>
            </w:r>
          </w:p>
        </w:tc>
      </w:tr>
      <w:tr w:rsidR="00EC6853" w:rsidRPr="00DD3367" w14:paraId="74E1DDD2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87350C" w14:textId="77777777" w:rsidR="00EC6853" w:rsidRPr="00DD3367" w:rsidRDefault="00EC6853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50AE7F2" w14:textId="7B50F46D" w:rsidR="00EC6853" w:rsidRPr="00856626" w:rsidRDefault="00EC6853" w:rsidP="00C54FA1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Further meeting to review the consultation 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1E711FE9" w14:textId="16AD3C1F" w:rsidR="00EC6853" w:rsidRPr="00856626" w:rsidDel="00EC6853" w:rsidRDefault="00EC6853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</w:pPr>
            <w:r w:rsidRPr="00856626"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  <w:t>15 August 2017</w:t>
            </w:r>
          </w:p>
        </w:tc>
      </w:tr>
      <w:tr w:rsidR="00CB09DC" w:rsidRPr="00DD3367" w14:paraId="735058DB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DE1AED6" w14:textId="77777777" w:rsidR="00CB09DC" w:rsidRPr="00DD3367" w:rsidRDefault="00CB09DC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5FD4879" w14:textId="661BE1B1" w:rsidR="00CB09DC" w:rsidRPr="00856626" w:rsidRDefault="00CB09DC" w:rsidP="00C54FA1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Complete outstanding actions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60D1FFD4" w14:textId="284CE06E" w:rsidR="00CB09DC" w:rsidRPr="00856626" w:rsidRDefault="00CB09DC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</w:pPr>
            <w:r w:rsidRPr="00856626"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  <w:t>22 August 2017</w:t>
            </w:r>
          </w:p>
        </w:tc>
      </w:tr>
      <w:tr w:rsidR="00CB09DC" w:rsidRPr="00DD3367" w14:paraId="5E26FDA1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1759E01" w14:textId="77777777" w:rsidR="00CB09DC" w:rsidRPr="00DD3367" w:rsidRDefault="00CB09DC" w:rsidP="00C54FA1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283B7138" w14:textId="5EF15E8B" w:rsidR="00CB09DC" w:rsidRPr="00856626" w:rsidRDefault="00EF676E" w:rsidP="00C54FA1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Meeting to </w:t>
            </w:r>
            <w:r w:rsidR="00CB09DC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review of the Consultation 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B73378E" w14:textId="1CFB61F2" w:rsidR="00CB09DC" w:rsidRPr="00856626" w:rsidRDefault="00CB09DC" w:rsidP="00C54FA1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</w:pPr>
            <w:r w:rsidRPr="00856626">
              <w:rPr>
                <w:rFonts w:asciiTheme="minorHAnsi" w:eastAsia="Times New Roman" w:hAnsiTheme="minorHAnsi" w:cs="Times New Roman"/>
                <w:color w:val="808080" w:themeColor="background1" w:themeShade="80"/>
                <w:sz w:val="20"/>
                <w:szCs w:val="20"/>
                <w:lang w:val="en-US"/>
              </w:rPr>
              <w:t>7 September 2017</w:t>
            </w:r>
          </w:p>
        </w:tc>
      </w:tr>
      <w:tr w:rsidR="00EF676E" w:rsidRPr="00DD3367" w14:paraId="53C122E3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818B0D" w14:textId="77777777" w:rsidR="00EF676E" w:rsidRPr="00DD3367" w:rsidRDefault="00EF676E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1FC065A4" w14:textId="44880473" w:rsidR="00EF676E" w:rsidRPr="00856626" w:rsidRDefault="00EF676E" w:rsidP="00DC433C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Meeting to review the final Consultation 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3307F7FB" w14:textId="50F2B373" w:rsidR="00EF676E" w:rsidRPr="00856626" w:rsidRDefault="00EF676E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26 September 2017</w:t>
            </w:r>
          </w:p>
        </w:tc>
      </w:tr>
      <w:tr w:rsidR="00DC433C" w:rsidRPr="00DD3367" w14:paraId="3676D8BA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1EFAB64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728EFC0F" w14:textId="570592C7" w:rsidR="00DC433C" w:rsidRPr="00856626" w:rsidRDefault="00DC433C" w:rsidP="00DC433C">
            <w:pPr>
              <w:widowControl w:val="0"/>
              <w:spacing w:before="60" w:after="60"/>
              <w:ind w:right="158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ElectraLink to circulate consultation document to group</w:t>
            </w:r>
            <w:r w:rsidRPr="00856626">
              <w:rPr>
                <w:rFonts w:asciiTheme="minorHAnsi" w:hAnsiTheme="minorHAnsi"/>
                <w:color w:val="808080" w:themeColor="background1" w:themeShade="80"/>
                <w:spacing w:val="-20"/>
                <w:szCs w:val="20"/>
                <w:lang w:val="en-US" w:eastAsia="en-US"/>
              </w:rPr>
              <w:t xml:space="preserve">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for final 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7268B864" w14:textId="54C42193" w:rsidR="00DC433C" w:rsidRPr="00856626" w:rsidRDefault="0005471E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03 October </w:t>
            </w:r>
            <w:r w:rsidR="00DC433C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DC433C" w:rsidRPr="00DD3367" w14:paraId="1406A0E7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517688B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6E124CF9" w14:textId="6C1B7593" w:rsidR="00DC433C" w:rsidRPr="00856626" w:rsidRDefault="00DC433C" w:rsidP="00DC433C">
            <w:pPr>
              <w:widowControl w:val="0"/>
              <w:spacing w:before="60" w:after="60"/>
              <w:ind w:right="158"/>
              <w:rPr>
                <w:rFonts w:asciiTheme="minorHAnsi" w:eastAsiaTheme="minorHAnsi" w:hAnsiTheme="minorHAnsi" w:cstheme="minorBid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 xml:space="preserve">Consultation Document issued to parties for a period of 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3 weeks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4F1FDA4D" w14:textId="41036676" w:rsidR="00DC433C" w:rsidRPr="00856626" w:rsidRDefault="0005471E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06 </w:t>
            </w:r>
            <w:r w:rsidR="00EF676E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October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C433C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DC433C" w:rsidRPr="00DD3367" w14:paraId="16F7D020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578B18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27FF502" w14:textId="77777777" w:rsidR="00DC433C" w:rsidRPr="00856626" w:rsidRDefault="00DC433C" w:rsidP="00DC433C">
            <w:pPr>
              <w:widowControl w:val="0"/>
              <w:spacing w:before="60" w:after="60" w:line="265" w:lineRule="exact"/>
              <w:rPr>
                <w:rFonts w:asciiTheme="minorHAnsi" w:hAnsiTheme="minorHAnsi" w:cs="Calibr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Consultation Responses due back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1E706AD" w14:textId="0CA85B2E" w:rsidR="00DC433C" w:rsidRPr="00856626" w:rsidRDefault="0005471E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27 October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C433C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DC433C" w:rsidRPr="00DD3367" w14:paraId="02CE6E35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BF82BB8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3AB20ABA" w14:textId="77777777" w:rsidR="00DC433C" w:rsidRPr="00856626" w:rsidRDefault="00DC433C" w:rsidP="00DC433C">
            <w:pPr>
              <w:widowControl w:val="0"/>
              <w:spacing w:before="60" w:after="60"/>
              <w:ind w:right="694"/>
              <w:rPr>
                <w:rFonts w:asciiTheme="minorHAnsi" w:hAnsiTheme="minorHAnsi" w:cs="Calibr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ElectraLink collates consultation responses and circulates to</w:t>
            </w:r>
            <w:r w:rsidRPr="00856626">
              <w:rPr>
                <w:rFonts w:asciiTheme="minorHAnsi" w:hAnsiTheme="minorHAnsi"/>
                <w:color w:val="808080" w:themeColor="background1" w:themeShade="80"/>
                <w:spacing w:val="-19"/>
                <w:szCs w:val="20"/>
                <w:lang w:val="en-US" w:eastAsia="en-US"/>
              </w:rPr>
              <w:t xml:space="preserve">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Working Group</w:t>
            </w:r>
            <w:r w:rsidRPr="00856626">
              <w:rPr>
                <w:rFonts w:asciiTheme="minorHAnsi" w:hAnsiTheme="minorHAnsi"/>
                <w:color w:val="808080" w:themeColor="background1" w:themeShade="80"/>
                <w:spacing w:val="-2"/>
                <w:szCs w:val="20"/>
                <w:lang w:val="en-US" w:eastAsia="en-US"/>
              </w:rPr>
              <w:t xml:space="preserve">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B5263E0" w14:textId="21F6D19A" w:rsidR="00DC433C" w:rsidRPr="00856626" w:rsidRDefault="00947ACB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03 </w:t>
            </w:r>
            <w:r w:rsidR="00EF676E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November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DC433C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DC433C" w:rsidRPr="00DD3367" w14:paraId="26AFB1F0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46694F6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2E6D7391" w14:textId="77777777" w:rsidR="00DC433C" w:rsidRPr="00856626" w:rsidRDefault="00DC433C" w:rsidP="00DC433C">
            <w:pPr>
              <w:widowControl w:val="0"/>
              <w:spacing w:before="60" w:after="60" w:line="265" w:lineRule="exact"/>
              <w:rPr>
                <w:rFonts w:asciiTheme="minorHAnsi" w:hAnsiTheme="minorHAnsi" w:cs="Calibr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Meeting for Working Group to review the Consultation responses. Proposed face to face meeting.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37F7561F" w14:textId="141B5C68" w:rsidR="00DC433C" w:rsidRPr="00856626" w:rsidRDefault="0005471E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10</w:t>
            </w:r>
            <w:r w:rsidR="00EF676E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 xml:space="preserve"> November </w:t>
            </w:r>
            <w:r w:rsidR="00DC433C"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2017</w:t>
            </w:r>
          </w:p>
        </w:tc>
      </w:tr>
      <w:tr w:rsidR="00947ACB" w:rsidRPr="00DD3367" w14:paraId="126FD9DA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1B517D3" w14:textId="77777777" w:rsidR="00947ACB" w:rsidRPr="00DD3367" w:rsidRDefault="00947ACB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5B5FCBEC" w14:textId="5B268E32" w:rsidR="00947ACB" w:rsidRPr="00856626" w:rsidRDefault="00947ACB" w:rsidP="00DC433C">
            <w:pPr>
              <w:widowControl w:val="0"/>
              <w:spacing w:before="60" w:after="60" w:line="265" w:lineRule="exact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ElectraLink issues the RFI to DNOs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51F0783" w14:textId="24112CB9" w:rsidR="00947ACB" w:rsidRPr="00856626" w:rsidRDefault="00947ACB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22 November 2017</w:t>
            </w:r>
          </w:p>
        </w:tc>
      </w:tr>
      <w:tr w:rsidR="00947ACB" w:rsidRPr="00DD3367" w14:paraId="18B42A73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CD95A86" w14:textId="77777777" w:rsidR="00947ACB" w:rsidRPr="00DD3367" w:rsidRDefault="00947ACB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9728A7E" w14:textId="17F47267" w:rsidR="00947ACB" w:rsidRPr="00856626" w:rsidRDefault="00947ACB" w:rsidP="00DC433C">
            <w:pPr>
              <w:widowControl w:val="0"/>
              <w:spacing w:before="60" w:after="60" w:line="265" w:lineRule="exact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RFI Responses due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0A37C603" w14:textId="2A6C6625" w:rsidR="00947ACB" w:rsidRPr="00856626" w:rsidRDefault="00947ACB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29 November 2017</w:t>
            </w:r>
          </w:p>
        </w:tc>
      </w:tr>
      <w:tr w:rsidR="00947ACB" w:rsidRPr="00DD3367" w14:paraId="5B6B74CE" w14:textId="77777777" w:rsidTr="00856626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C1B2FD2" w14:textId="77777777" w:rsidR="00947ACB" w:rsidRPr="00DD3367" w:rsidRDefault="00947ACB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4A067430" w14:textId="223D05B1" w:rsidR="00947ACB" w:rsidRPr="00856626" w:rsidRDefault="00947ACB" w:rsidP="00DC433C">
            <w:pPr>
              <w:widowControl w:val="0"/>
              <w:spacing w:before="60" w:after="60" w:line="265" w:lineRule="exact"/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  <w:lang w:val="en-US" w:eastAsia="en-US"/>
              </w:rPr>
              <w:t>Meeting to review the RFI responses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FFFFFF" w:themeFill="background1"/>
          </w:tcPr>
          <w:p w14:paraId="74A43AAA" w14:textId="3A87481B" w:rsidR="00947ACB" w:rsidRPr="00856626" w:rsidRDefault="00947ACB" w:rsidP="00DC433C">
            <w:pPr>
              <w:pStyle w:val="GSBodyParaBullet"/>
              <w:numPr>
                <w:ilvl w:val="0"/>
                <w:numId w:val="0"/>
              </w:numPr>
              <w:spacing w:after="60"/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 w:val="20"/>
                <w:szCs w:val="20"/>
              </w:rPr>
              <w:t>11 December 2017</w:t>
            </w:r>
          </w:p>
        </w:tc>
      </w:tr>
      <w:tr w:rsidR="00DC433C" w:rsidRPr="00DD3367" w14:paraId="2F85CCF2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4A1363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DD69694" w14:textId="047605B7" w:rsidR="00DC433C" w:rsidRPr="00856626" w:rsidRDefault="00DC433C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ElectraLink updates 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legal text</w:t>
            </w:r>
            <w:r w:rsidR="00947ACB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</w:t>
            </w:r>
            <w:r w:rsidR="0093155F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and starts second consultation document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.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C5B8EE6" w14:textId="6F949283" w:rsidR="00DC433C" w:rsidRPr="00856626" w:rsidRDefault="00EF676E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</w:t>
            </w:r>
            <w:r w:rsidR="00947ACB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W/C 08 January 2018</w:t>
            </w:r>
          </w:p>
        </w:tc>
      </w:tr>
      <w:tr w:rsidR="00947ACB" w:rsidRPr="00DD3367" w14:paraId="4893EB1E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FB93A72" w14:textId="77777777" w:rsidR="00947ACB" w:rsidRPr="00DD3367" w:rsidRDefault="00947ACB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040A05" w14:textId="2B13D835" w:rsidR="00947ACB" w:rsidRPr="00856626" w:rsidRDefault="00947ACB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Working Group meeting to revi</w:t>
            </w:r>
            <w:r w:rsidR="00765015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ew draft second consultation and agree the legal text.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013D28" w14:textId="017C23F3" w:rsidR="00947ACB" w:rsidRPr="00856626" w:rsidRDefault="00947ACB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23 January 2018</w:t>
            </w:r>
          </w:p>
        </w:tc>
      </w:tr>
      <w:tr w:rsidR="002A5974" w:rsidRPr="00DD3367" w14:paraId="201566C9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2F9F2F" w14:textId="77777777" w:rsidR="002A5974" w:rsidRPr="00DD3367" w:rsidRDefault="002A5974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FAA19E" w14:textId="0A85B1F1" w:rsidR="002A5974" w:rsidRPr="00856626" w:rsidRDefault="002A5974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Outstanding actions completed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B17188B" w14:textId="2E264AAC" w:rsidR="002A5974" w:rsidRPr="00856626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05</w:t>
            </w:r>
            <w:r w:rsidR="002A5974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February 2018</w:t>
            </w:r>
          </w:p>
        </w:tc>
      </w:tr>
      <w:tr w:rsidR="002A5974" w:rsidRPr="00DD3367" w14:paraId="1BBC503A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ABE3BEE" w14:textId="77777777" w:rsidR="002A5974" w:rsidRPr="00DD3367" w:rsidRDefault="002A5974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F0DF82C" w14:textId="2270E19A" w:rsidR="002A5974" w:rsidRPr="00856626" w:rsidRDefault="00EE5879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Working Group Teleconference to review and finalise the Legal Text ahead of sending to the Modeller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5F67A3D" w14:textId="6D71AB52" w:rsidR="002A5974" w:rsidRPr="00856626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07 February 2018</w:t>
            </w:r>
          </w:p>
        </w:tc>
      </w:tr>
      <w:tr w:rsidR="00DC433C" w:rsidRPr="00DD3367" w14:paraId="4016E1E6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B142D04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0FC8C6" w14:textId="0060F5B6" w:rsidR="00DC433C" w:rsidRPr="00856626" w:rsidRDefault="00DC433C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Modelling support request made to Reckon for </w:t>
            </w:r>
            <w:r w:rsidR="00EC6853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three 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weeks </w:t>
            </w:r>
            <w:r w:rsidR="00FB34F2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(if available otherwise there may be a delay in the work plan)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9610FF" w14:textId="7C82352B" w:rsidR="00DC433C" w:rsidRPr="00856626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0</w:t>
            </w:r>
            <w:r w:rsidR="004C639A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8</w:t>
            </w: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February</w:t>
            </w:r>
            <w:r w:rsidR="00947ACB"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2018</w:t>
            </w:r>
          </w:p>
        </w:tc>
      </w:tr>
      <w:tr w:rsidR="00A31F23" w:rsidRPr="00DD3367" w14:paraId="69A96AC7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663C3C" w14:textId="77777777" w:rsidR="00A31F23" w:rsidRPr="00DD3367" w:rsidRDefault="00A31F23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521D4F1" w14:textId="71065FDD" w:rsidR="00A31F23" w:rsidRPr="00856626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Circulate updated second consultation document to Working Group members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F2E0DD" w14:textId="3BDFEEA4" w:rsidR="00A31F23" w:rsidRPr="00856626" w:rsidDel="00A31F23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08 February 2018</w:t>
            </w:r>
          </w:p>
        </w:tc>
      </w:tr>
      <w:tr w:rsidR="004C639A" w:rsidRPr="00DD3367" w14:paraId="71086448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08BDD91" w14:textId="77777777" w:rsidR="004C639A" w:rsidRPr="00DD3367" w:rsidRDefault="004C639A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BFC5B1" w14:textId="41709663" w:rsidR="004C639A" w:rsidRPr="00856626" w:rsidRDefault="004C639A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Teleconference to review and finalise Consultation ahead of receiving the Models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0FCBC0" w14:textId="763E129C" w:rsidR="004C639A" w:rsidRPr="00856626" w:rsidRDefault="004C639A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856626">
              <w:rPr>
                <w:rFonts w:asciiTheme="minorHAnsi" w:hAnsiTheme="minorHAnsi"/>
                <w:color w:val="808080" w:themeColor="background1" w:themeShade="80"/>
                <w:szCs w:val="20"/>
              </w:rPr>
              <w:t>27 February 2018</w:t>
            </w:r>
          </w:p>
        </w:tc>
      </w:tr>
      <w:tr w:rsidR="00DC433C" w:rsidRPr="00DD3367" w14:paraId="6182A44F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E51789" w14:textId="77777777" w:rsidR="00DC433C" w:rsidRPr="00DD3367" w:rsidRDefault="00DC433C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C4BA97" w14:textId="77777777" w:rsidR="00DC433C" w:rsidRPr="00366255" w:rsidRDefault="00DC433C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Model received from Reckon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136E1D5" w14:textId="00FF631D" w:rsidR="00DC433C" w:rsidRPr="00366255" w:rsidRDefault="004C639A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01</w:t>
            </w:r>
            <w:r w:rsidR="00721DC3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</w:t>
            </w: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March </w:t>
            </w:r>
            <w:r w:rsidR="00947ACB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2018</w:t>
            </w:r>
          </w:p>
        </w:tc>
      </w:tr>
      <w:tr w:rsidR="00A31F23" w:rsidRPr="00DD3367" w14:paraId="1A700E9D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2CFE6F0" w14:textId="77777777" w:rsidR="00A31F23" w:rsidRPr="00DD3367" w:rsidRDefault="00A31F23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DB4D0C" w14:textId="2E943EC0" w:rsidR="00A31F23" w:rsidRPr="00366255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Request an anonymised Impact Assessment from DNOs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278041" w14:textId="2E5F0897" w:rsidR="00A31F23" w:rsidRPr="00366255" w:rsidDel="00A31F23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0</w:t>
            </w:r>
            <w:r w:rsidR="004C639A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5</w:t>
            </w: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March 2018</w:t>
            </w:r>
          </w:p>
        </w:tc>
      </w:tr>
      <w:tr w:rsidR="00765015" w:rsidRPr="00DD3367" w14:paraId="7E419C99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977412D" w14:textId="77777777" w:rsidR="00765015" w:rsidRPr="00DD3367" w:rsidRDefault="00765015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F0C44EC" w14:textId="72C87D02" w:rsidR="00765015" w:rsidRPr="00366255" w:rsidRDefault="00366A5D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Teleconference</w:t>
            </w:r>
            <w:r w:rsidR="00A31F23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m</w:t>
            </w:r>
            <w:r w:rsidR="00765015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eeting to review </w:t>
            </w:r>
            <w:r w:rsidR="00C66119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modelling issues/questions and legal text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BCE8F4" w14:textId="19B55052" w:rsidR="00765015" w:rsidRPr="00366255" w:rsidRDefault="00A31F23" w:rsidP="00DC433C">
            <w:pPr>
              <w:spacing w:after="160" w:line="259" w:lineRule="auto"/>
              <w:rPr>
                <w:rFonts w:asciiTheme="minorHAnsi" w:hAnsiTheme="minorHAnsi"/>
                <w:color w:val="808080" w:themeColor="background1" w:themeShade="80"/>
                <w:szCs w:val="20"/>
              </w:rPr>
            </w:pP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1</w:t>
            </w:r>
            <w:r w:rsidR="006C5432"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>4</w:t>
            </w:r>
            <w:r w:rsidRPr="00366255">
              <w:rPr>
                <w:rFonts w:asciiTheme="minorHAnsi" w:hAnsiTheme="minorHAnsi"/>
                <w:color w:val="808080" w:themeColor="background1" w:themeShade="80"/>
                <w:szCs w:val="20"/>
              </w:rPr>
              <w:t xml:space="preserve"> March 2018</w:t>
            </w:r>
          </w:p>
        </w:tc>
      </w:tr>
      <w:tr w:rsidR="00574977" w:rsidRPr="00DD3367" w14:paraId="28F73E58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DD70983" w14:textId="77777777" w:rsidR="00574977" w:rsidRPr="00DD3367" w:rsidRDefault="00574977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94EA2A" w14:textId="40E64309" w:rsidR="00574977" w:rsidRDefault="00574977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Meeting to review outcomes from modelling request / advice and to continue drafting the consultation document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E8259A" w14:textId="2981FCE3" w:rsidR="00574977" w:rsidRDefault="00366255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17 July 2018</w:t>
            </w:r>
          </w:p>
        </w:tc>
      </w:tr>
      <w:tr w:rsidR="00574977" w:rsidRPr="00DD3367" w14:paraId="79B57E9B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09E7B2" w14:textId="77777777" w:rsidR="00574977" w:rsidRPr="00DD3367" w:rsidRDefault="00574977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20A760A" w14:textId="74F7DEB2" w:rsidR="00574977" w:rsidRDefault="00366255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ElectraLink to issue the draft l</w:t>
            </w:r>
            <w:r w:rsidR="00574977">
              <w:rPr>
                <w:rFonts w:asciiTheme="minorHAnsi" w:hAnsiTheme="minorHAnsi"/>
                <w:szCs w:val="20"/>
              </w:rPr>
              <w:t xml:space="preserve">egal text to </w:t>
            </w:r>
            <w:r>
              <w:rPr>
                <w:rFonts w:asciiTheme="minorHAnsi" w:hAnsiTheme="minorHAnsi"/>
                <w:szCs w:val="20"/>
              </w:rPr>
              <w:t xml:space="preserve">the </w:t>
            </w:r>
            <w:r w:rsidR="00574977">
              <w:rPr>
                <w:rFonts w:asciiTheme="minorHAnsi" w:hAnsiTheme="minorHAnsi"/>
                <w:szCs w:val="20"/>
              </w:rPr>
              <w:t xml:space="preserve">Working Group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65F1BAD" w14:textId="5511BDFD" w:rsidR="00574977" w:rsidRDefault="00366255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24 July 2018</w:t>
            </w:r>
          </w:p>
        </w:tc>
      </w:tr>
      <w:tr w:rsidR="00C66119" w:rsidRPr="00DD3367" w14:paraId="64EA2012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40AE935" w14:textId="77777777" w:rsidR="00C66119" w:rsidRPr="00DD3367" w:rsidRDefault="00C66119" w:rsidP="00DC433C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A18886" w14:textId="25444A2D" w:rsidR="00C66119" w:rsidRDefault="00574977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Working Group to review legal text (Demand and LRIC)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FF303A" w14:textId="349A0DA3" w:rsidR="00C66119" w:rsidRDefault="00366255" w:rsidP="00DC433C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31</w:t>
            </w:r>
            <w:r w:rsidR="00C66119">
              <w:rPr>
                <w:rFonts w:asciiTheme="minorHAnsi" w:hAnsiTheme="minorHAnsi"/>
                <w:szCs w:val="20"/>
              </w:rPr>
              <w:t xml:space="preserve"> </w:t>
            </w:r>
            <w:r w:rsidR="00574977">
              <w:rPr>
                <w:rFonts w:asciiTheme="minorHAnsi" w:hAnsiTheme="minorHAnsi"/>
                <w:szCs w:val="20"/>
              </w:rPr>
              <w:t xml:space="preserve">July </w:t>
            </w:r>
            <w:r w:rsidR="00C66119">
              <w:rPr>
                <w:rFonts w:asciiTheme="minorHAnsi" w:hAnsiTheme="minorHAnsi"/>
                <w:szCs w:val="20"/>
              </w:rPr>
              <w:t>2018</w:t>
            </w:r>
          </w:p>
        </w:tc>
      </w:tr>
      <w:tr w:rsidR="00574977" w:rsidRPr="00DD3367" w14:paraId="22DF846B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5C4B7E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AC90614" w14:textId="1B31EBAC" w:rsidR="00574977" w:rsidRPr="00707FD1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  <w:highlight w:val="yellow"/>
              </w:rPr>
            </w:pPr>
            <w:r w:rsidRPr="00707FD1">
              <w:rPr>
                <w:rFonts w:asciiTheme="minorHAnsi" w:hAnsiTheme="minorHAnsi"/>
                <w:szCs w:val="20"/>
                <w:highlight w:val="yellow"/>
              </w:rPr>
              <w:t>Working Group to review legal text (FCP)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CFAF6EB" w14:textId="0E67D57D" w:rsidR="00574977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07 August</w:t>
            </w:r>
            <w:r w:rsidR="00574977">
              <w:rPr>
                <w:rFonts w:asciiTheme="minorHAnsi" w:hAnsiTheme="minorHAnsi"/>
                <w:szCs w:val="20"/>
              </w:rPr>
              <w:t xml:space="preserve"> 2018</w:t>
            </w:r>
          </w:p>
        </w:tc>
      </w:tr>
      <w:tr w:rsidR="00574977" w:rsidRPr="00DD3367" w14:paraId="4C66E73D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0C69CCA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E79B173" w14:textId="08F10958" w:rsidR="00574977" w:rsidRPr="00707FD1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  <w:highlight w:val="yellow"/>
              </w:rPr>
            </w:pPr>
            <w:r w:rsidRPr="00707FD1">
              <w:rPr>
                <w:rFonts w:asciiTheme="minorHAnsi" w:hAnsiTheme="minorHAnsi"/>
                <w:szCs w:val="20"/>
                <w:highlight w:val="yellow"/>
              </w:rPr>
              <w:t>ElectraLink to i</w:t>
            </w:r>
            <w:r w:rsidR="00574977" w:rsidRPr="00707FD1">
              <w:rPr>
                <w:rFonts w:asciiTheme="minorHAnsi" w:hAnsiTheme="minorHAnsi"/>
                <w:szCs w:val="20"/>
                <w:highlight w:val="yellow"/>
              </w:rPr>
              <w:t>ssue modelling request to CEPA/TNEI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D9947DF" w14:textId="02648CC3" w:rsid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0</w:t>
            </w:r>
            <w:r w:rsidR="00366255">
              <w:rPr>
                <w:rFonts w:asciiTheme="minorHAnsi" w:hAnsiTheme="minorHAnsi"/>
                <w:szCs w:val="20"/>
              </w:rPr>
              <w:t>8</w:t>
            </w:r>
            <w:r>
              <w:rPr>
                <w:rFonts w:asciiTheme="minorHAnsi" w:hAnsiTheme="minorHAnsi"/>
                <w:szCs w:val="20"/>
              </w:rPr>
              <w:t xml:space="preserve"> August 2018</w:t>
            </w:r>
          </w:p>
        </w:tc>
      </w:tr>
      <w:tr w:rsidR="00574977" w:rsidRPr="00DD3367" w14:paraId="59B30601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E4E04D7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1C8CC3" w14:textId="1DB7E0EA" w:rsid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Working Group meeting to </w:t>
            </w:r>
            <w:r w:rsidR="00366255">
              <w:rPr>
                <w:rFonts w:asciiTheme="minorHAnsi" w:hAnsiTheme="minorHAnsi"/>
                <w:szCs w:val="20"/>
              </w:rPr>
              <w:t>review consultation document and discuss forward looking charges and access consultation</w:t>
            </w:r>
            <w:r>
              <w:rPr>
                <w:rFonts w:asciiTheme="minorHAnsi" w:hAnsiTheme="minorHAnsi"/>
                <w:szCs w:val="20"/>
              </w:rPr>
              <w:t xml:space="preserve"> (possible face to face) to be agreed</w:t>
            </w:r>
            <w:r w:rsidR="00366255">
              <w:rPr>
                <w:rFonts w:asciiTheme="minorHAnsi" w:hAnsiTheme="minorHAnsi"/>
                <w:szCs w:val="20"/>
              </w:rPr>
              <w:t>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50FAD1" w14:textId="11CE2F78" w:rsid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 xml:space="preserve">21 August 2018 </w:t>
            </w:r>
          </w:p>
        </w:tc>
      </w:tr>
      <w:tr w:rsidR="00901437" w:rsidRPr="00DD3367" w14:paraId="6E31DB2B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73B6E3D" w14:textId="77777777" w:rsidR="00901437" w:rsidRPr="00DD3367" w:rsidRDefault="0090143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00D189" w14:textId="3A9130BF" w:rsidR="00901437" w:rsidRDefault="00707FD1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Meeting for FCP DNO meeting with CEPA/TNEI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0733129" w14:textId="77777777" w:rsidR="00901437" w:rsidRDefault="0090143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</w:p>
        </w:tc>
      </w:tr>
      <w:bookmarkEnd w:id="0"/>
      <w:tr w:rsidR="00707FD1" w:rsidRPr="00DD3367" w14:paraId="38D76EB2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BE9BD6" w14:textId="77777777" w:rsidR="00707FD1" w:rsidRPr="00DD3367" w:rsidRDefault="00707FD1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66D20A8" w14:textId="11CFFFAC" w:rsidR="00707FD1" w:rsidRDefault="00707FD1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8AA48C" w14:textId="77777777" w:rsidR="00707FD1" w:rsidRDefault="00707FD1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</w:p>
        </w:tc>
      </w:tr>
      <w:tr w:rsidR="00366255" w:rsidRPr="00DD3367" w14:paraId="7C068A65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CA453B8" w14:textId="77777777" w:rsidR="00366255" w:rsidRPr="00DD3367" w:rsidRDefault="00366255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2C8F7D" w14:textId="4AAFEBDD" w:rsidR="00366255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 w:rsidRPr="00366255">
              <w:rPr>
                <w:rFonts w:asciiTheme="minorHAnsi" w:hAnsiTheme="minorHAnsi"/>
                <w:szCs w:val="20"/>
              </w:rPr>
              <w:t>ElectraLink updates second consultation document</w:t>
            </w:r>
            <w:r>
              <w:rPr>
                <w:rFonts w:asciiTheme="minorHAnsi" w:hAnsiTheme="minorHAnsi"/>
                <w:szCs w:val="20"/>
              </w:rPr>
              <w:t xml:space="preserve"> in line with comments made by Working Group and circulates for review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89797C" w14:textId="005F410C" w:rsidR="00366255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28 August 2018</w:t>
            </w:r>
          </w:p>
        </w:tc>
      </w:tr>
      <w:tr w:rsidR="00574977" w:rsidRPr="00DD3367" w14:paraId="5C2D7CAD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063DD6B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32488F" w14:textId="5D57BD85" w:rsid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Updated models received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E166500" w14:textId="11C21D95" w:rsidR="00574977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5 September2018</w:t>
            </w:r>
          </w:p>
        </w:tc>
      </w:tr>
      <w:tr w:rsidR="00574977" w:rsidRPr="00DD3367" w14:paraId="1BB8A03C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EE6B724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0CA0AB" w14:textId="1A3C55A2" w:rsid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impact Assessment to be carried out by DNOs</w:t>
            </w:r>
            <w:r w:rsidR="00366255">
              <w:rPr>
                <w:rFonts w:asciiTheme="minorHAnsi" w:hAnsiTheme="minorHAnsi"/>
                <w:szCs w:val="20"/>
              </w:rPr>
              <w:t xml:space="preserve"> (1 week)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7C89A0" w14:textId="3049D0DF" w:rsidR="00574977" w:rsidRDefault="00366255" w:rsidP="00574977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5 - 12</w:t>
            </w:r>
            <w:r w:rsidR="00574977">
              <w:rPr>
                <w:rFonts w:asciiTheme="minorHAnsi" w:hAnsiTheme="minorHAnsi"/>
                <w:szCs w:val="20"/>
              </w:rPr>
              <w:t xml:space="preserve"> September </w:t>
            </w:r>
            <w:r>
              <w:rPr>
                <w:rFonts w:asciiTheme="minorHAnsi" w:hAnsiTheme="minorHAnsi"/>
                <w:szCs w:val="20"/>
              </w:rPr>
              <w:t>2018</w:t>
            </w:r>
          </w:p>
        </w:tc>
      </w:tr>
      <w:tr w:rsidR="00574977" w:rsidRPr="00DD3367" w14:paraId="671F0EAE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C71EFAB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A04561A" w14:textId="418EF64F" w:rsidR="00574977" w:rsidRPr="00574977" w:rsidRDefault="00574977" w:rsidP="00574977">
            <w:pPr>
              <w:spacing w:after="160" w:line="259" w:lineRule="auto"/>
              <w:rPr>
                <w:rFonts w:asciiTheme="minorHAnsi" w:hAnsiTheme="minorHAnsi"/>
                <w:szCs w:val="20"/>
                <w:highlight w:val="yellow"/>
              </w:rPr>
            </w:pPr>
            <w:r w:rsidRPr="00366255">
              <w:rPr>
                <w:rFonts w:asciiTheme="minorHAnsi" w:hAnsiTheme="minorHAnsi"/>
                <w:szCs w:val="20"/>
              </w:rPr>
              <w:t xml:space="preserve">ElectraLink updates second consultation document </w:t>
            </w:r>
            <w:r w:rsidR="00366255" w:rsidRPr="00366255">
              <w:rPr>
                <w:rFonts w:asciiTheme="minorHAnsi" w:hAnsiTheme="minorHAnsi"/>
                <w:szCs w:val="20"/>
              </w:rPr>
              <w:t xml:space="preserve">to include results of modelling and </w:t>
            </w:r>
            <w:r w:rsidRPr="00366255">
              <w:rPr>
                <w:rFonts w:asciiTheme="minorHAnsi" w:hAnsiTheme="minorHAnsi"/>
                <w:szCs w:val="20"/>
              </w:rPr>
              <w:t>impact assessment</w:t>
            </w:r>
            <w:r w:rsidR="00366255" w:rsidRPr="00366255">
              <w:rPr>
                <w:rFonts w:asciiTheme="minorHAnsi" w:hAnsiTheme="minorHAnsi"/>
                <w:szCs w:val="20"/>
              </w:rPr>
              <w:t xml:space="preserve"> and circulates to Working Group for final review / sign-off.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67FB43" w14:textId="22745055" w:rsidR="00574977" w:rsidRPr="00366255" w:rsidRDefault="00366255" w:rsidP="00366255">
            <w:pPr>
              <w:spacing w:after="160" w:line="259" w:lineRule="auto"/>
              <w:rPr>
                <w:rFonts w:asciiTheme="minorHAnsi" w:hAnsiTheme="minorHAnsi"/>
                <w:szCs w:val="20"/>
              </w:rPr>
            </w:pPr>
            <w:r w:rsidRPr="00366255">
              <w:rPr>
                <w:rFonts w:asciiTheme="minorHAnsi" w:hAnsiTheme="minorHAnsi"/>
                <w:szCs w:val="20"/>
              </w:rPr>
              <w:t>w/c 17 September 2018</w:t>
            </w:r>
          </w:p>
        </w:tc>
      </w:tr>
      <w:tr w:rsidR="00574977" w:rsidRPr="00DD3367" w14:paraId="774AB295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7A4159E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DDF656" w14:textId="7AF8C8B7" w:rsidR="00574977" w:rsidRPr="00DD3367" w:rsidRDefault="00574977" w:rsidP="0057497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Second 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Consultation Document issued for a period of [three weeks]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A4013F7" w14:textId="4C7C339F" w:rsidR="00574977" w:rsidRDefault="00366255" w:rsidP="00574977">
            <w:r w:rsidRPr="00366255">
              <w:rPr>
                <w:rFonts w:asciiTheme="minorHAnsi" w:hAnsiTheme="minorHAnsi"/>
                <w:szCs w:val="20"/>
              </w:rPr>
              <w:t xml:space="preserve">w/c </w:t>
            </w:r>
            <w:r>
              <w:rPr>
                <w:rFonts w:asciiTheme="minorHAnsi" w:hAnsiTheme="minorHAnsi"/>
                <w:szCs w:val="20"/>
              </w:rPr>
              <w:t>24</w:t>
            </w:r>
            <w:r w:rsidRPr="00366255">
              <w:rPr>
                <w:rFonts w:asciiTheme="minorHAnsi" w:hAnsiTheme="minorHAnsi"/>
                <w:szCs w:val="20"/>
              </w:rPr>
              <w:t xml:space="preserve"> September 2018</w:t>
            </w:r>
          </w:p>
        </w:tc>
      </w:tr>
      <w:tr w:rsidR="00574977" w:rsidRPr="00DD3367" w14:paraId="4A78731D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7B205C1" w14:textId="77777777" w:rsidR="00574977" w:rsidRPr="00DD3367" w:rsidRDefault="00574977" w:rsidP="00574977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39367E5" w14:textId="12A1ED67" w:rsidR="00574977" w:rsidRPr="00DD3367" w:rsidRDefault="00574977" w:rsidP="0057497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Second 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Consultation Responses due [based on three-week consultation period]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905B187" w14:textId="2FC17767" w:rsidR="00574977" w:rsidRPr="00DD3367" w:rsidRDefault="00366255" w:rsidP="00574977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66255">
              <w:rPr>
                <w:rFonts w:asciiTheme="minorHAnsi" w:hAnsiTheme="minorHAnsi"/>
                <w:sz w:val="20"/>
                <w:szCs w:val="20"/>
              </w:rPr>
              <w:t xml:space="preserve">w/c </w:t>
            </w:r>
            <w:r>
              <w:rPr>
                <w:rFonts w:asciiTheme="minorHAnsi" w:hAnsiTheme="minorHAnsi"/>
                <w:sz w:val="20"/>
                <w:szCs w:val="20"/>
              </w:rPr>
              <w:t>15 Octo</w:t>
            </w:r>
            <w:r w:rsidRPr="00366255">
              <w:rPr>
                <w:rFonts w:asciiTheme="minorHAnsi" w:hAnsiTheme="minorHAnsi"/>
                <w:sz w:val="20"/>
                <w:szCs w:val="20"/>
              </w:rPr>
              <w:t>ber 2018</w:t>
            </w:r>
          </w:p>
        </w:tc>
      </w:tr>
      <w:tr w:rsidR="00366255" w:rsidRPr="00DD3367" w14:paraId="2DBFA513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9E50F08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37E642C" w14:textId="0D9B9E91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>ElectraLink collates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second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 consultation responses and circulates to Working Group members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2D5C3A7" w14:textId="4E5D6530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366255">
              <w:rPr>
                <w:rFonts w:asciiTheme="minorHAnsi" w:hAnsiTheme="minorHAnsi"/>
                <w:sz w:val="20"/>
                <w:szCs w:val="20"/>
              </w:rPr>
              <w:t xml:space="preserve">w/c </w:t>
            </w:r>
            <w:r>
              <w:rPr>
                <w:rFonts w:asciiTheme="minorHAnsi" w:hAnsiTheme="minorHAnsi"/>
                <w:sz w:val="20"/>
                <w:szCs w:val="20"/>
              </w:rPr>
              <w:t>15 Octo</w:t>
            </w:r>
            <w:r w:rsidRPr="00366255">
              <w:rPr>
                <w:rFonts w:asciiTheme="minorHAnsi" w:hAnsiTheme="minorHAnsi"/>
                <w:sz w:val="20"/>
                <w:szCs w:val="20"/>
              </w:rPr>
              <w:t>ber 2018</w:t>
            </w:r>
          </w:p>
        </w:tc>
      </w:tr>
      <w:tr w:rsidR="00366255" w:rsidRPr="00DD3367" w14:paraId="1F5F790F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C2CA7B7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2ADAD7" w14:textId="118B7D3D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Meeting to review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second 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consultation responses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F1A4F43" w14:textId="3C0F2285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w/c 22 October 2018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366255" w:rsidRPr="00DD3367" w14:paraId="17600AEB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CB40560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3EEDF3" w14:textId="3C30B212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Amend the legal text based on feedback from the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second </w:t>
            </w: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consultation as required.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63B2DFD" w14:textId="099952B1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November 2018</w:t>
            </w:r>
          </w:p>
        </w:tc>
      </w:tr>
      <w:tr w:rsidR="00366255" w:rsidRPr="00DD3367" w14:paraId="2FD4CDA1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A8FA233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34E6DA5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Legal text issued to the DCUSA legal consultant for review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2D13B19" w14:textId="0A69453F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November 2018</w:t>
            </w:r>
          </w:p>
        </w:tc>
      </w:tr>
      <w:tr w:rsidR="00366255" w:rsidRPr="00DD3367" w14:paraId="109231BA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1E15F07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E07493E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ElectraLink to draft Change Report and circulate to Working Group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917DC1" w14:textId="1BF35880" w:rsidR="00366255" w:rsidRDefault="00366255" w:rsidP="00366255">
            <w:r>
              <w:rPr>
                <w:rFonts w:asciiTheme="minorHAnsi" w:hAnsiTheme="minorHAnsi"/>
                <w:szCs w:val="20"/>
              </w:rPr>
              <w:t>November 2018</w:t>
            </w:r>
          </w:p>
        </w:tc>
      </w:tr>
      <w:tr w:rsidR="00366255" w:rsidRPr="00DD3367" w14:paraId="264FF08F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38A7387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17EDC69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ElectraLink to circulate draft legal text to Working Group members once received from legal advisor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ADA5DDD" w14:textId="77540E07" w:rsidR="00366255" w:rsidRDefault="00366255" w:rsidP="00366255">
            <w:r>
              <w:rPr>
                <w:rFonts w:asciiTheme="minorHAnsi" w:hAnsiTheme="minorHAnsi"/>
                <w:szCs w:val="20"/>
              </w:rPr>
              <w:t>November 2018</w:t>
            </w:r>
          </w:p>
        </w:tc>
      </w:tr>
      <w:tr w:rsidR="00366255" w:rsidRPr="00DD3367" w14:paraId="11C1A1A0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CC53F8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BE4FE0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Meeting to review draft Change Report and DCUSA legal consultant comments on the legal text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00B04BE" w14:textId="19F19921" w:rsidR="00366255" w:rsidRDefault="00366255" w:rsidP="00366255">
            <w:r>
              <w:rPr>
                <w:rFonts w:asciiTheme="minorHAnsi" w:hAnsiTheme="minorHAnsi"/>
                <w:szCs w:val="20"/>
              </w:rPr>
              <w:t>November 2018</w:t>
            </w:r>
          </w:p>
        </w:tc>
      </w:tr>
      <w:tr w:rsidR="00366255" w:rsidRPr="00DD3367" w14:paraId="3A6875CF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C623E3B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FA45BB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Change Report submitted to DCUSA Panel (Panel paper day)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521124" w14:textId="1C068A23" w:rsidR="00366255" w:rsidRDefault="00366255" w:rsidP="00366255">
            <w:r>
              <w:rPr>
                <w:rFonts w:asciiTheme="minorHAnsi" w:hAnsiTheme="minorHAnsi"/>
                <w:szCs w:val="20"/>
              </w:rPr>
              <w:t>14 December 2018</w:t>
            </w:r>
          </w:p>
        </w:tc>
      </w:tr>
      <w:tr w:rsidR="00366255" w:rsidRPr="00DD3367" w14:paraId="3C1B5377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47C570C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12440D3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DCUSA Panel approves Change Report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6D7B3D9" w14:textId="21F6B433" w:rsidR="00366255" w:rsidRDefault="00366255" w:rsidP="00366255">
            <w:r>
              <w:rPr>
                <w:rFonts w:asciiTheme="minorHAnsi" w:hAnsiTheme="minorHAnsi"/>
                <w:szCs w:val="20"/>
              </w:rPr>
              <w:t>19 December 2018</w:t>
            </w:r>
          </w:p>
        </w:tc>
      </w:tr>
      <w:tr w:rsidR="00366255" w:rsidRPr="00DD3367" w14:paraId="1973D533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5DC894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BE4D97D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Change Report issued for voting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7876D7" w14:textId="2E4E9B46" w:rsidR="00366255" w:rsidRDefault="00366255" w:rsidP="00366255">
            <w:r>
              <w:rPr>
                <w:rFonts w:asciiTheme="minorHAnsi" w:hAnsiTheme="minorHAnsi"/>
                <w:szCs w:val="20"/>
              </w:rPr>
              <w:t>02 January 2019</w:t>
            </w:r>
            <w:r>
              <w:rPr>
                <w:rStyle w:val="FootnoteReference"/>
                <w:rFonts w:asciiTheme="minorHAnsi" w:hAnsiTheme="minorHAnsi"/>
                <w:szCs w:val="20"/>
              </w:rPr>
              <w:footnoteReference w:id="1"/>
            </w:r>
          </w:p>
        </w:tc>
      </w:tr>
      <w:tr w:rsidR="00366255" w:rsidRPr="00DD3367" w14:paraId="76793A89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BC6B6C2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15DF0EA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Voting Closes (three weeks)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F022F0" w14:textId="711A131C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23 January 2019</w:t>
            </w:r>
          </w:p>
        </w:tc>
      </w:tr>
      <w:tr w:rsidR="00366255" w:rsidRPr="00DD3367" w14:paraId="76DD7017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3C78299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7E9DF8E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Change Declaration issued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232185D" w14:textId="13661F8B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25 January 2019</w:t>
            </w:r>
          </w:p>
        </w:tc>
      </w:tr>
      <w:tr w:rsidR="00366255" w:rsidRPr="00DD3367" w14:paraId="3F4DA5FA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8220710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5A916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Ofgem Decision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E47448" w14:textId="4335EF56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 March 2019</w:t>
            </w:r>
          </w:p>
        </w:tc>
      </w:tr>
      <w:tr w:rsidR="00366255" w:rsidRPr="00DD3367" w14:paraId="406E3D5C" w14:textId="77777777" w:rsidTr="00407F9F">
        <w:tc>
          <w:tcPr>
            <w:tcW w:w="472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0E54E06" w14:textId="77777777" w:rsidR="00366255" w:rsidRPr="00DD3367" w:rsidRDefault="00366255" w:rsidP="00366255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603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7EF0CBB" w14:textId="77777777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D3367">
              <w:rPr>
                <w:rFonts w:asciiTheme="minorHAnsi" w:hAnsiTheme="minorHAnsi"/>
                <w:sz w:val="20"/>
                <w:szCs w:val="20"/>
              </w:rPr>
              <w:t xml:space="preserve">Implementation Date </w:t>
            </w:r>
          </w:p>
        </w:tc>
        <w:tc>
          <w:tcPr>
            <w:tcW w:w="92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8C81F86" w14:textId="0D511A64" w:rsidR="00366255" w:rsidRPr="00DD3367" w:rsidRDefault="00366255" w:rsidP="00366255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01 April 2021</w:t>
            </w:r>
          </w:p>
        </w:tc>
      </w:tr>
    </w:tbl>
    <w:p w14:paraId="6034B88E" w14:textId="77777777" w:rsidR="00410C69" w:rsidRPr="00DD3367" w:rsidRDefault="00410C69" w:rsidP="00410C69">
      <w:pPr>
        <w:pStyle w:val="BodyText"/>
        <w:rPr>
          <w:rFonts w:asciiTheme="minorHAnsi" w:hAnsiTheme="minorHAnsi"/>
        </w:rPr>
      </w:pPr>
    </w:p>
    <w:p w14:paraId="6198FA06" w14:textId="77777777" w:rsidR="00B07B11" w:rsidRPr="00DD3367" w:rsidRDefault="008A6D5A">
      <w:pPr>
        <w:rPr>
          <w:rFonts w:asciiTheme="minorHAnsi" w:hAnsiTheme="minorHAnsi"/>
          <w:szCs w:val="20"/>
        </w:rPr>
      </w:pPr>
    </w:p>
    <w:sectPr w:rsidR="00B07B11" w:rsidRPr="00DD3367" w:rsidSect="002C7D09">
      <w:headerReference w:type="first" r:id="rId8"/>
      <w:pgSz w:w="11906" w:h="16838"/>
      <w:pgMar w:top="1156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413BF1" w14:textId="77777777" w:rsidR="008A6D5A" w:rsidRDefault="008A6D5A">
      <w:r>
        <w:separator/>
      </w:r>
    </w:p>
  </w:endnote>
  <w:endnote w:type="continuationSeparator" w:id="0">
    <w:p w14:paraId="3DDC7364" w14:textId="77777777" w:rsidR="008A6D5A" w:rsidRDefault="008A6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0C27F" w14:textId="77777777" w:rsidR="008A6D5A" w:rsidRDefault="008A6D5A">
      <w:r>
        <w:separator/>
      </w:r>
    </w:p>
  </w:footnote>
  <w:footnote w:type="continuationSeparator" w:id="0">
    <w:p w14:paraId="34DE94A6" w14:textId="77777777" w:rsidR="008A6D5A" w:rsidRDefault="008A6D5A">
      <w:r>
        <w:continuationSeparator/>
      </w:r>
    </w:p>
  </w:footnote>
  <w:footnote w:id="1">
    <w:p w14:paraId="18A7A632" w14:textId="5218A29B" w:rsidR="00366255" w:rsidRDefault="00366255">
      <w:pPr>
        <w:pStyle w:val="FootnoteText"/>
      </w:pPr>
      <w:r>
        <w:rPr>
          <w:rStyle w:val="FootnoteReference"/>
        </w:rPr>
        <w:footnoteRef/>
      </w:r>
      <w:r>
        <w:t xml:space="preserve"> Suggested date to issue for voting </w:t>
      </w:r>
      <w:proofErr w:type="gramStart"/>
      <w:r>
        <w:t>as a result of</w:t>
      </w:r>
      <w:proofErr w:type="gramEnd"/>
      <w:r>
        <w:t xml:space="preserve"> Christmas and New Year. </w:t>
      </w:r>
      <w:proofErr w:type="gramStart"/>
      <w:r>
        <w:t>Alternatively</w:t>
      </w:r>
      <w:proofErr w:type="gramEnd"/>
      <w:r>
        <w:t xml:space="preserve"> it could be issued for 4 weeks instead of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0CF19" w14:textId="77777777" w:rsidR="00254B60" w:rsidRDefault="008A6D5A" w:rsidP="007100EF">
    <w:pPr>
      <w:pStyle w:val="Default"/>
      <w:framePr w:w="4211" w:wrap="auto" w:vAnchor="page" w:hAnchor="page" w:x="415" w:y="595"/>
    </w:pPr>
  </w:p>
  <w:p w14:paraId="44F5C8D9" w14:textId="77777777" w:rsidR="00254B60" w:rsidRDefault="008A6D5A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4DDF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" w15:restartNumberingAfterBreak="0">
    <w:nsid w:val="34D5817F"/>
    <w:multiLevelType w:val="hybridMultilevel"/>
    <w:tmpl w:val="950E1C1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FC0812F"/>
    <w:multiLevelType w:val="hybridMultilevel"/>
    <w:tmpl w:val="BC110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C69"/>
    <w:rsid w:val="000125C6"/>
    <w:rsid w:val="0005471E"/>
    <w:rsid w:val="001A2449"/>
    <w:rsid w:val="001C4975"/>
    <w:rsid w:val="001D331A"/>
    <w:rsid w:val="001F0534"/>
    <w:rsid w:val="00254C73"/>
    <w:rsid w:val="002A5974"/>
    <w:rsid w:val="002D6E6A"/>
    <w:rsid w:val="00312065"/>
    <w:rsid w:val="00366255"/>
    <w:rsid w:val="00366A5D"/>
    <w:rsid w:val="003B3CA2"/>
    <w:rsid w:val="003C2E28"/>
    <w:rsid w:val="00410C69"/>
    <w:rsid w:val="004118C1"/>
    <w:rsid w:val="004165A0"/>
    <w:rsid w:val="00421A6F"/>
    <w:rsid w:val="00446F9B"/>
    <w:rsid w:val="00466F8E"/>
    <w:rsid w:val="00476EC3"/>
    <w:rsid w:val="004C639A"/>
    <w:rsid w:val="005308A4"/>
    <w:rsid w:val="00574977"/>
    <w:rsid w:val="00657030"/>
    <w:rsid w:val="006C5432"/>
    <w:rsid w:val="006D6DB6"/>
    <w:rsid w:val="00707FD1"/>
    <w:rsid w:val="00721DC3"/>
    <w:rsid w:val="00742E9D"/>
    <w:rsid w:val="00745F04"/>
    <w:rsid w:val="00765015"/>
    <w:rsid w:val="0079312E"/>
    <w:rsid w:val="007C432E"/>
    <w:rsid w:val="00826588"/>
    <w:rsid w:val="00855DFC"/>
    <w:rsid w:val="00856626"/>
    <w:rsid w:val="008A6D5A"/>
    <w:rsid w:val="00901437"/>
    <w:rsid w:val="0093155F"/>
    <w:rsid w:val="00947ACB"/>
    <w:rsid w:val="009C7500"/>
    <w:rsid w:val="009D1168"/>
    <w:rsid w:val="00A31F23"/>
    <w:rsid w:val="00A94D6D"/>
    <w:rsid w:val="00B07700"/>
    <w:rsid w:val="00BD0031"/>
    <w:rsid w:val="00BF25E1"/>
    <w:rsid w:val="00BF58A4"/>
    <w:rsid w:val="00C23D21"/>
    <w:rsid w:val="00C54FA1"/>
    <w:rsid w:val="00C66119"/>
    <w:rsid w:val="00CB09DC"/>
    <w:rsid w:val="00CC66F1"/>
    <w:rsid w:val="00D23440"/>
    <w:rsid w:val="00D82655"/>
    <w:rsid w:val="00DA1754"/>
    <w:rsid w:val="00DC433C"/>
    <w:rsid w:val="00DD3367"/>
    <w:rsid w:val="00DD5015"/>
    <w:rsid w:val="00EC6853"/>
    <w:rsid w:val="00EC6D24"/>
    <w:rsid w:val="00EE5879"/>
    <w:rsid w:val="00EF676E"/>
    <w:rsid w:val="00F27EB4"/>
    <w:rsid w:val="00F73D34"/>
    <w:rsid w:val="00FB34F2"/>
    <w:rsid w:val="00FE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9403D"/>
  <w15:chartTrackingRefBased/>
  <w15:docId w15:val="{BAE4A4AF-7010-4DBD-857E-4AC002396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C69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410C69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10C69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paragraph" w:styleId="BodyText">
    <w:name w:val="Body Text"/>
    <w:link w:val="BodyTextChar"/>
    <w:rsid w:val="00410C69"/>
    <w:pPr>
      <w:spacing w:after="180" w:line="280" w:lineRule="atLeast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410C69"/>
    <w:rPr>
      <w:rFonts w:ascii="Tahoma" w:eastAsia="Times New Roman" w:hAnsi="Tahoma" w:cs="Times New Roman"/>
      <w:sz w:val="20"/>
      <w:szCs w:val="20"/>
      <w:lang w:eastAsia="en-GB"/>
    </w:rPr>
  </w:style>
  <w:style w:type="paragraph" w:styleId="Header">
    <w:name w:val="header"/>
    <w:link w:val="HeaderChar"/>
    <w:rsid w:val="00410C69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b/>
      <w:sz w:val="20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410C69"/>
    <w:rPr>
      <w:rFonts w:ascii="Tahoma" w:eastAsia="Times New Roman" w:hAnsi="Tahoma" w:cs="Times New Roman"/>
      <w:b/>
      <w:sz w:val="20"/>
      <w:szCs w:val="24"/>
      <w:lang w:eastAsia="en-GB"/>
    </w:rPr>
  </w:style>
  <w:style w:type="table" w:styleId="TableGrid">
    <w:name w:val="Table Grid"/>
    <w:basedOn w:val="TableNormal"/>
    <w:uiPriority w:val="59"/>
    <w:rsid w:val="00410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0C69"/>
    <w:pPr>
      <w:widowControl w:val="0"/>
      <w:autoSpaceDE w:val="0"/>
      <w:autoSpaceDN w:val="0"/>
      <w:adjustRightInd w:val="0"/>
      <w:spacing w:after="0" w:line="240" w:lineRule="auto"/>
    </w:pPr>
    <w:rPr>
      <w:rFonts w:ascii="Arial MT Std Light" w:eastAsia="Times New Roman" w:hAnsi="Arial MT Std Light" w:cs="Arial MT Std Light"/>
      <w:color w:val="000000"/>
      <w:sz w:val="24"/>
      <w:szCs w:val="24"/>
      <w:lang w:val="en-US"/>
    </w:rPr>
  </w:style>
  <w:style w:type="paragraph" w:customStyle="1" w:styleId="GSTblText1">
    <w:name w:val="GS Tbl Text 1"/>
    <w:basedOn w:val="Normal"/>
    <w:link w:val="GSTblText1Char"/>
    <w:qFormat/>
    <w:rsid w:val="00410C69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410C69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410C69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410C69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CC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6F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6F1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6F1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6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6F1"/>
    <w:rPr>
      <w:rFonts w:ascii="Segoe UI" w:eastAsia="Times New Roman" w:hAnsi="Segoe UI" w:cs="Segoe UI"/>
      <w:sz w:val="18"/>
      <w:szCs w:val="18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6255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6255"/>
    <w:rPr>
      <w:rFonts w:ascii="Tahoma" w:eastAsia="Times New Roman" w:hAnsi="Tahoma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66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0DDF6-156B-4FFA-A5EA-91F8609B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Dylan Townsend</cp:lastModifiedBy>
  <cp:revision>8</cp:revision>
  <cp:lastPrinted>2018-03-06T16:39:00Z</cp:lastPrinted>
  <dcterms:created xsi:type="dcterms:W3CDTF">2018-02-27T16:06:00Z</dcterms:created>
  <dcterms:modified xsi:type="dcterms:W3CDTF">2018-08-21T12:36:00Z</dcterms:modified>
</cp:coreProperties>
</file>