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376583024"/>
        <w:lock w:val="contentLocked"/>
        <w:placeholder>
          <w:docPart w:val="DefaultPlaceholder_-1854013440"/>
        </w:placeholder>
        <w:group/>
      </w:sdtPr>
      <w:sdtEndPr>
        <w:rPr>
          <w:rFonts w:eastAsiaTheme="minorHAnsi" w:cstheme="minorBidi"/>
          <w:b w:val="0"/>
          <w:caps w:val="0"/>
          <w:spacing w:val="0"/>
          <w:kern w:val="0"/>
          <w:szCs w:val="24"/>
        </w:rPr>
      </w:sdtEndPr>
      <w:sdtContent>
        <w:p w:rsidR="008F22A5" w:rsidRDefault="00AA7566" w:rsidP="00223DF1">
          <w:pPr>
            <w:pStyle w:val="Title"/>
          </w:pPr>
          <w:r>
            <w:t>DCP 283 ‘</w:t>
          </w:r>
          <w:r w:rsidRPr="00AA7566">
            <w:t>The Calculation of Generation Credits in the CDCM</w:t>
          </w:r>
          <w:r>
            <w:t>’</w:t>
          </w:r>
        </w:p>
        <w:p w:rsidR="00A828F0" w:rsidRDefault="00251AF3" w:rsidP="00A828F0">
          <w:pPr>
            <w:pStyle w:val="BodyTextNoSpacing"/>
          </w:pPr>
          <w:r w:rsidRPr="00AA7566">
            <w:t xml:space="preserve">To: </w:t>
          </w:r>
          <w:r w:rsidR="00AA7566" w:rsidRPr="00AA7566">
            <w:t>Dylan Townsend</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AA7566">
            <w:t>04 April 2017</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2D7F1DB1AF734A45A218EC281AD8696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2D7F1DB1AF734A45A218EC281AD8696A"/>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A87929D7B7B8408D90DAEB5AB10304B7"/>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2D7F1DB1AF734A45A218EC281AD8696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2D7F1DB1AF734A45A218EC281AD8696A"/>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A87929D7B7B8408D90DAEB5AB10304B7"/>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AA7566" w:rsidP="00E67C7C">
                <w:pPr>
                  <w:pStyle w:val="Question"/>
                </w:pPr>
                <w:r w:rsidRPr="00AA7566">
                  <w:t>Do you understand the intent of the CP?</w:t>
                </w:r>
              </w:p>
            </w:tc>
          </w:tr>
          <w:tr w:rsidR="00E67C7C" w:rsidTr="00E67C7C">
            <w:sdt>
              <w:sdtPr>
                <w:tag w:val="dcusa_response1"/>
                <w:id w:val="773052292"/>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AA7566" w:rsidP="00E67C7C">
                <w:pPr>
                  <w:pStyle w:val="Question"/>
                </w:pPr>
                <w:r w:rsidRPr="00AA7566">
                  <w:t>Are you supportive of the principles of the CP?</w:t>
                </w:r>
              </w:p>
            </w:tc>
          </w:tr>
          <w:tr w:rsidR="00E67C7C" w:rsidTr="00E67C7C">
            <w:sdt>
              <w:sdtPr>
                <w:tag w:val="dcusa_response2"/>
                <w:id w:val="-1922938128"/>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AA7566" w:rsidP="00E67C7C">
                <w:pPr>
                  <w:pStyle w:val="Question"/>
                </w:pPr>
                <w:r w:rsidRPr="00AA7566">
                  <w:t>Do agree with the principle that when a generator connects there is a cost saving which creates a more resilient network and reduces the need for new demand customers to pay contributions? Please provide rationale.</w:t>
                </w:r>
              </w:p>
            </w:tc>
          </w:tr>
          <w:tr w:rsidR="00E67C7C" w:rsidTr="00E67C7C">
            <w:sdt>
              <w:sdtPr>
                <w:tag w:val="dcusa_response3"/>
                <w:id w:val="1062293444"/>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67C7C" w:rsidTr="00E67C7C">
            <w:trPr>
              <w:cnfStyle w:val="100000000000" w:firstRow="1" w:lastRow="0" w:firstColumn="0" w:lastColumn="0" w:oddVBand="0" w:evenVBand="0" w:oddHBand="0" w:evenHBand="0" w:firstRowFirstColumn="0" w:firstRowLastColumn="0" w:lastRowFirstColumn="0" w:lastRowLastColumn="0"/>
            </w:trPr>
            <w:tc>
              <w:tcPr>
                <w:tcW w:w="9287" w:type="dxa"/>
              </w:tcPr>
              <w:p w:rsidR="00E67C7C" w:rsidRDefault="00AA7566" w:rsidP="00E67C7C">
                <w:pPr>
                  <w:pStyle w:val="Question"/>
                </w:pPr>
                <w:r w:rsidRPr="00AA7566">
                  <w:t>Should HV connected generators not receive credits at the voltage of connection? Please provide your rationale for your response.</w:t>
                </w:r>
              </w:p>
            </w:tc>
          </w:tr>
          <w:tr w:rsidR="00E67C7C" w:rsidTr="00E67C7C">
            <w:sdt>
              <w:sdtPr>
                <w:tag w:val="dcusa_response4"/>
                <w:id w:val="1133828816"/>
                <w:placeholder>
                  <w:docPart w:val="DefaultPlaceholder_1082065158"/>
                </w:placeholder>
                <w:showingPlcHdr/>
              </w:sdtPr>
              <w:sdtEndPr/>
              <w:sdtContent>
                <w:tc>
                  <w:tcPr>
                    <w:tcW w:w="9287" w:type="dxa"/>
                  </w:tcPr>
                  <w:p w:rsidR="00E67C7C" w:rsidRDefault="00E67C7C" w:rsidP="00E67C7C">
                    <w:pPr>
                      <w:pStyle w:val="BodyText"/>
                    </w:pPr>
                    <w:r w:rsidRPr="001C6387">
                      <w:rPr>
                        <w:rStyle w:val="PlaceholderText"/>
                      </w:rPr>
                      <w:t>Click here to enter text.</w:t>
                    </w:r>
                  </w:p>
                </w:tc>
              </w:sdtContent>
            </w:sdt>
          </w:tr>
        </w:tbl>
        <w:p w:rsidR="00E67C7C" w:rsidRDefault="00E67C7C"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A7566" w:rsidTr="00AA7566">
            <w:trPr>
              <w:cnfStyle w:val="100000000000" w:firstRow="1" w:lastRow="0" w:firstColumn="0" w:lastColumn="0" w:oddVBand="0" w:evenVBand="0" w:oddHBand="0" w:evenHBand="0" w:firstRowFirstColumn="0" w:firstRowLastColumn="0" w:lastRowFirstColumn="0" w:lastRowLastColumn="0"/>
            </w:trPr>
            <w:tc>
              <w:tcPr>
                <w:tcW w:w="9287" w:type="dxa"/>
              </w:tcPr>
              <w:p w:rsidR="00AA7566" w:rsidRDefault="00AA7566" w:rsidP="00AA7566">
                <w:pPr>
                  <w:pStyle w:val="Question"/>
                </w:pPr>
                <w:r w:rsidRPr="00AA7566">
                  <w:lastRenderedPageBreak/>
                  <w:t>Should LVS connected generators not receive credits at the voltage of connection? Please provide your rationale for your response</w:t>
                </w:r>
                <w:r>
                  <w:t>.</w:t>
                </w:r>
              </w:p>
            </w:tc>
          </w:tr>
          <w:tr w:rsidR="00AA7566" w:rsidTr="00AA7566">
            <w:sdt>
              <w:sdtPr>
                <w:tag w:val="dcusa_response5"/>
                <w:id w:val="-65737995"/>
                <w:placeholder>
                  <w:docPart w:val="DefaultPlaceholder_-1854013440"/>
                </w:placeholder>
                <w:showingPlcHdr/>
              </w:sdtPr>
              <w:sdtContent>
                <w:tc>
                  <w:tcPr>
                    <w:tcW w:w="9287" w:type="dxa"/>
                  </w:tcPr>
                  <w:p w:rsidR="00AA7566" w:rsidRDefault="00AA7566" w:rsidP="00AA7566">
                    <w:pPr>
                      <w:pStyle w:val="BodyText"/>
                    </w:pPr>
                    <w:r w:rsidRPr="001562A8">
                      <w:rPr>
                        <w:rStyle w:val="PlaceholderText"/>
                      </w:rPr>
                      <w:t>Click or tap here to enter text.</w:t>
                    </w:r>
                  </w:p>
                </w:tc>
              </w:sdtContent>
            </w:sdt>
          </w:tr>
        </w:tbl>
        <w:p w:rsidR="00AA7566" w:rsidRDefault="00AA756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A7566" w:rsidTr="00AA7566">
            <w:trPr>
              <w:cnfStyle w:val="100000000000" w:firstRow="1" w:lastRow="0" w:firstColumn="0" w:lastColumn="0" w:oddVBand="0" w:evenVBand="0" w:oddHBand="0" w:evenHBand="0" w:firstRowFirstColumn="0" w:firstRowLastColumn="0" w:lastRowFirstColumn="0" w:lastRowLastColumn="0"/>
            </w:trPr>
            <w:tc>
              <w:tcPr>
                <w:tcW w:w="9287" w:type="dxa"/>
              </w:tcPr>
              <w:p w:rsidR="00AA7566" w:rsidRDefault="00AA7566" w:rsidP="00AA7566">
                <w:pPr>
                  <w:pStyle w:val="Question"/>
                  <w:spacing w:after="240"/>
                </w:pPr>
                <w:r w:rsidRPr="00AA7566">
                  <w:t>Based on the understanding in paragraphs 5.29-5.31, do you believe that credits should be awarded to non-intermittent LV connected generators at the voltage of connection? Please provide your rationale for your response.</w:t>
                </w:r>
              </w:p>
              <w:p w:rsidR="00AA7566" w:rsidRPr="00AA7566" w:rsidRDefault="00AA7566" w:rsidP="00AA7566">
                <w:pPr>
                  <w:pStyle w:val="BodyText"/>
                  <w:ind w:left="567"/>
                </w:pPr>
                <w:r w:rsidRPr="00AA7566">
                  <w:rPr>
                    <w:b/>
                  </w:rPr>
                  <w:t>Do you have any evidence to support a credit being applied where network capacity requirements have not been need</w:t>
                </w:r>
                <w:bookmarkStart w:id="0" w:name="_GoBack"/>
                <w:bookmarkEnd w:id="0"/>
                <w:r w:rsidRPr="00AA7566">
                  <w:rPr>
                    <w:b/>
                  </w:rPr>
                  <w:t>ed when an intermittent generator has connected to the network?</w:t>
                </w:r>
              </w:p>
            </w:tc>
          </w:tr>
          <w:tr w:rsidR="00AA7566" w:rsidTr="00AA7566">
            <w:sdt>
              <w:sdtPr>
                <w:tag w:val="dcusa_response6"/>
                <w:id w:val="2092809770"/>
                <w:placeholder>
                  <w:docPart w:val="DefaultPlaceholder_-1854013440"/>
                </w:placeholder>
                <w:showingPlcHdr/>
              </w:sdtPr>
              <w:sdtContent>
                <w:tc>
                  <w:tcPr>
                    <w:tcW w:w="9287" w:type="dxa"/>
                  </w:tcPr>
                  <w:p w:rsidR="00AA7566" w:rsidRDefault="00AA7566" w:rsidP="00AA7566">
                    <w:pPr>
                      <w:pStyle w:val="BodyText"/>
                    </w:pPr>
                    <w:r w:rsidRPr="001562A8">
                      <w:rPr>
                        <w:rStyle w:val="PlaceholderText"/>
                      </w:rPr>
                      <w:t>Click or tap here to enter text.</w:t>
                    </w:r>
                  </w:p>
                </w:tc>
              </w:sdtContent>
            </w:sdt>
          </w:tr>
        </w:tbl>
        <w:p w:rsidR="00AA7566" w:rsidRDefault="00AA756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A7566" w:rsidTr="00AA7566">
            <w:trPr>
              <w:cnfStyle w:val="100000000000" w:firstRow="1" w:lastRow="0" w:firstColumn="0" w:lastColumn="0" w:oddVBand="0" w:evenVBand="0" w:oddHBand="0" w:evenHBand="0" w:firstRowFirstColumn="0" w:firstRowLastColumn="0" w:lastRowFirstColumn="0" w:lastRowLastColumn="0"/>
            </w:trPr>
            <w:tc>
              <w:tcPr>
                <w:tcW w:w="9287" w:type="dxa"/>
              </w:tcPr>
              <w:p w:rsidR="00AA7566" w:rsidRDefault="00AA7566" w:rsidP="00AA7566">
                <w:pPr>
                  <w:pStyle w:val="Question"/>
                  <w:spacing w:after="240"/>
                </w:pPr>
                <w:r w:rsidRPr="00AA7566">
                  <w:t>Do you agree with the principle of the sharing factor?</w:t>
                </w:r>
              </w:p>
              <w:p w:rsidR="00AA7566" w:rsidRPr="00AA7566" w:rsidRDefault="00AA7566" w:rsidP="00AA7566">
                <w:pPr>
                  <w:pStyle w:val="BodyText"/>
                  <w:ind w:left="567"/>
                  <w:rPr>
                    <w:b/>
                  </w:rPr>
                </w:pPr>
                <w:r w:rsidRPr="00AA7566">
                  <w:rPr>
                    <w:b/>
                  </w:rPr>
                  <w:t xml:space="preserve">If so, what value would you attribute to the sharing factor? </w:t>
                </w:r>
              </w:p>
              <w:p w:rsidR="00AA7566" w:rsidRPr="00AA7566" w:rsidRDefault="00AA7566" w:rsidP="00AA7566">
                <w:pPr>
                  <w:pStyle w:val="BodyText"/>
                  <w:ind w:left="567"/>
                  <w:rPr>
                    <w:b/>
                  </w:rPr>
                </w:pPr>
                <w:r w:rsidRPr="00AA7566">
                  <w:rPr>
                    <w:b/>
                  </w:rPr>
                  <w:t>Should sharing factors be network specific or generic to all?</w:t>
                </w:r>
              </w:p>
              <w:p w:rsidR="00AA7566" w:rsidRPr="00AA7566" w:rsidRDefault="00AA7566" w:rsidP="00AA7566">
                <w:pPr>
                  <w:pStyle w:val="BodyText"/>
                  <w:ind w:left="567"/>
                </w:pPr>
                <w:r w:rsidRPr="00AA7566">
                  <w:rPr>
                    <w:b/>
                  </w:rPr>
                  <w:t>Please explain your rationale within each response.</w:t>
                </w:r>
              </w:p>
            </w:tc>
          </w:tr>
          <w:tr w:rsidR="00AA7566" w:rsidTr="00AA7566">
            <w:sdt>
              <w:sdtPr>
                <w:tag w:val="dcusa_response7"/>
                <w:id w:val="843670463"/>
                <w:placeholder>
                  <w:docPart w:val="DefaultPlaceholder_-1854013440"/>
                </w:placeholder>
                <w:showingPlcHdr/>
              </w:sdtPr>
              <w:sdtContent>
                <w:tc>
                  <w:tcPr>
                    <w:tcW w:w="9287" w:type="dxa"/>
                  </w:tcPr>
                  <w:p w:rsidR="00AA7566" w:rsidRDefault="00AA7566" w:rsidP="00AA7566">
                    <w:pPr>
                      <w:pStyle w:val="BodyText"/>
                    </w:pPr>
                    <w:r w:rsidRPr="001562A8">
                      <w:rPr>
                        <w:rStyle w:val="PlaceholderText"/>
                      </w:rPr>
                      <w:t>Click or tap here to enter text.</w:t>
                    </w:r>
                  </w:p>
                </w:tc>
              </w:sdtContent>
            </w:sdt>
          </w:tr>
        </w:tbl>
        <w:p w:rsidR="00AA7566" w:rsidRDefault="00AA756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A7566" w:rsidTr="00AA7566">
            <w:trPr>
              <w:cnfStyle w:val="100000000000" w:firstRow="1" w:lastRow="0" w:firstColumn="0" w:lastColumn="0" w:oddVBand="0" w:evenVBand="0" w:oddHBand="0" w:evenHBand="0" w:firstRowFirstColumn="0" w:firstRowLastColumn="0" w:lastRowFirstColumn="0" w:lastRowLastColumn="0"/>
            </w:trPr>
            <w:tc>
              <w:tcPr>
                <w:tcW w:w="9287" w:type="dxa"/>
              </w:tcPr>
              <w:p w:rsidR="00AA7566" w:rsidRDefault="00AA7566" w:rsidP="00AA7566">
                <w:pPr>
                  <w:pStyle w:val="Question"/>
                </w:pPr>
                <w:r w:rsidRPr="00AA7566">
                  <w:t>Do you believe that DCP 205 is relevant to non-intermittent generation or is the change relevant to small intermittent generation?</w:t>
                </w:r>
              </w:p>
            </w:tc>
          </w:tr>
          <w:tr w:rsidR="00AA7566" w:rsidTr="00AA7566">
            <w:sdt>
              <w:sdtPr>
                <w:tag w:val="dcusa_response8"/>
                <w:id w:val="-26950931"/>
                <w:placeholder>
                  <w:docPart w:val="DefaultPlaceholder_-1854013440"/>
                </w:placeholder>
                <w:showingPlcHdr/>
              </w:sdtPr>
              <w:sdtContent>
                <w:tc>
                  <w:tcPr>
                    <w:tcW w:w="9287" w:type="dxa"/>
                  </w:tcPr>
                  <w:p w:rsidR="00AA7566" w:rsidRDefault="00AA7566" w:rsidP="00AA7566">
                    <w:pPr>
                      <w:pStyle w:val="BodyText"/>
                    </w:pPr>
                    <w:r w:rsidRPr="001562A8">
                      <w:rPr>
                        <w:rStyle w:val="PlaceholderText"/>
                      </w:rPr>
                      <w:t>Click or tap here to enter text.</w:t>
                    </w:r>
                  </w:p>
                </w:tc>
              </w:sdtContent>
            </w:sdt>
          </w:tr>
        </w:tbl>
        <w:p w:rsidR="00AA7566" w:rsidRDefault="00AA756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A7566" w:rsidTr="00AA7566">
            <w:trPr>
              <w:cnfStyle w:val="100000000000" w:firstRow="1" w:lastRow="0" w:firstColumn="0" w:lastColumn="0" w:oddVBand="0" w:evenVBand="0" w:oddHBand="0" w:evenHBand="0" w:firstRowFirstColumn="0" w:firstRowLastColumn="0" w:lastRowFirstColumn="0" w:lastRowLastColumn="0"/>
            </w:trPr>
            <w:tc>
              <w:tcPr>
                <w:tcW w:w="9287" w:type="dxa"/>
              </w:tcPr>
              <w:p w:rsidR="00AA7566" w:rsidRDefault="00AA7566" w:rsidP="00AA7566">
                <w:pPr>
                  <w:pStyle w:val="Question"/>
                </w:pPr>
                <w:r w:rsidRPr="00AA7566">
                  <w:t>Do you consider that the proposal better facilitates the DCUSA Charging Objectives? Please give supporting reasons.</w:t>
                </w:r>
              </w:p>
            </w:tc>
          </w:tr>
          <w:tr w:rsidR="00AA7566" w:rsidTr="00AA7566">
            <w:sdt>
              <w:sdtPr>
                <w:tag w:val="dcusa_response9"/>
                <w:id w:val="-1201774450"/>
                <w:placeholder>
                  <w:docPart w:val="DefaultPlaceholder_-1854013440"/>
                </w:placeholder>
                <w:showingPlcHdr/>
              </w:sdtPr>
              <w:sdtContent>
                <w:tc>
                  <w:tcPr>
                    <w:tcW w:w="9287" w:type="dxa"/>
                  </w:tcPr>
                  <w:p w:rsidR="00AA7566" w:rsidRDefault="00AA7566" w:rsidP="00AA7566">
                    <w:pPr>
                      <w:pStyle w:val="BodyText"/>
                    </w:pPr>
                    <w:r w:rsidRPr="001562A8">
                      <w:rPr>
                        <w:rStyle w:val="PlaceholderText"/>
                      </w:rPr>
                      <w:t>Click or tap here to enter text.</w:t>
                    </w:r>
                  </w:p>
                </w:tc>
              </w:sdtContent>
            </w:sdt>
          </w:tr>
        </w:tbl>
        <w:p w:rsidR="00AA7566" w:rsidRDefault="00AA756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A7566" w:rsidTr="00AA7566">
            <w:trPr>
              <w:cnfStyle w:val="100000000000" w:firstRow="1" w:lastRow="0" w:firstColumn="0" w:lastColumn="0" w:oddVBand="0" w:evenVBand="0" w:oddHBand="0" w:evenHBand="0" w:firstRowFirstColumn="0" w:firstRowLastColumn="0" w:lastRowFirstColumn="0" w:lastRowLastColumn="0"/>
            </w:trPr>
            <w:tc>
              <w:tcPr>
                <w:tcW w:w="9287" w:type="dxa"/>
              </w:tcPr>
              <w:p w:rsidR="00AA7566" w:rsidRDefault="00AA7566" w:rsidP="00AA7566">
                <w:pPr>
                  <w:pStyle w:val="Question"/>
                </w:pPr>
                <w:r w:rsidRPr="00AA7566">
                  <w:t>Are you supportive of the proposed implementation date of 1 April 2019?</w:t>
                </w:r>
              </w:p>
            </w:tc>
          </w:tr>
          <w:tr w:rsidR="00AA7566" w:rsidTr="00AA7566">
            <w:sdt>
              <w:sdtPr>
                <w:tag w:val="dcusa_response10"/>
                <w:id w:val="-1132631538"/>
                <w:placeholder>
                  <w:docPart w:val="DefaultPlaceholder_-1854013440"/>
                </w:placeholder>
                <w:showingPlcHdr/>
              </w:sdtPr>
              <w:sdtContent>
                <w:tc>
                  <w:tcPr>
                    <w:tcW w:w="9287" w:type="dxa"/>
                  </w:tcPr>
                  <w:p w:rsidR="00AA7566" w:rsidRDefault="00AA7566" w:rsidP="00AA7566">
                    <w:pPr>
                      <w:pStyle w:val="BodyText"/>
                    </w:pPr>
                    <w:r w:rsidRPr="001562A8">
                      <w:rPr>
                        <w:rStyle w:val="PlaceholderText"/>
                      </w:rPr>
                      <w:t>Click or tap here to enter text.</w:t>
                    </w:r>
                  </w:p>
                </w:tc>
              </w:sdtContent>
            </w:sdt>
          </w:tr>
        </w:tbl>
        <w:p w:rsidR="00AA7566" w:rsidRDefault="00AA756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A7566" w:rsidTr="00AA7566">
            <w:trPr>
              <w:cnfStyle w:val="100000000000" w:firstRow="1" w:lastRow="0" w:firstColumn="0" w:lastColumn="0" w:oddVBand="0" w:evenVBand="0" w:oddHBand="0" w:evenHBand="0" w:firstRowFirstColumn="0" w:firstRowLastColumn="0" w:lastRowFirstColumn="0" w:lastRowLastColumn="0"/>
            </w:trPr>
            <w:tc>
              <w:tcPr>
                <w:tcW w:w="9287" w:type="dxa"/>
              </w:tcPr>
              <w:p w:rsidR="00AA7566" w:rsidRDefault="00AA7566" w:rsidP="00AA7566">
                <w:pPr>
                  <w:pStyle w:val="Question"/>
                </w:pPr>
                <w:r w:rsidRPr="00AA7566">
                  <w:lastRenderedPageBreak/>
                  <w:t>Do you have any other comments on DCP 283?</w:t>
                </w:r>
              </w:p>
            </w:tc>
          </w:tr>
          <w:tr w:rsidR="00AA7566" w:rsidTr="00AA7566">
            <w:sdt>
              <w:sdtPr>
                <w:tag w:val="dcusa_response11"/>
                <w:id w:val="-802851639"/>
                <w:placeholder>
                  <w:docPart w:val="DefaultPlaceholder_-1854013440"/>
                </w:placeholder>
                <w:showingPlcHdr/>
              </w:sdtPr>
              <w:sdtContent>
                <w:tc>
                  <w:tcPr>
                    <w:tcW w:w="9287" w:type="dxa"/>
                  </w:tcPr>
                  <w:p w:rsidR="00AA7566" w:rsidRDefault="00AA7566" w:rsidP="00AA7566">
                    <w:pPr>
                      <w:pStyle w:val="BodyText"/>
                    </w:pPr>
                    <w:r w:rsidRPr="001562A8">
                      <w:rPr>
                        <w:rStyle w:val="PlaceholderText"/>
                      </w:rPr>
                      <w:t>Click or tap here to enter text.</w:t>
                    </w:r>
                  </w:p>
                </w:tc>
              </w:sdtContent>
            </w:sdt>
          </w:tr>
        </w:tbl>
        <w:p w:rsidR="00AA7566" w:rsidRDefault="00AA756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A7566" w:rsidTr="00AA7566">
            <w:trPr>
              <w:cnfStyle w:val="100000000000" w:firstRow="1" w:lastRow="0" w:firstColumn="0" w:lastColumn="0" w:oddVBand="0" w:evenVBand="0" w:oddHBand="0" w:evenHBand="0" w:firstRowFirstColumn="0" w:firstRowLastColumn="0" w:lastRowFirstColumn="0" w:lastRowLastColumn="0"/>
            </w:trPr>
            <w:tc>
              <w:tcPr>
                <w:tcW w:w="9287" w:type="dxa"/>
              </w:tcPr>
              <w:p w:rsidR="00AA7566" w:rsidRDefault="00AA7566" w:rsidP="00AA7566">
                <w:pPr>
                  <w:pStyle w:val="Question"/>
                </w:pPr>
                <w:r w:rsidRPr="00AA7566">
                  <w:t>Are you aware of any wider industry developments that may impact upon or be impacted by this CP?</w:t>
                </w:r>
              </w:p>
            </w:tc>
          </w:tr>
          <w:tr w:rsidR="00AA7566" w:rsidTr="00AA7566">
            <w:sdt>
              <w:sdtPr>
                <w:tag w:val="dcusa_response12"/>
                <w:id w:val="-1655142457"/>
                <w:placeholder>
                  <w:docPart w:val="DefaultPlaceholder_-1854013440"/>
                </w:placeholder>
                <w:showingPlcHdr/>
              </w:sdtPr>
              <w:sdtContent>
                <w:tc>
                  <w:tcPr>
                    <w:tcW w:w="9287" w:type="dxa"/>
                  </w:tcPr>
                  <w:p w:rsidR="00AA7566" w:rsidRDefault="00AA7566" w:rsidP="00AA7566">
                    <w:pPr>
                      <w:pStyle w:val="BodyText"/>
                    </w:pPr>
                    <w:r w:rsidRPr="001562A8">
                      <w:rPr>
                        <w:rStyle w:val="PlaceholderText"/>
                      </w:rPr>
                      <w:t>Click or tap here to enter text.</w:t>
                    </w:r>
                  </w:p>
                </w:tc>
              </w:sdtContent>
            </w:sdt>
          </w:tr>
        </w:tbl>
        <w:p w:rsidR="00AA7566" w:rsidRDefault="00AA7566"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AA7566" w:rsidTr="00AA7566">
            <w:trPr>
              <w:cnfStyle w:val="100000000000" w:firstRow="1" w:lastRow="0" w:firstColumn="0" w:lastColumn="0" w:oddVBand="0" w:evenVBand="0" w:oddHBand="0" w:evenHBand="0" w:firstRowFirstColumn="0" w:firstRowLastColumn="0" w:lastRowFirstColumn="0" w:lastRowLastColumn="0"/>
            </w:trPr>
            <w:tc>
              <w:tcPr>
                <w:tcW w:w="9287" w:type="dxa"/>
              </w:tcPr>
              <w:p w:rsidR="00AA7566" w:rsidRDefault="00AA7566" w:rsidP="00AA7566">
                <w:pPr>
                  <w:pStyle w:val="Question"/>
                </w:pPr>
                <w:r w:rsidRPr="00AA7566">
                  <w:t>Are there any alternative solutions or unintended consequences that should be considered by the Working Group?</w:t>
                </w:r>
              </w:p>
            </w:tc>
          </w:tr>
          <w:tr w:rsidR="00AA7566" w:rsidTr="00AA7566">
            <w:sdt>
              <w:sdtPr>
                <w:tag w:val="dcusa_response13"/>
                <w:id w:val="346843536"/>
                <w:placeholder>
                  <w:docPart w:val="DefaultPlaceholder_-1854013440"/>
                </w:placeholder>
                <w:showingPlcHdr/>
              </w:sdtPr>
              <w:sdtContent>
                <w:tc>
                  <w:tcPr>
                    <w:tcW w:w="9287" w:type="dxa"/>
                  </w:tcPr>
                  <w:p w:rsidR="00AA7566" w:rsidRDefault="00AA7566" w:rsidP="00AA7566">
                    <w:pPr>
                      <w:pStyle w:val="BodyText"/>
                    </w:pPr>
                    <w:r w:rsidRPr="001562A8">
                      <w:rPr>
                        <w:rStyle w:val="PlaceholderText"/>
                      </w:rPr>
                      <w:t>Click or tap here to enter text.</w:t>
                    </w:r>
                  </w:p>
                </w:tc>
              </w:sdtContent>
            </w:sdt>
          </w:tr>
        </w:tbl>
        <w:p w:rsidR="00AA7566" w:rsidRPr="00223DF1" w:rsidRDefault="00AA7566" w:rsidP="0023069B">
          <w:pPr>
            <w:pStyle w:val="BodyText"/>
          </w:pPr>
        </w:p>
      </w:sdtContent>
    </w:sdt>
    <w:sectPr w:rsidR="00AA7566" w:rsidRPr="00223DF1"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C7C" w:rsidRDefault="00E67C7C" w:rsidP="00FD00A2">
      <w:r>
        <w:separator/>
      </w:r>
    </w:p>
  </w:endnote>
  <w:endnote w:type="continuationSeparator" w:id="0">
    <w:p w:rsidR="00E67C7C" w:rsidRDefault="00E67C7C"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0220828"/>
      <w:lock w:val="contentLocked"/>
      <w:placeholder>
        <w:docPart w:val="DefaultPlaceholder_-1854013440"/>
      </w:placeholder>
      <w:showingPlcHdr/>
      <w:group/>
    </w:sdtPr>
    <w:sdtContent>
      <w:p w:rsidR="00AA7566" w:rsidRDefault="00AA7566">
        <w:pPr>
          <w:pStyle w:val="Footer"/>
        </w:pPr>
        <w:r w:rsidRPr="001562A8">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3972504"/>
      <w:lock w:val="contentLocked"/>
      <w:placeholder>
        <w:docPart w:val="DefaultPlaceholder_-1854013440"/>
      </w:placeholder>
      <w:group/>
    </w:sdtPr>
    <w:sdtContent>
      <w:p w:rsidR="00FD00A2" w:rsidRDefault="00AA7566">
        <w:pPr>
          <w:pStyle w:val="Footer"/>
        </w:pPr>
        <w:r>
          <w:t>14 March 2017</w:t>
        </w:r>
        <w:r w:rsidR="00FD00A2">
          <w:tab/>
          <w:t xml:space="preserve">Page </w:t>
        </w:r>
        <w:r w:rsidR="00FD00A2">
          <w:fldChar w:fldCharType="begin"/>
        </w:r>
        <w:r w:rsidR="00FD00A2">
          <w:instrText xml:space="preserve"> page </w:instrText>
        </w:r>
        <w:r w:rsidR="00FD00A2">
          <w:fldChar w:fldCharType="separate"/>
        </w:r>
        <w:r>
          <w:rPr>
            <w:noProof/>
          </w:rPr>
          <w:t>3</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3</w:t>
        </w:r>
        <w:r w:rsidR="00FD00A2">
          <w:fldChar w:fldCharType="end"/>
        </w:r>
        <w:r w:rsidR="00FD00A2">
          <w:tab/>
        </w:r>
        <w:r w:rsidR="00FD00A2">
          <w:fldChar w:fldCharType="begin"/>
        </w:r>
        <w:r w:rsidR="00FD00A2">
          <w:instrText xml:space="preserve"> docproperty version </w:instrText>
        </w:r>
        <w:r w:rsidR="00FD00A2">
          <w:fldChar w:fldCharType="separate"/>
        </w:r>
        <w:r w:rsidR="00E67C7C">
          <w:t>Version</w:t>
        </w:r>
        <w:r w:rsidR="00FD00A2">
          <w:fldChar w:fldCharType="end"/>
        </w:r>
        <w:r>
          <w:t xml:space="preserve"> 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9641583"/>
      <w:lock w:val="contentLocked"/>
      <w:placeholder>
        <w:docPart w:val="DefaultPlaceholder_-1854013440"/>
      </w:placeholder>
      <w:showingPlcHdr/>
      <w:group/>
    </w:sdtPr>
    <w:sdtContent>
      <w:p w:rsidR="00AA7566" w:rsidRDefault="00AA7566">
        <w:pPr>
          <w:pStyle w:val="Footer"/>
        </w:pPr>
        <w:r w:rsidRPr="001562A8">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C7C" w:rsidRDefault="00E67C7C" w:rsidP="00FD00A2">
      <w:r>
        <w:separator/>
      </w:r>
    </w:p>
  </w:footnote>
  <w:footnote w:type="continuationSeparator" w:id="0">
    <w:p w:rsidR="00E67C7C" w:rsidRDefault="00E67C7C"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570519"/>
      <w:lock w:val="contentLocked"/>
      <w:placeholder>
        <w:docPart w:val="DefaultPlaceholder_-1854013440"/>
      </w:placeholder>
      <w:showingPlcHdr/>
      <w:group/>
    </w:sdtPr>
    <w:sdtContent>
      <w:p w:rsidR="00AA7566" w:rsidRDefault="00AA7566">
        <w:pPr>
          <w:pStyle w:val="Header"/>
        </w:pPr>
        <w:r w:rsidRPr="001562A8">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6139667"/>
      <w:lock w:val="contentLocked"/>
      <w:placeholder>
        <w:docPart w:val="DefaultPlaceholder_-1854013440"/>
      </w:placeholder>
      <w:group/>
    </w:sdtPr>
    <w:sdtContent>
      <w:p w:rsidR="00FD00A2" w:rsidRDefault="00251AF3">
        <w:pPr>
          <w:pStyle w:val="Header"/>
        </w:pPr>
        <w:r>
          <w:t xml:space="preserve">DCUSA Consultation </w:t>
        </w:r>
        <w:r w:rsidR="00FD00A2">
          <w:tab/>
        </w:r>
        <w:r w:rsidR="009B02DB">
          <w:t xml:space="preserve">DCP </w:t>
        </w:r>
        <w:r w:rsidR="00FD00A2">
          <w:fldChar w:fldCharType="begin"/>
        </w:r>
        <w:r w:rsidR="00FD00A2">
          <w:instrText xml:space="preserve"> docproperty ref </w:instrText>
        </w:r>
        <w:r w:rsidR="00FD00A2">
          <w:fldChar w:fldCharType="separate"/>
        </w:r>
        <w:r w:rsidR="00AA7566">
          <w:t>283</w:t>
        </w:r>
        <w:r w:rsidR="00FD00A2">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4025805"/>
      <w:lock w:val="contentLocked"/>
      <w:placeholder>
        <w:docPart w:val="DefaultPlaceholder_-1854013440"/>
      </w:placeholder>
      <w:showingPlcHdr/>
      <w:group/>
    </w:sdtPr>
    <w:sdtContent>
      <w:p w:rsidR="00AA7566" w:rsidRDefault="00AA7566">
        <w:pPr>
          <w:pStyle w:val="Header"/>
        </w:pPr>
        <w:r w:rsidRPr="001562A8">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7C"/>
    <w:rsid w:val="00077D80"/>
    <w:rsid w:val="00134AF7"/>
    <w:rsid w:val="001E03C5"/>
    <w:rsid w:val="00223DF1"/>
    <w:rsid w:val="0023069B"/>
    <w:rsid w:val="00251AF3"/>
    <w:rsid w:val="002B61A0"/>
    <w:rsid w:val="0031153A"/>
    <w:rsid w:val="0040580C"/>
    <w:rsid w:val="00410907"/>
    <w:rsid w:val="00554409"/>
    <w:rsid w:val="00711B18"/>
    <w:rsid w:val="007361B2"/>
    <w:rsid w:val="0076726D"/>
    <w:rsid w:val="00884177"/>
    <w:rsid w:val="008D01AD"/>
    <w:rsid w:val="008F22A5"/>
    <w:rsid w:val="00963A66"/>
    <w:rsid w:val="009A3EA3"/>
    <w:rsid w:val="009B02DB"/>
    <w:rsid w:val="009F1AFC"/>
    <w:rsid w:val="00A817E9"/>
    <w:rsid w:val="00A828F0"/>
    <w:rsid w:val="00AA7566"/>
    <w:rsid w:val="00AC6DB4"/>
    <w:rsid w:val="00C01797"/>
    <w:rsid w:val="00CE497A"/>
    <w:rsid w:val="00DB3EF9"/>
    <w:rsid w:val="00E67C7C"/>
    <w:rsid w:val="00E75260"/>
    <w:rsid w:val="00EE2CE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2D1BD"/>
  <w15:docId w15:val="{CE1491A9-EC3F-444F-BBB2-B236E43E8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7F1DB1AF734A45A218EC281AD8696A"/>
        <w:category>
          <w:name w:val="General"/>
          <w:gallery w:val="placeholder"/>
        </w:category>
        <w:types>
          <w:type w:val="bbPlcHdr"/>
        </w:types>
        <w:behaviors>
          <w:behavior w:val="content"/>
        </w:behaviors>
        <w:guid w:val="{A889AFB5-FAEE-4741-8DFA-7CA2EB535E69}"/>
      </w:docPartPr>
      <w:docPartBody>
        <w:p w:rsidR="00B11AF4" w:rsidRDefault="00BA5E12">
          <w:pPr>
            <w:pStyle w:val="2D7F1DB1AF734A45A218EC281AD8696A"/>
          </w:pPr>
          <w:r w:rsidRPr="005D19FB">
            <w:rPr>
              <w:rStyle w:val="PlaceholderText"/>
            </w:rPr>
            <w:t>Click here to enter text.</w:t>
          </w:r>
        </w:p>
      </w:docPartBody>
    </w:docPart>
    <w:docPart>
      <w:docPartPr>
        <w:name w:val="A87929D7B7B8408D90DAEB5AB10304B7"/>
        <w:category>
          <w:name w:val="General"/>
          <w:gallery w:val="placeholder"/>
        </w:category>
        <w:types>
          <w:type w:val="bbPlcHdr"/>
        </w:types>
        <w:behaviors>
          <w:behavior w:val="content"/>
        </w:behaviors>
        <w:guid w:val="{A700EC74-D195-4457-BB92-95356ED6919D}"/>
      </w:docPartPr>
      <w:docPartBody>
        <w:p w:rsidR="00B11AF4" w:rsidRDefault="00BA5E12">
          <w:pPr>
            <w:pStyle w:val="A87929D7B7B8408D90DAEB5AB10304B7"/>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21DFE9F9-B5B2-4D9A-ACAE-E341C972D962}"/>
      </w:docPartPr>
      <w:docPartBody>
        <w:p w:rsidR="00B11AF4" w:rsidRDefault="00BA5E12">
          <w:r w:rsidRPr="001C6387">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27317EC9-7739-44F8-B0F9-A3D9017A870E}"/>
      </w:docPartPr>
      <w:docPartBody>
        <w:p w:rsidR="00000000" w:rsidRDefault="00B11AF4">
          <w:r w:rsidRPr="001562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E12"/>
    <w:rsid w:val="00B11AF4"/>
    <w:rsid w:val="00BA5E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1AF4"/>
    <w:rPr>
      <w:color w:val="808080"/>
    </w:rPr>
  </w:style>
  <w:style w:type="paragraph" w:customStyle="1" w:styleId="2D7F1DB1AF734A45A218EC281AD8696A">
    <w:name w:val="2D7F1DB1AF734A45A218EC281AD8696A"/>
  </w:style>
  <w:style w:type="paragraph" w:customStyle="1" w:styleId="A87929D7B7B8408D90DAEB5AB10304B7">
    <w:name w:val="A87929D7B7B8408D90DAEB5AB10304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3615B-E588-45D0-A056-DDE00BC3B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7</TotalTime>
  <Pages>3</Pages>
  <Words>394</Words>
  <Characters>2248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Dylan Townsend</cp:lastModifiedBy>
  <cp:revision>3</cp:revision>
  <dcterms:created xsi:type="dcterms:W3CDTF">2017-03-14T18:19:00Z</dcterms:created>
  <dcterms:modified xsi:type="dcterms:W3CDTF">2017-03-14T18:27:00Z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