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24178" w14:textId="2380C356" w:rsidR="0057323B" w:rsidRDefault="0057323B">
      <w:pPr>
        <w:rPr>
          <w:rFonts w:ascii="Arial" w:hAnsi="Arial" w:cs="Arial"/>
          <w:b/>
          <w:i/>
          <w:sz w:val="20"/>
          <w:szCs w:val="20"/>
        </w:rPr>
      </w:pPr>
    </w:p>
    <w:p w14:paraId="1DD2900A" w14:textId="6D8C4E94" w:rsidR="00AA7558" w:rsidRDefault="00AA7558">
      <w:pPr>
        <w:rPr>
          <w:ins w:id="0" w:author="John Lawton" w:date="2017-02-12T19:26:00Z"/>
          <w:rFonts w:ascii="Arial" w:hAnsi="Arial" w:cs="Arial"/>
          <w:b/>
          <w:i/>
          <w:sz w:val="20"/>
          <w:szCs w:val="20"/>
        </w:rPr>
      </w:pPr>
      <w:r>
        <w:rPr>
          <w:rFonts w:ascii="Arial" w:hAnsi="Arial" w:cs="Arial"/>
          <w:b/>
          <w:i/>
          <w:sz w:val="20"/>
          <w:szCs w:val="20"/>
        </w:rPr>
        <w:t xml:space="preserve">Clause 1 Definitions </w:t>
      </w:r>
      <w:r w:rsidR="00DF4738">
        <w:rPr>
          <w:rFonts w:ascii="Arial" w:hAnsi="Arial" w:cs="Arial"/>
          <w:b/>
          <w:i/>
          <w:sz w:val="20"/>
          <w:szCs w:val="20"/>
        </w:rPr>
        <w:t>and Interpretation</w:t>
      </w:r>
    </w:p>
    <w:p w14:paraId="3AAF64F3" w14:textId="2296F52E" w:rsidR="00164BC8" w:rsidRPr="00164BC8" w:rsidRDefault="00164BC8">
      <w:pPr>
        <w:rPr>
          <w:rFonts w:ascii="Arial" w:hAnsi="Arial" w:cs="Arial"/>
          <w:b/>
          <w:sz w:val="20"/>
          <w:szCs w:val="20"/>
        </w:rPr>
      </w:pPr>
      <w:r>
        <w:rPr>
          <w:rFonts w:ascii="Arial" w:hAnsi="Arial" w:cs="Arial"/>
          <w:b/>
          <w:sz w:val="20"/>
          <w:szCs w:val="20"/>
        </w:rPr>
        <w:t>Amend one definition due to incorrect cross referencing and add a new definition</w:t>
      </w:r>
    </w:p>
    <w:p w14:paraId="3D3D2493" w14:textId="443DF617" w:rsidR="0057323B" w:rsidRDefault="0057323B">
      <w:pPr>
        <w:rPr>
          <w:rFonts w:ascii="Arial" w:hAnsi="Arial" w:cs="Arial"/>
          <w:b/>
          <w:i/>
          <w:sz w:val="20"/>
          <w:szCs w:val="20"/>
        </w:rPr>
      </w:pPr>
      <w:commentRangeStart w:id="1"/>
      <w:r>
        <w:rPr>
          <w:noProof/>
          <w:lang w:eastAsia="en-GB"/>
        </w:rPr>
        <w:drawing>
          <wp:inline distT="0" distB="0" distL="0" distR="0" wp14:anchorId="1816B357" wp14:editId="39EAC20F">
            <wp:extent cx="5619750" cy="1676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rcRect/>
                    <a:stretch>
                      <a:fillRect/>
                    </a:stretch>
                  </pic:blipFill>
                  <pic:spPr bwMode="auto">
                    <a:xfrm>
                      <a:off x="0" y="0"/>
                      <a:ext cx="5619750" cy="1676400"/>
                    </a:xfrm>
                    <a:prstGeom prst="rect">
                      <a:avLst/>
                    </a:prstGeom>
                    <a:noFill/>
                    <a:ln w="9525">
                      <a:noFill/>
                      <a:miter lim="800000"/>
                      <a:headEnd/>
                      <a:tailEnd/>
                    </a:ln>
                  </pic:spPr>
                </pic:pic>
              </a:graphicData>
            </a:graphic>
          </wp:inline>
        </w:drawing>
      </w:r>
      <w:commentRangeEnd w:id="1"/>
      <w:r w:rsidR="00AA7558">
        <w:rPr>
          <w:rStyle w:val="CommentReference"/>
        </w:rPr>
        <w:commentReference w:id="1"/>
      </w:r>
    </w:p>
    <w:p w14:paraId="3A6C49CC" w14:textId="77777777" w:rsidR="0057323B" w:rsidRDefault="0057323B">
      <w:pPr>
        <w:rPr>
          <w:rFonts w:ascii="Arial" w:hAnsi="Arial" w:cs="Arial"/>
          <w:b/>
          <w:i/>
          <w:sz w:val="20"/>
          <w:szCs w:val="20"/>
        </w:rPr>
      </w:pPr>
    </w:p>
    <w:p w14:paraId="28532DFD" w14:textId="77777777" w:rsidR="00AA7558" w:rsidRPr="00DF4738" w:rsidRDefault="00AA7558" w:rsidP="00AA7558">
      <w:pPr>
        <w:pStyle w:val="BodyText"/>
        <w:ind w:left="1080" w:hanging="1080"/>
        <w:rPr>
          <w:rFonts w:ascii="Calibri" w:hAnsi="Calibri"/>
          <w:i/>
          <w:color w:val="FF0000"/>
          <w:sz w:val="22"/>
          <w:szCs w:val="22"/>
        </w:rPr>
      </w:pPr>
      <w:commentRangeStart w:id="2"/>
      <w:r w:rsidRPr="00DF4738">
        <w:rPr>
          <w:rFonts w:ascii="Calibri" w:hAnsi="Calibri"/>
          <w:b/>
          <w:i/>
          <w:color w:val="FF0000"/>
          <w:sz w:val="22"/>
          <w:szCs w:val="22"/>
        </w:rPr>
        <w:t>Unmetered Supplies Operator or UMSO</w:t>
      </w:r>
      <w:r w:rsidRPr="00DF4738">
        <w:rPr>
          <w:rFonts w:ascii="Calibri" w:hAnsi="Calibri"/>
          <w:i/>
          <w:color w:val="FF0000"/>
          <w:sz w:val="22"/>
          <w:szCs w:val="22"/>
        </w:rPr>
        <w:t xml:space="preserve"> </w:t>
      </w:r>
      <w:commentRangeEnd w:id="2"/>
      <w:r w:rsidR="00797808">
        <w:rPr>
          <w:rStyle w:val="CommentReference"/>
          <w:rFonts w:asciiTheme="minorHAnsi" w:hAnsiTheme="minorHAnsi"/>
        </w:rPr>
        <w:commentReference w:id="2"/>
      </w:r>
      <w:r w:rsidRPr="00DF4738">
        <w:rPr>
          <w:rFonts w:ascii="Calibri" w:hAnsi="Calibri"/>
          <w:i/>
          <w:color w:val="FF0000"/>
          <w:sz w:val="22"/>
          <w:szCs w:val="22"/>
        </w:rPr>
        <w:t>– has the meaning given to that term in Section S8.2.14 of the BSC</w:t>
      </w:r>
    </w:p>
    <w:p w14:paraId="330B743A" w14:textId="6DEC153E" w:rsidR="0057323B" w:rsidRDefault="00DF4738">
      <w:pPr>
        <w:rPr>
          <w:rFonts w:ascii="Arial" w:hAnsi="Arial" w:cs="Arial"/>
          <w:b/>
          <w:i/>
          <w:sz w:val="20"/>
          <w:szCs w:val="20"/>
        </w:rPr>
      </w:pPr>
      <w:r>
        <w:rPr>
          <w:rFonts w:ascii="Arial" w:hAnsi="Arial" w:cs="Arial"/>
          <w:b/>
          <w:i/>
          <w:sz w:val="20"/>
          <w:szCs w:val="20"/>
        </w:rPr>
        <w:t>………………………………………………………………………………………………………………………</w:t>
      </w:r>
    </w:p>
    <w:p w14:paraId="4DFAFF8A" w14:textId="6757EC27" w:rsidR="00573AFC" w:rsidRPr="00192C9F" w:rsidRDefault="00573AFC">
      <w:pPr>
        <w:rPr>
          <w:rFonts w:ascii="Arial" w:hAnsi="Arial" w:cs="Arial"/>
          <w:b/>
          <w:i/>
          <w:sz w:val="20"/>
          <w:szCs w:val="20"/>
        </w:rPr>
      </w:pPr>
      <w:r w:rsidRPr="00192C9F">
        <w:rPr>
          <w:rFonts w:ascii="Arial" w:hAnsi="Arial" w:cs="Arial"/>
          <w:b/>
          <w:i/>
          <w:sz w:val="20"/>
          <w:szCs w:val="20"/>
        </w:rPr>
        <w:t xml:space="preserve">Amend Clause </w:t>
      </w:r>
      <w:r w:rsidR="00AE7300" w:rsidRPr="00192C9F">
        <w:rPr>
          <w:rFonts w:ascii="Arial" w:hAnsi="Arial" w:cs="Arial"/>
          <w:b/>
          <w:i/>
          <w:sz w:val="20"/>
          <w:szCs w:val="20"/>
        </w:rPr>
        <w:t>15 as follows</w:t>
      </w:r>
    </w:p>
    <w:p w14:paraId="3AC90FEE" w14:textId="210D72D2" w:rsidR="00573AFC" w:rsidRPr="000F06A0" w:rsidRDefault="00573AFC" w:rsidP="002B56D4">
      <w:pPr>
        <w:pStyle w:val="Heading2"/>
        <w:numPr>
          <w:ilvl w:val="0"/>
          <w:numId w:val="0"/>
        </w:numPr>
        <w:ind w:left="1134" w:hanging="567"/>
      </w:pPr>
      <w:r>
        <w:t xml:space="preserve">15.2 </w:t>
      </w:r>
      <w:r w:rsidRPr="000F06A0">
        <w:t xml:space="preserve">In this Section 2A, in the Schedules when applied pursuant to this Section 2A, and in the terms defined in Clause 1 when used in this Section 2A or those Schedules, a reference to a </w:t>
      </w:r>
      <w:r w:rsidRPr="0014210B">
        <w:rPr>
          <w:b/>
        </w:rPr>
        <w:t>User</w:t>
      </w:r>
      <w:r w:rsidRPr="000F06A0">
        <w:t xml:space="preserve"> is:</w:t>
      </w:r>
    </w:p>
    <w:p w14:paraId="4E74F19B" w14:textId="1CB44407" w:rsidR="00573AFC" w:rsidRPr="000F06A0" w:rsidRDefault="00573AFC" w:rsidP="002B56D4">
      <w:pPr>
        <w:pStyle w:val="Heading3"/>
        <w:numPr>
          <w:ilvl w:val="0"/>
          <w:numId w:val="0"/>
        </w:numPr>
        <w:ind w:left="1843" w:hanging="709"/>
      </w:pPr>
      <w:r>
        <w:t xml:space="preserve">15.2.1 </w:t>
      </w:r>
      <w:r w:rsidRPr="000F06A0">
        <w:t>a reference to each Party that is either, or both of, a Supplier Party or a DG Party separately and individually and, where an obligation is imposed on, or a right is granted to, a User, that obligation is imposed on, and that right is granted to, each such Party separately and independently; and</w:t>
      </w:r>
    </w:p>
    <w:p w14:paraId="7765A078" w14:textId="6742E6EF" w:rsidR="00573AFC" w:rsidRPr="000F06A0" w:rsidRDefault="00573AFC" w:rsidP="002B56D4">
      <w:pPr>
        <w:pStyle w:val="Heading3"/>
        <w:numPr>
          <w:ilvl w:val="0"/>
          <w:numId w:val="0"/>
        </w:numPr>
        <w:ind w:left="1843" w:hanging="709"/>
      </w:pPr>
      <w:r>
        <w:t xml:space="preserve">15.2.2 </w:t>
      </w:r>
      <w:r w:rsidRPr="000F06A0">
        <w:t>when made in relation to a Company and any period of time, a reference to each User (separately, individually and to the relevant extent) who is (or was), during that period, Registered in respect of a Metering Point or Metering System relating to an Entry Point or an Exit Point on that Company’s Distribution System (provided that, in the case of Clauses 15, 16, 17 and 24, it shall include those Users who are taking steps to be so Registered, and that, in the case of Clauses 15, 24, 34 and 35, it shall include those Users who were once so Registered)</w:t>
      </w:r>
      <w:ins w:id="3" w:author="Waymont, Peter" w:date="2017-01-29T13:52:00Z">
        <w:r w:rsidRPr="00573AFC">
          <w:t xml:space="preserve"> </w:t>
        </w:r>
        <w:r>
          <w:t>and in relation to Clauses 19, 20 and 21 shall include Users who supply/supplied U</w:t>
        </w:r>
      </w:ins>
      <w:ins w:id="4" w:author="Rae, Angus" w:date="2017-01-30T13:50:00Z">
        <w:r w:rsidR="005C0C5A">
          <w:t>MS</w:t>
        </w:r>
      </w:ins>
      <w:ins w:id="5" w:author="Waymont, Peter" w:date="2017-01-29T13:52:00Z">
        <w:del w:id="6" w:author="Rae, Angus" w:date="2017-01-30T13:50:00Z">
          <w:r w:rsidDel="005C0C5A">
            <w:delText>nmetered Supplies</w:delText>
          </w:r>
        </w:del>
        <w:r>
          <w:t xml:space="preserve"> customers of connections in embedded </w:t>
        </w:r>
        <w:r>
          <w:lastRenderedPageBreak/>
          <w:t>Distribution Systems who have opted to include their data in the host DNO Party’s UMS inventory</w:t>
        </w:r>
        <w:del w:id="7" w:author="Rae, Angus" w:date="2017-01-30T13:51:00Z">
          <w:r w:rsidDel="00024896">
            <w:delText xml:space="preserve"> at any given time</w:delText>
          </w:r>
        </w:del>
      </w:ins>
      <w:r w:rsidRPr="000F06A0">
        <w:t>.</w:t>
      </w:r>
    </w:p>
    <w:p w14:paraId="10CA21A5" w14:textId="5D42EA9A" w:rsidR="00573AFC" w:rsidRPr="000F06A0" w:rsidRDefault="00573AFC" w:rsidP="00573AFC">
      <w:pPr>
        <w:pStyle w:val="Heading2"/>
        <w:numPr>
          <w:ilvl w:val="1"/>
          <w:numId w:val="10"/>
        </w:numPr>
      </w:pPr>
      <w:r>
        <w:t xml:space="preserve"> </w:t>
      </w:r>
      <w:r w:rsidRPr="000F06A0">
        <w:t>This Section 2A, and the Schedules when applied pursuant to it, shall:</w:t>
      </w:r>
    </w:p>
    <w:p w14:paraId="357968C5" w14:textId="13E4B9A1" w:rsidR="00573AFC" w:rsidRPr="000F06A0" w:rsidRDefault="00573AFC" w:rsidP="002B56D4">
      <w:pPr>
        <w:pStyle w:val="Heading3"/>
        <w:numPr>
          <w:ilvl w:val="0"/>
          <w:numId w:val="0"/>
        </w:numPr>
        <w:ind w:left="1985" w:hanging="709"/>
      </w:pPr>
      <w:r>
        <w:t xml:space="preserve">15.3.1 </w:t>
      </w:r>
      <w:r w:rsidRPr="000F06A0">
        <w:t>only create rights and obligations between DNO/IDNO Parties (on the one hand) and Supplier Parties/DG Parties (on the other), and shall not create rights or obligations between DNO/IDNO Parties and other DNO/IDNO Parties or between Supplier/DG Parties and other Supplier/DG Parties;</w:t>
      </w:r>
    </w:p>
    <w:p w14:paraId="0DB51F64" w14:textId="7F3265F9" w:rsidR="00573AFC" w:rsidRPr="000F06A0" w:rsidRDefault="00573AFC" w:rsidP="002B56D4">
      <w:pPr>
        <w:pStyle w:val="Heading3"/>
        <w:numPr>
          <w:ilvl w:val="2"/>
          <w:numId w:val="11"/>
        </w:numPr>
        <w:ind w:left="1985" w:hanging="709"/>
      </w:pPr>
      <w:r w:rsidRPr="000F06A0">
        <w:t xml:space="preserve">not apply to the OTSO Party; </w:t>
      </w:r>
    </w:p>
    <w:p w14:paraId="7882004A" w14:textId="3DE8D379" w:rsidR="00573AFC" w:rsidRPr="000F06A0" w:rsidRDefault="00573AFC" w:rsidP="002B56D4">
      <w:pPr>
        <w:pStyle w:val="Heading3"/>
        <w:numPr>
          <w:ilvl w:val="0"/>
          <w:numId w:val="0"/>
        </w:numPr>
        <w:ind w:left="1985" w:hanging="709"/>
      </w:pPr>
      <w:r>
        <w:t xml:space="preserve">15.3.3 </w:t>
      </w:r>
      <w:r w:rsidRPr="000F06A0">
        <w:t>only create obligations between a Company and a User to the extent that, and in relation to those periods for which, that User is (or was) or is seeking to be Registered in respect of a Metering Point or Metering System relating to an Entry Point or an Exit Point on that Company’s Distribution System</w:t>
      </w:r>
      <w:ins w:id="8" w:author="Waymont, Peter" w:date="2017-01-29T13:53:00Z">
        <w:r>
          <w:t xml:space="preserve"> and in relation to Clauses 19, 20 and 21 shall include Users who supply/supplied U</w:t>
        </w:r>
      </w:ins>
      <w:ins w:id="9" w:author="Rae, Angus" w:date="2017-01-30T13:51:00Z">
        <w:r w:rsidR="00024896">
          <w:t>MS</w:t>
        </w:r>
      </w:ins>
      <w:ins w:id="10" w:author="Waymont, Peter" w:date="2017-01-29T13:53:00Z">
        <w:del w:id="11" w:author="Rae, Angus" w:date="2017-01-30T13:51:00Z">
          <w:r w:rsidDel="00024896">
            <w:delText>nmeter</w:delText>
          </w:r>
        </w:del>
        <w:del w:id="12" w:author="Rae, Angus" w:date="2017-01-30T13:52:00Z">
          <w:r w:rsidDel="00024896">
            <w:delText>ed Supplies</w:delText>
          </w:r>
        </w:del>
        <w:r>
          <w:t xml:space="preserve"> customers of connections in embedded Distribution Systems who have opted to include their data in the host DNO Party’s UMS inventory</w:t>
        </w:r>
        <w:del w:id="13" w:author="Rae, Angus" w:date="2017-01-30T13:52:00Z">
          <w:r w:rsidDel="00024896">
            <w:delText xml:space="preserve"> at any given time</w:delText>
          </w:r>
        </w:del>
      </w:ins>
      <w:r w:rsidRPr="000F06A0">
        <w:t>; and</w:t>
      </w:r>
    </w:p>
    <w:p w14:paraId="2E52033B" w14:textId="3379A4FF" w:rsidR="00573AFC" w:rsidRDefault="00573AFC" w:rsidP="002B56D4">
      <w:pPr>
        <w:pStyle w:val="Heading3"/>
        <w:numPr>
          <w:ilvl w:val="0"/>
          <w:numId w:val="0"/>
        </w:numPr>
        <w:ind w:left="1985" w:hanging="709"/>
        <w:rPr>
          <w:ins w:id="14" w:author="Waymont, Peter" w:date="2017-01-29T13:55:00Z"/>
        </w:rPr>
      </w:pPr>
      <w:r>
        <w:t xml:space="preserve">15.3.4 </w:t>
      </w:r>
      <w:r w:rsidRPr="000F06A0">
        <w:t>not impose any obligations between a Company and a User in relation to periods for which that User is (or was) not, and is not seeking to be, Registered in respect of any Metering Points or Metering Systems relating to Entry Points or Exit Points on that Company’s Distribution System.</w:t>
      </w:r>
    </w:p>
    <w:p w14:paraId="3985E6B7" w14:textId="1A2047AC" w:rsidR="00573AFC" w:rsidRPr="00192C9F" w:rsidRDefault="00AE7300">
      <w:pPr>
        <w:rPr>
          <w:rFonts w:ascii="Arial" w:hAnsi="Arial" w:cs="Arial"/>
          <w:b/>
          <w:i/>
          <w:sz w:val="20"/>
          <w:szCs w:val="20"/>
        </w:rPr>
      </w:pPr>
      <w:r w:rsidRPr="00192C9F">
        <w:rPr>
          <w:rFonts w:ascii="Arial" w:hAnsi="Arial" w:cs="Arial"/>
          <w:b/>
          <w:i/>
          <w:sz w:val="20"/>
          <w:szCs w:val="20"/>
        </w:rPr>
        <w:t>Amend Clause 19.5 as follows;</w:t>
      </w:r>
    </w:p>
    <w:p w14:paraId="6CC8BF16" w14:textId="73E5421F" w:rsidR="00AE7300" w:rsidRPr="001A1F35" w:rsidRDefault="00AE7300" w:rsidP="002B56D4">
      <w:pPr>
        <w:pStyle w:val="Heading2"/>
        <w:numPr>
          <w:ilvl w:val="0"/>
          <w:numId w:val="0"/>
        </w:numPr>
        <w:ind w:left="1134" w:hanging="567"/>
      </w:pPr>
      <w:r>
        <w:t xml:space="preserve">19.5 </w:t>
      </w:r>
      <w:r w:rsidRPr="001A1F35">
        <w:t>The Company shall invoice Use of System Charges (but excluding any Transactional Charges) payable by or to the User by reference to Settlement Class using aggregated data obtained from the Supercustomer DUoS Report, except in relation to Metering Points or Metering Systems where:</w:t>
      </w:r>
    </w:p>
    <w:p w14:paraId="6C57A1DB" w14:textId="63AF7C60" w:rsidR="00AE7300" w:rsidRPr="001A1F35" w:rsidRDefault="00AE7300" w:rsidP="002B56D4">
      <w:pPr>
        <w:pStyle w:val="Heading3"/>
        <w:numPr>
          <w:ilvl w:val="0"/>
          <w:numId w:val="0"/>
        </w:numPr>
        <w:ind w:left="1843" w:hanging="709"/>
      </w:pPr>
      <w:r>
        <w:lastRenderedPageBreak/>
        <w:t xml:space="preserve">19.5.1 </w:t>
      </w:r>
      <w:r w:rsidRPr="001A1F35">
        <w:t xml:space="preserve">the electricity imported via an Exit Point or exported via an Entry Point </w:t>
      </w:r>
      <w:ins w:id="15" w:author="Waymont, Peter" w:date="2017-01-29T13:57:00Z">
        <w:r>
          <w:t>or imported via exit points of U</w:t>
        </w:r>
      </w:ins>
      <w:ins w:id="16" w:author="Rae, Angus" w:date="2017-01-30T13:52:00Z">
        <w:r w:rsidR="00024896">
          <w:t>MS</w:t>
        </w:r>
      </w:ins>
      <w:ins w:id="17" w:author="Waymont, Peter" w:date="2017-01-29T13:57:00Z">
        <w:del w:id="18" w:author="Rae, Angus" w:date="2017-01-30T13:52:00Z">
          <w:r w:rsidDel="00024896">
            <w:delText>nmetered Supplies</w:delText>
          </w:r>
        </w:del>
        <w:r>
          <w:t xml:space="preserve"> customers of connections in </w:t>
        </w:r>
        <w:del w:id="19" w:author="Rae, Angus" w:date="2017-01-30T13:52:00Z">
          <w:r w:rsidDel="00024896">
            <w:delText>E</w:delText>
          </w:r>
        </w:del>
      </w:ins>
      <w:ins w:id="20" w:author="Rae, Angus" w:date="2017-01-30T13:52:00Z">
        <w:r w:rsidR="00024896">
          <w:t>e</w:t>
        </w:r>
      </w:ins>
      <w:ins w:id="21" w:author="Waymont, Peter" w:date="2017-01-29T13:57:00Z">
        <w:r>
          <w:t>mbedded Distribution Systems who have opted to include their data in the host Distributor’s UMS inventory</w:t>
        </w:r>
      </w:ins>
      <w:ins w:id="22" w:author="Waymont, Peter" w:date="2017-01-29T13:58:00Z">
        <w:r>
          <w:t>,</w:t>
        </w:r>
      </w:ins>
      <w:ins w:id="23" w:author="Waymont, Peter" w:date="2017-01-29T13:57:00Z">
        <w:r w:rsidRPr="001A1F35">
          <w:t xml:space="preserve"> </w:t>
        </w:r>
      </w:ins>
      <w:r w:rsidRPr="001A1F35">
        <w:t xml:space="preserve">is </w:t>
      </w:r>
      <w:r w:rsidRPr="00DC2E0A">
        <w:t>not reported in the Supercustomer DUoS Report</w:t>
      </w:r>
      <w:r w:rsidRPr="001A1F35">
        <w:t>; and/or</w:t>
      </w:r>
    </w:p>
    <w:p w14:paraId="78E939ED" w14:textId="02535E02" w:rsidR="00AE7300" w:rsidRPr="001A1F35" w:rsidRDefault="00AE7300" w:rsidP="002B56D4">
      <w:pPr>
        <w:pStyle w:val="Heading3"/>
        <w:numPr>
          <w:ilvl w:val="0"/>
          <w:numId w:val="0"/>
        </w:numPr>
        <w:ind w:left="1843" w:hanging="709"/>
      </w:pPr>
      <w:r>
        <w:t xml:space="preserve">19.5.2 </w:t>
      </w:r>
      <w:r w:rsidRPr="001A1F35">
        <w:t>the Use of System Charge is not comprised solely of one or more standing charges and/or one or more Unit Rates; and/or</w:t>
      </w:r>
    </w:p>
    <w:p w14:paraId="2660448B" w14:textId="323429B6" w:rsidR="00AE7300" w:rsidRPr="001A1F35" w:rsidRDefault="00AE7300" w:rsidP="002B56D4">
      <w:pPr>
        <w:pStyle w:val="Heading3"/>
        <w:numPr>
          <w:ilvl w:val="0"/>
          <w:numId w:val="0"/>
        </w:numPr>
        <w:ind w:left="1843" w:hanging="709"/>
      </w:pPr>
      <w:r>
        <w:t xml:space="preserve">19.5.3 </w:t>
      </w:r>
      <w:r w:rsidRPr="001A1F35">
        <w:t>the Use of System Charge is specified in the Relevant Charging Statement as not being billed by Settlement Class; and/or</w:t>
      </w:r>
    </w:p>
    <w:p w14:paraId="30ACB5D7" w14:textId="0619941B" w:rsidR="00AE7300" w:rsidRPr="00AA7558" w:rsidRDefault="00AA7558" w:rsidP="00AA7558">
      <w:pPr>
        <w:ind w:left="1843" w:hanging="709"/>
        <w:rPr>
          <w:rFonts w:ascii="Times New Roman" w:eastAsiaTheme="majorEastAsia" w:hAnsi="Times New Roman" w:cstheme="majorBidi"/>
          <w:bCs/>
          <w:sz w:val="24"/>
          <w:szCs w:val="26"/>
        </w:rPr>
      </w:pPr>
      <w:r w:rsidRPr="00AA7558">
        <w:rPr>
          <w:rFonts w:ascii="Times New Roman" w:eastAsiaTheme="majorEastAsia" w:hAnsi="Times New Roman" w:cstheme="majorBidi"/>
          <w:bCs/>
          <w:sz w:val="24"/>
          <w:szCs w:val="26"/>
        </w:rPr>
        <w:t xml:space="preserve">19.5.4 </w:t>
      </w:r>
      <w:r w:rsidR="00AE7300" w:rsidRPr="00AA7558">
        <w:rPr>
          <w:rFonts w:ascii="Times New Roman" w:eastAsiaTheme="majorEastAsia" w:hAnsi="Times New Roman" w:cstheme="majorBidi"/>
          <w:bCs/>
          <w:sz w:val="24"/>
          <w:szCs w:val="26"/>
        </w:rPr>
        <w:t>Use of System Charges are to be determined as a result of an Extra-Settlement Determination.</w:t>
      </w:r>
    </w:p>
    <w:p w14:paraId="12D75669" w14:textId="57CB5C25" w:rsidR="00573AFC" w:rsidRDefault="00DF4738">
      <w:pPr>
        <w:rPr>
          <w:rFonts w:ascii="Arial" w:hAnsi="Arial" w:cs="Arial"/>
          <w:i/>
          <w:sz w:val="20"/>
          <w:szCs w:val="20"/>
        </w:rPr>
      </w:pPr>
      <w:r>
        <w:rPr>
          <w:rFonts w:ascii="Arial" w:hAnsi="Arial" w:cs="Arial"/>
          <w:i/>
          <w:sz w:val="20"/>
          <w:szCs w:val="20"/>
        </w:rPr>
        <w:t>…………………………………………………………………………………………………………………</w:t>
      </w:r>
    </w:p>
    <w:p w14:paraId="7A4FE9D9" w14:textId="4C4C55D8" w:rsidR="00AA7558" w:rsidRPr="002B56D4" w:rsidRDefault="00AA7558">
      <w:pPr>
        <w:rPr>
          <w:rFonts w:ascii="Arial" w:hAnsi="Arial" w:cs="Arial"/>
          <w:b/>
          <w:i/>
          <w:sz w:val="20"/>
          <w:szCs w:val="20"/>
        </w:rPr>
      </w:pPr>
      <w:commentRangeStart w:id="24"/>
      <w:r>
        <w:rPr>
          <w:noProof/>
          <w:lang w:eastAsia="en-GB"/>
        </w:rPr>
        <w:drawing>
          <wp:inline distT="0" distB="0" distL="0" distR="0" wp14:anchorId="27862021" wp14:editId="5F8B519A">
            <wp:extent cx="5619750" cy="22860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cstate="print"/>
                    <a:srcRect/>
                    <a:stretch>
                      <a:fillRect/>
                    </a:stretch>
                  </pic:blipFill>
                  <pic:spPr bwMode="auto">
                    <a:xfrm>
                      <a:off x="0" y="0"/>
                      <a:ext cx="5619750" cy="2286000"/>
                    </a:xfrm>
                    <a:prstGeom prst="rect">
                      <a:avLst/>
                    </a:prstGeom>
                    <a:noFill/>
                    <a:ln w="9525">
                      <a:noFill/>
                      <a:miter lim="800000"/>
                      <a:headEnd/>
                      <a:tailEnd/>
                    </a:ln>
                  </pic:spPr>
                </pic:pic>
              </a:graphicData>
            </a:graphic>
          </wp:inline>
        </w:drawing>
      </w:r>
      <w:commentRangeEnd w:id="24"/>
      <w:r>
        <w:rPr>
          <w:rStyle w:val="CommentReference"/>
        </w:rPr>
        <w:commentReference w:id="24"/>
      </w:r>
    </w:p>
    <w:p w14:paraId="0EADE34C" w14:textId="77777777" w:rsidR="005C7309" w:rsidRPr="002B56D4" w:rsidRDefault="00CE3A20">
      <w:pPr>
        <w:rPr>
          <w:rFonts w:ascii="Arial" w:hAnsi="Arial" w:cs="Arial"/>
          <w:b/>
          <w:i/>
          <w:sz w:val="20"/>
          <w:szCs w:val="20"/>
        </w:rPr>
      </w:pPr>
      <w:r w:rsidRPr="002B56D4">
        <w:rPr>
          <w:rFonts w:ascii="Arial" w:hAnsi="Arial" w:cs="Arial"/>
          <w:b/>
          <w:i/>
          <w:sz w:val="20"/>
          <w:szCs w:val="20"/>
        </w:rPr>
        <w:t>Add new Clause 42.14 as follows;</w:t>
      </w:r>
    </w:p>
    <w:p w14:paraId="3FF59893" w14:textId="15EA99CC" w:rsidR="00CE3A20" w:rsidRPr="009F4CCC" w:rsidRDefault="00CE3A20">
      <w:pPr>
        <w:rPr>
          <w:rFonts w:ascii="Times New Roman" w:hAnsi="Times New Roman" w:cs="Times New Roman"/>
          <w:b/>
          <w:color w:val="FF0000"/>
          <w:sz w:val="24"/>
          <w:szCs w:val="24"/>
        </w:rPr>
      </w:pPr>
      <w:r w:rsidRPr="009F4CCC">
        <w:rPr>
          <w:rFonts w:ascii="Times New Roman" w:hAnsi="Times New Roman" w:cs="Times New Roman"/>
          <w:b/>
          <w:color w:val="FF0000"/>
          <w:sz w:val="24"/>
          <w:szCs w:val="24"/>
        </w:rPr>
        <w:t>Unmetered Supplies O</w:t>
      </w:r>
      <w:ins w:id="25" w:author="Claire Hynes" w:date="2017-01-27T12:43:00Z">
        <w:r w:rsidR="00312771">
          <w:rPr>
            <w:rFonts w:ascii="Times New Roman" w:hAnsi="Times New Roman" w:cs="Times New Roman"/>
            <w:b/>
            <w:color w:val="FF0000"/>
            <w:sz w:val="24"/>
            <w:szCs w:val="24"/>
          </w:rPr>
          <w:t>perator</w:t>
        </w:r>
      </w:ins>
    </w:p>
    <w:p w14:paraId="4BEB218F" w14:textId="56C0A88C" w:rsidR="00CE3A20" w:rsidRPr="009F4CCC" w:rsidRDefault="00CE3A20" w:rsidP="00F239B0">
      <w:pPr>
        <w:ind w:left="1134"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42.14 </w:t>
      </w:r>
      <w:bookmarkStart w:id="26" w:name="_GoBack"/>
      <w:bookmarkEnd w:id="26"/>
      <w:r w:rsidR="003E7E1A" w:rsidRPr="009F4CCC">
        <w:rPr>
          <w:rFonts w:ascii="Times New Roman" w:hAnsi="Times New Roman" w:cs="Times New Roman"/>
          <w:color w:val="FF0000"/>
          <w:sz w:val="24"/>
          <w:szCs w:val="24"/>
        </w:rPr>
        <w:t xml:space="preserve">This Clause 42.14 shall only apply where the Company is a DNO Party acting within that DNO Party’s </w:t>
      </w:r>
      <w:r w:rsidR="005D2B25">
        <w:rPr>
          <w:rFonts w:ascii="Times New Roman" w:hAnsi="Times New Roman" w:cs="Times New Roman"/>
          <w:color w:val="FF0000"/>
          <w:sz w:val="24"/>
          <w:szCs w:val="24"/>
        </w:rPr>
        <w:t>D</w:t>
      </w:r>
      <w:r w:rsidR="003E7E1A" w:rsidRPr="009F4CCC">
        <w:rPr>
          <w:rFonts w:ascii="Times New Roman" w:hAnsi="Times New Roman" w:cs="Times New Roman"/>
          <w:color w:val="FF0000"/>
          <w:sz w:val="24"/>
          <w:szCs w:val="24"/>
        </w:rPr>
        <w:t xml:space="preserve">istribution Services Area. </w:t>
      </w:r>
      <w:r w:rsidR="005D2B25">
        <w:rPr>
          <w:rFonts w:ascii="Times New Roman" w:hAnsi="Times New Roman" w:cs="Times New Roman"/>
          <w:color w:val="FF0000"/>
          <w:sz w:val="24"/>
          <w:szCs w:val="24"/>
        </w:rPr>
        <w:t>Where a Customer provides</w:t>
      </w:r>
      <w:ins w:id="27" w:author="Claire Hynes" w:date="2017-01-27T12:44:00Z">
        <w:r w:rsidR="00312771">
          <w:rPr>
            <w:rFonts w:ascii="Times New Roman" w:hAnsi="Times New Roman" w:cs="Times New Roman"/>
            <w:color w:val="FF0000"/>
            <w:sz w:val="24"/>
            <w:szCs w:val="24"/>
          </w:rPr>
          <w:t xml:space="preserve"> inventory</w:t>
        </w:r>
      </w:ins>
      <w:r w:rsidR="005D2B25">
        <w:rPr>
          <w:rFonts w:ascii="Times New Roman" w:hAnsi="Times New Roman" w:cs="Times New Roman"/>
          <w:color w:val="FF0000"/>
          <w:sz w:val="24"/>
          <w:szCs w:val="24"/>
        </w:rPr>
        <w:t xml:space="preserve"> data regarding unmetered equipment connected to a User’s System </w:t>
      </w:r>
      <w:ins w:id="28" w:author="Rae, Angus" w:date="2017-01-13T14:06:00Z">
        <w:r w:rsidR="00EF70AE">
          <w:rPr>
            <w:rFonts w:ascii="Times New Roman" w:hAnsi="Times New Roman" w:cs="Times New Roman"/>
            <w:color w:val="FF0000"/>
            <w:sz w:val="24"/>
            <w:szCs w:val="24"/>
          </w:rPr>
          <w:t xml:space="preserve">within that DNO Party’s Distribution Services Area </w:t>
        </w:r>
      </w:ins>
      <w:r w:rsidR="005D2B25">
        <w:rPr>
          <w:rFonts w:ascii="Times New Roman" w:hAnsi="Times New Roman" w:cs="Times New Roman"/>
          <w:color w:val="FF0000"/>
          <w:sz w:val="24"/>
          <w:szCs w:val="24"/>
        </w:rPr>
        <w:t xml:space="preserve">within the unmetered inventory they provide to the Company, the User shall be deemed to have requested that the Company </w:t>
      </w:r>
      <w:ins w:id="29" w:author="Claire Hynes" w:date="2017-01-27T12:50:00Z">
        <w:r w:rsidR="00312771">
          <w:rPr>
            <w:rFonts w:ascii="Times New Roman" w:hAnsi="Times New Roman" w:cs="Times New Roman"/>
            <w:color w:val="FF0000"/>
            <w:sz w:val="24"/>
            <w:szCs w:val="24"/>
          </w:rPr>
          <w:t xml:space="preserve">acts as </w:t>
        </w:r>
      </w:ins>
      <w:r w:rsidR="005D2B25">
        <w:rPr>
          <w:rFonts w:ascii="Times New Roman" w:hAnsi="Times New Roman" w:cs="Times New Roman"/>
          <w:color w:val="FF0000"/>
          <w:sz w:val="24"/>
          <w:szCs w:val="24"/>
        </w:rPr>
        <w:t xml:space="preserve">the UMSO in respect of that </w:t>
      </w:r>
      <w:ins w:id="30" w:author="Claire Hynes" w:date="2017-01-27T12:50:00Z">
        <w:r w:rsidR="00312771">
          <w:rPr>
            <w:rFonts w:ascii="Times New Roman" w:hAnsi="Times New Roman" w:cs="Times New Roman"/>
            <w:color w:val="FF0000"/>
            <w:sz w:val="24"/>
            <w:szCs w:val="24"/>
          </w:rPr>
          <w:t xml:space="preserve">inventory </w:t>
        </w:r>
      </w:ins>
      <w:r w:rsidR="005D2B25">
        <w:rPr>
          <w:rFonts w:ascii="Times New Roman" w:hAnsi="Times New Roman" w:cs="Times New Roman"/>
          <w:color w:val="FF0000"/>
          <w:sz w:val="24"/>
          <w:szCs w:val="24"/>
        </w:rPr>
        <w:t xml:space="preserve">data and the Company shall </w:t>
      </w:r>
      <w:ins w:id="31" w:author="Claire Hynes" w:date="2017-01-27T12:51:00Z">
        <w:r w:rsidR="00312771">
          <w:rPr>
            <w:rFonts w:ascii="Times New Roman" w:hAnsi="Times New Roman" w:cs="Times New Roman"/>
            <w:color w:val="FF0000"/>
            <w:sz w:val="24"/>
            <w:szCs w:val="24"/>
          </w:rPr>
          <w:t>act as</w:t>
        </w:r>
      </w:ins>
      <w:r w:rsidR="005D2B25">
        <w:rPr>
          <w:rFonts w:ascii="Times New Roman" w:hAnsi="Times New Roman" w:cs="Times New Roman"/>
          <w:color w:val="FF0000"/>
          <w:sz w:val="24"/>
          <w:szCs w:val="24"/>
        </w:rPr>
        <w:t xml:space="preserve"> the UMSO</w:t>
      </w:r>
      <w:r w:rsidR="002B56D4">
        <w:rPr>
          <w:rFonts w:ascii="Times New Roman" w:hAnsi="Times New Roman" w:cs="Times New Roman"/>
          <w:color w:val="FF0000"/>
          <w:sz w:val="24"/>
          <w:szCs w:val="24"/>
        </w:rPr>
        <w:t xml:space="preserve"> </w:t>
      </w:r>
      <w:r w:rsidR="005D2B25">
        <w:rPr>
          <w:rFonts w:ascii="Times New Roman" w:hAnsi="Times New Roman" w:cs="Times New Roman"/>
          <w:color w:val="FF0000"/>
          <w:sz w:val="24"/>
          <w:szCs w:val="24"/>
        </w:rPr>
        <w:t>in respect of that</w:t>
      </w:r>
      <w:ins w:id="32" w:author="Claire Hynes" w:date="2017-01-27T12:51:00Z">
        <w:r w:rsidR="00312771">
          <w:rPr>
            <w:rFonts w:ascii="Times New Roman" w:hAnsi="Times New Roman" w:cs="Times New Roman"/>
            <w:color w:val="FF0000"/>
            <w:sz w:val="24"/>
            <w:szCs w:val="24"/>
          </w:rPr>
          <w:t xml:space="preserve"> inventory</w:t>
        </w:r>
      </w:ins>
      <w:r w:rsidR="002B56D4">
        <w:rPr>
          <w:rFonts w:ascii="Times New Roman" w:hAnsi="Times New Roman" w:cs="Times New Roman"/>
          <w:color w:val="FF0000"/>
          <w:sz w:val="24"/>
          <w:szCs w:val="24"/>
        </w:rPr>
        <w:t xml:space="preserve"> data. </w:t>
      </w:r>
    </w:p>
    <w:p w14:paraId="5ED80E6A" w14:textId="1D8896E4" w:rsidR="00CE3A20" w:rsidRPr="009F4CCC" w:rsidRDefault="00CE3A20"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1</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 xml:space="preserve">The Company and each User agree that Customer data regarding unmetered equipment connected to their Systems, in respect of Customers who have unmetered connections to Users’ Systems, may be shared with </w:t>
      </w:r>
      <w:r w:rsidRPr="009F4CCC">
        <w:rPr>
          <w:rFonts w:ascii="Times New Roman" w:hAnsi="Times New Roman" w:cs="Times New Roman"/>
          <w:color w:val="FF0000"/>
          <w:sz w:val="24"/>
          <w:szCs w:val="24"/>
        </w:rPr>
        <w:lastRenderedPageBreak/>
        <w:t>each other and with other Users</w:t>
      </w:r>
      <w:r w:rsidR="005D2B25">
        <w:rPr>
          <w:rFonts w:ascii="Times New Roman" w:hAnsi="Times New Roman" w:cs="Times New Roman"/>
          <w:color w:val="FF0000"/>
          <w:sz w:val="24"/>
          <w:szCs w:val="24"/>
        </w:rPr>
        <w:t xml:space="preserve"> that</w:t>
      </w:r>
      <w:r w:rsidRPr="009F4CCC">
        <w:rPr>
          <w:rFonts w:ascii="Times New Roman" w:hAnsi="Times New Roman" w:cs="Times New Roman"/>
          <w:color w:val="FF0000"/>
          <w:sz w:val="24"/>
          <w:szCs w:val="24"/>
        </w:rPr>
        <w:t xml:space="preserve"> the Customer has </w:t>
      </w:r>
      <w:r w:rsidR="005D2B25">
        <w:rPr>
          <w:rFonts w:ascii="Times New Roman" w:hAnsi="Times New Roman" w:cs="Times New Roman"/>
          <w:color w:val="FF0000"/>
          <w:sz w:val="24"/>
          <w:szCs w:val="24"/>
        </w:rPr>
        <w:t xml:space="preserve">unmetered </w:t>
      </w:r>
      <w:r w:rsidRPr="009F4CCC">
        <w:rPr>
          <w:rFonts w:ascii="Times New Roman" w:hAnsi="Times New Roman" w:cs="Times New Roman"/>
          <w:color w:val="FF0000"/>
          <w:sz w:val="24"/>
          <w:szCs w:val="24"/>
        </w:rPr>
        <w:t>connections to</w:t>
      </w:r>
      <w:ins w:id="33" w:author="Rae, Angus" w:date="2017-01-13T10:26:00Z">
        <w:r w:rsidR="00EE581E">
          <w:rPr>
            <w:rFonts w:ascii="Times New Roman" w:hAnsi="Times New Roman" w:cs="Times New Roman"/>
            <w:color w:val="FF0000"/>
            <w:sz w:val="24"/>
            <w:szCs w:val="24"/>
          </w:rPr>
          <w:t xml:space="preserve"> the Systems of</w:t>
        </w:r>
      </w:ins>
      <w:r w:rsidRPr="009F4CCC">
        <w:rPr>
          <w:rFonts w:ascii="Times New Roman" w:hAnsi="Times New Roman" w:cs="Times New Roman"/>
          <w:color w:val="FF0000"/>
          <w:sz w:val="24"/>
          <w:szCs w:val="24"/>
        </w:rPr>
        <w:t>.</w:t>
      </w:r>
    </w:p>
    <w:p w14:paraId="21ADF052" w14:textId="5B0681AA" w:rsidR="003E7E1A" w:rsidRPr="009F4CCC" w:rsidRDefault="00B466C2"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2</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 xml:space="preserve">The User shall ensure that </w:t>
      </w:r>
      <w:r w:rsidR="005D2B25">
        <w:rPr>
          <w:rFonts w:ascii="Times New Roman" w:hAnsi="Times New Roman" w:cs="Times New Roman"/>
          <w:color w:val="FF0000"/>
          <w:sz w:val="24"/>
          <w:szCs w:val="24"/>
        </w:rPr>
        <w:t xml:space="preserve">where a Customer elects to include its unmetered data within </w:t>
      </w:r>
      <w:ins w:id="34" w:author="Rae, Angus" w:date="2017-01-13T12:09:00Z">
        <w:r w:rsidR="00AE3ADD">
          <w:rPr>
            <w:rFonts w:ascii="Times New Roman" w:hAnsi="Times New Roman" w:cs="Times New Roman"/>
            <w:color w:val="FF0000"/>
            <w:sz w:val="24"/>
            <w:szCs w:val="24"/>
          </w:rPr>
          <w:t>an</w:t>
        </w:r>
      </w:ins>
      <w:r w:rsidR="005D2B25">
        <w:rPr>
          <w:rFonts w:ascii="Times New Roman" w:hAnsi="Times New Roman" w:cs="Times New Roman"/>
          <w:color w:val="FF0000"/>
          <w:sz w:val="24"/>
          <w:szCs w:val="24"/>
        </w:rPr>
        <w:t xml:space="preserve"> inventory submitted to the Company the </w:t>
      </w:r>
      <w:r w:rsidRPr="009F4CCC">
        <w:rPr>
          <w:rFonts w:ascii="Times New Roman" w:hAnsi="Times New Roman" w:cs="Times New Roman"/>
          <w:color w:val="FF0000"/>
          <w:sz w:val="24"/>
          <w:szCs w:val="24"/>
        </w:rPr>
        <w:t xml:space="preserve">Connection Agreement entered into in respect of Unmetered Supplies shall oblige </w:t>
      </w:r>
      <w:r w:rsidR="005D2B25" w:rsidRPr="009F4CCC">
        <w:rPr>
          <w:rFonts w:ascii="Times New Roman" w:hAnsi="Times New Roman" w:cs="Times New Roman"/>
          <w:color w:val="FF0000"/>
          <w:sz w:val="24"/>
          <w:szCs w:val="24"/>
        </w:rPr>
        <w:t>th</w:t>
      </w:r>
      <w:r w:rsidR="005D2B25">
        <w:rPr>
          <w:rFonts w:ascii="Times New Roman" w:hAnsi="Times New Roman" w:cs="Times New Roman"/>
          <w:color w:val="FF0000"/>
          <w:sz w:val="24"/>
          <w:szCs w:val="24"/>
        </w:rPr>
        <w:t>at</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Customer</w:t>
      </w:r>
      <w:ins w:id="35" w:author="Rae, Angus" w:date="2017-01-13T10:27:00Z">
        <w:r w:rsidR="00EE581E">
          <w:rPr>
            <w:rFonts w:ascii="Times New Roman" w:hAnsi="Times New Roman" w:cs="Times New Roman"/>
            <w:color w:val="FF0000"/>
            <w:sz w:val="24"/>
            <w:szCs w:val="24"/>
          </w:rPr>
          <w:t>:</w:t>
        </w:r>
      </w:ins>
    </w:p>
    <w:p w14:paraId="28E93E46" w14:textId="7392BB12" w:rsidR="003E7E1A"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a. </w:t>
      </w:r>
      <w:r w:rsidR="00F239B0">
        <w:rPr>
          <w:rFonts w:ascii="Times New Roman" w:hAnsi="Times New Roman" w:cs="Times New Roman"/>
          <w:color w:val="FF0000"/>
          <w:sz w:val="24"/>
          <w:szCs w:val="24"/>
        </w:rPr>
        <w:tab/>
      </w:r>
      <w:r w:rsidR="00B466C2" w:rsidRPr="009F4CCC">
        <w:rPr>
          <w:rFonts w:ascii="Times New Roman" w:hAnsi="Times New Roman" w:cs="Times New Roman"/>
          <w:color w:val="FF0000"/>
          <w:sz w:val="24"/>
          <w:szCs w:val="24"/>
        </w:rPr>
        <w:t xml:space="preserve">to submit inventory data to the Company as a combined inventory that includes all relevant </w:t>
      </w:r>
      <w:r w:rsidRPr="009F4CCC">
        <w:rPr>
          <w:rFonts w:ascii="Times New Roman" w:hAnsi="Times New Roman" w:cs="Times New Roman"/>
          <w:color w:val="FF0000"/>
          <w:sz w:val="24"/>
          <w:szCs w:val="24"/>
        </w:rPr>
        <w:t>individual items, and</w:t>
      </w:r>
    </w:p>
    <w:p w14:paraId="1706DE05" w14:textId="249B8009" w:rsidR="003E7E1A"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b. </w:t>
      </w:r>
      <w:r w:rsidR="00F239B0">
        <w:rPr>
          <w:rFonts w:ascii="Times New Roman" w:hAnsi="Times New Roman" w:cs="Times New Roman"/>
          <w:color w:val="FF0000"/>
          <w:sz w:val="24"/>
          <w:szCs w:val="24"/>
        </w:rPr>
        <w:tab/>
      </w:r>
      <w:ins w:id="36" w:author="Rae, Angus" w:date="2017-01-13T10:27:00Z">
        <w:r w:rsidR="00EE581E">
          <w:rPr>
            <w:rFonts w:ascii="Times New Roman" w:hAnsi="Times New Roman" w:cs="Times New Roman"/>
            <w:color w:val="FF0000"/>
            <w:sz w:val="24"/>
            <w:szCs w:val="24"/>
          </w:rPr>
          <w:t xml:space="preserve">to </w:t>
        </w:r>
      </w:ins>
      <w:r w:rsidR="00B466C2" w:rsidRPr="009F4CCC">
        <w:rPr>
          <w:rFonts w:ascii="Times New Roman" w:hAnsi="Times New Roman" w:cs="Times New Roman"/>
          <w:color w:val="FF0000"/>
          <w:sz w:val="24"/>
          <w:szCs w:val="24"/>
        </w:rPr>
        <w:t>identif</w:t>
      </w:r>
      <w:ins w:id="37" w:author="Rae, Angus" w:date="2017-01-13T10:27:00Z">
        <w:r w:rsidR="00EE581E">
          <w:rPr>
            <w:rFonts w:ascii="Times New Roman" w:hAnsi="Times New Roman" w:cs="Times New Roman"/>
            <w:color w:val="FF0000"/>
            <w:sz w:val="24"/>
            <w:szCs w:val="24"/>
          </w:rPr>
          <w:t>y</w:t>
        </w:r>
      </w:ins>
      <w:r w:rsidRPr="009F4CCC">
        <w:rPr>
          <w:rFonts w:ascii="Times New Roman" w:hAnsi="Times New Roman" w:cs="Times New Roman"/>
          <w:color w:val="FF0000"/>
          <w:sz w:val="24"/>
          <w:szCs w:val="24"/>
        </w:rPr>
        <w:t xml:space="preserve"> within that inventory</w:t>
      </w:r>
      <w:r w:rsidR="00B466C2" w:rsidRPr="009F4CCC">
        <w:rPr>
          <w:rFonts w:ascii="Times New Roman" w:hAnsi="Times New Roman" w:cs="Times New Roman"/>
          <w:color w:val="FF0000"/>
          <w:sz w:val="24"/>
          <w:szCs w:val="24"/>
        </w:rPr>
        <w:t xml:space="preserve"> the distributor </w:t>
      </w:r>
      <w:r w:rsidRPr="009F4CCC">
        <w:rPr>
          <w:rFonts w:ascii="Times New Roman" w:hAnsi="Times New Roman" w:cs="Times New Roman"/>
          <w:color w:val="FF0000"/>
          <w:sz w:val="24"/>
          <w:szCs w:val="24"/>
        </w:rPr>
        <w:t>to which each relevant individual item is connected by the use of the relevant Market Domain I.D.s, which the User shall communicate to the Customer, and</w:t>
      </w:r>
    </w:p>
    <w:p w14:paraId="7D803071" w14:textId="74307C2A" w:rsidR="00B466C2" w:rsidRPr="009F4CCC" w:rsidRDefault="003E7E1A" w:rsidP="00F239B0">
      <w:pPr>
        <w:ind w:left="2268"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c. </w:t>
      </w:r>
      <w:r w:rsidR="00F239B0">
        <w:rPr>
          <w:rFonts w:ascii="Times New Roman" w:hAnsi="Times New Roman" w:cs="Times New Roman"/>
          <w:color w:val="FF0000"/>
          <w:sz w:val="24"/>
          <w:szCs w:val="24"/>
        </w:rPr>
        <w:tab/>
      </w:r>
      <w:ins w:id="38" w:author="Rae, Angus" w:date="2017-01-13T10:27:00Z">
        <w:r w:rsidR="00864AAF">
          <w:rPr>
            <w:rFonts w:ascii="Times New Roman" w:hAnsi="Times New Roman" w:cs="Times New Roman"/>
            <w:color w:val="FF0000"/>
            <w:sz w:val="24"/>
            <w:szCs w:val="24"/>
          </w:rPr>
          <w:t>to</w:t>
        </w:r>
      </w:ins>
      <w:r w:rsidR="00B466C2" w:rsidRPr="009F4CCC">
        <w:rPr>
          <w:rFonts w:ascii="Times New Roman" w:hAnsi="Times New Roman" w:cs="Times New Roman"/>
          <w:color w:val="FF0000"/>
          <w:sz w:val="24"/>
          <w:szCs w:val="24"/>
        </w:rPr>
        <w:t xml:space="preserve"> permit the sharing of that data with any User identified within th</w:t>
      </w:r>
      <w:ins w:id="39" w:author="Rae, Angus" w:date="2017-01-13T12:13:00Z">
        <w:r w:rsidR="00F4247D">
          <w:rPr>
            <w:rFonts w:ascii="Times New Roman" w:hAnsi="Times New Roman" w:cs="Times New Roman"/>
            <w:color w:val="FF0000"/>
            <w:sz w:val="24"/>
            <w:szCs w:val="24"/>
          </w:rPr>
          <w:t>at</w:t>
        </w:r>
      </w:ins>
      <w:r w:rsidR="00B466C2" w:rsidRPr="009F4CCC">
        <w:rPr>
          <w:rFonts w:ascii="Times New Roman" w:hAnsi="Times New Roman" w:cs="Times New Roman"/>
          <w:color w:val="FF0000"/>
          <w:sz w:val="24"/>
          <w:szCs w:val="24"/>
        </w:rPr>
        <w:t xml:space="preserve"> inventory.</w:t>
      </w:r>
    </w:p>
    <w:p w14:paraId="39CF5BF5" w14:textId="79685A0D" w:rsidR="00665E75" w:rsidRPr="009F4CCC" w:rsidRDefault="00665E75" w:rsidP="00F239B0">
      <w:pPr>
        <w:ind w:left="1701"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42.14.</w:t>
      </w:r>
      <w:r w:rsidR="005D2B25">
        <w:rPr>
          <w:rFonts w:ascii="Times New Roman" w:hAnsi="Times New Roman" w:cs="Times New Roman"/>
          <w:color w:val="FF0000"/>
          <w:sz w:val="24"/>
          <w:szCs w:val="24"/>
        </w:rPr>
        <w:t>3</w:t>
      </w:r>
      <w:r w:rsidR="005D2B25" w:rsidRPr="009F4CCC">
        <w:rPr>
          <w:rFonts w:ascii="Times New Roman" w:hAnsi="Times New Roman" w:cs="Times New Roman"/>
          <w:color w:val="FF0000"/>
          <w:sz w:val="24"/>
          <w:szCs w:val="24"/>
        </w:rPr>
        <w:t xml:space="preserve"> </w:t>
      </w:r>
      <w:r w:rsidRPr="009F4CCC">
        <w:rPr>
          <w:rFonts w:ascii="Times New Roman" w:hAnsi="Times New Roman" w:cs="Times New Roman"/>
          <w:color w:val="FF0000"/>
          <w:sz w:val="24"/>
          <w:szCs w:val="24"/>
        </w:rPr>
        <w:t>The User hereby indemnifies the Company against all acts or omissions by the Compan</w:t>
      </w:r>
      <w:r w:rsidR="00B466C2" w:rsidRPr="009F4CCC">
        <w:rPr>
          <w:rFonts w:ascii="Times New Roman" w:hAnsi="Times New Roman" w:cs="Times New Roman"/>
          <w:color w:val="FF0000"/>
          <w:sz w:val="24"/>
          <w:szCs w:val="24"/>
        </w:rPr>
        <w:t xml:space="preserve">y in </w:t>
      </w:r>
      <w:ins w:id="40" w:author="Claire Hynes" w:date="2017-01-27T12:54:00Z">
        <w:r w:rsidR="001E5A12">
          <w:rPr>
            <w:rFonts w:ascii="Times New Roman" w:hAnsi="Times New Roman" w:cs="Times New Roman"/>
            <w:color w:val="FF0000"/>
            <w:sz w:val="24"/>
            <w:szCs w:val="24"/>
          </w:rPr>
          <w:t>acting as</w:t>
        </w:r>
      </w:ins>
      <w:r w:rsidR="00B466C2" w:rsidRPr="009F4CCC">
        <w:rPr>
          <w:rFonts w:ascii="Times New Roman" w:hAnsi="Times New Roman" w:cs="Times New Roman"/>
          <w:color w:val="FF0000"/>
          <w:sz w:val="24"/>
          <w:szCs w:val="24"/>
        </w:rPr>
        <w:t xml:space="preserve"> the UMSO </w:t>
      </w:r>
      <w:r w:rsidRPr="009F4CCC">
        <w:rPr>
          <w:rFonts w:ascii="Times New Roman" w:hAnsi="Times New Roman" w:cs="Times New Roman"/>
          <w:color w:val="FF0000"/>
          <w:sz w:val="24"/>
          <w:szCs w:val="24"/>
        </w:rPr>
        <w:t>on its behalf.</w:t>
      </w:r>
    </w:p>
    <w:p w14:paraId="4E2595F7" w14:textId="77777777" w:rsidR="00D437B8" w:rsidRPr="002B56D4" w:rsidRDefault="00D437B8">
      <w:pPr>
        <w:rPr>
          <w:ins w:id="41" w:author="Claire Hynes" w:date="2017-01-27T13:51:00Z"/>
          <w:rFonts w:ascii="Arial" w:hAnsi="Arial" w:cs="Arial"/>
          <w:b/>
          <w:i/>
          <w:sz w:val="20"/>
          <w:szCs w:val="20"/>
        </w:rPr>
      </w:pPr>
      <w:ins w:id="42" w:author="Claire Hynes" w:date="2017-01-27T13:51:00Z">
        <w:r w:rsidRPr="002B56D4">
          <w:rPr>
            <w:rFonts w:ascii="Arial" w:hAnsi="Arial" w:cs="Arial"/>
            <w:b/>
            <w:i/>
            <w:sz w:val="20"/>
            <w:szCs w:val="20"/>
          </w:rPr>
          <w:t xml:space="preserve">Add a new clause 46A to Section 2B </w:t>
        </w:r>
      </w:ins>
    </w:p>
    <w:p w14:paraId="12F6F4E8" w14:textId="2A2101B6" w:rsidR="00D437B8" w:rsidRDefault="00D437B8" w:rsidP="00192C9F">
      <w:pPr>
        <w:pStyle w:val="Heading1"/>
        <w:numPr>
          <w:ilvl w:val="0"/>
          <w:numId w:val="0"/>
        </w:numPr>
        <w:rPr>
          <w:ins w:id="43" w:author="Claire Hynes" w:date="2017-01-27T13:52:00Z"/>
        </w:rPr>
      </w:pPr>
      <w:bookmarkStart w:id="44" w:name="_Toc182224779"/>
      <w:bookmarkStart w:id="45" w:name="_Toc391559694"/>
      <w:ins w:id="46" w:author="Claire Hynes" w:date="2017-01-27T13:51:00Z">
        <w:r>
          <w:t xml:space="preserve">46A </w:t>
        </w:r>
      </w:ins>
      <w:ins w:id="47" w:author="Claire Hynes" w:date="2017-01-27T13:55:00Z">
        <w:r>
          <w:t>EDNO UMS Charges</w:t>
        </w:r>
      </w:ins>
      <w:bookmarkEnd w:id="44"/>
      <w:bookmarkEnd w:id="45"/>
    </w:p>
    <w:p w14:paraId="6307980C" w14:textId="3D44E048" w:rsidR="009F4CCC" w:rsidRPr="00192C9F" w:rsidRDefault="00556894" w:rsidP="002B56D4">
      <w:pPr>
        <w:ind w:left="1134" w:hanging="708"/>
        <w:rPr>
          <w:ins w:id="48" w:author="Claire Hynes" w:date="2017-01-27T14:00:00Z"/>
          <w:rFonts w:ascii="Times New Roman" w:hAnsi="Times New Roman" w:cs="Times New Roman"/>
          <w:sz w:val="24"/>
          <w:szCs w:val="24"/>
        </w:rPr>
      </w:pPr>
      <w:ins w:id="49" w:author="Claire Hynes" w:date="2017-01-27T15:15:00Z">
        <w:r w:rsidRPr="00192C9F">
          <w:rPr>
            <w:rFonts w:ascii="Times New Roman" w:hAnsi="Times New Roman" w:cs="Times New Roman"/>
            <w:sz w:val="24"/>
            <w:szCs w:val="24"/>
          </w:rPr>
          <w:t>46</w:t>
        </w:r>
      </w:ins>
      <w:ins w:id="50" w:author="Claire Hynes" w:date="2017-01-27T15:18:00Z">
        <w:r>
          <w:rPr>
            <w:rFonts w:ascii="Times New Roman" w:hAnsi="Times New Roman" w:cs="Times New Roman"/>
            <w:sz w:val="24"/>
            <w:szCs w:val="24"/>
          </w:rPr>
          <w:t>A</w:t>
        </w:r>
      </w:ins>
      <w:ins w:id="51" w:author="Claire Hynes" w:date="2017-01-27T15:15:00Z">
        <w:r w:rsidRPr="00192C9F">
          <w:rPr>
            <w:rFonts w:ascii="Times New Roman" w:hAnsi="Times New Roman" w:cs="Times New Roman"/>
            <w:sz w:val="24"/>
            <w:szCs w:val="24"/>
          </w:rPr>
          <w:t xml:space="preserve">.1 </w:t>
        </w:r>
      </w:ins>
      <w:ins w:id="52" w:author="Claire Hynes" w:date="2017-01-27T13:52:00Z">
        <w:r w:rsidR="00D437B8" w:rsidRPr="00192C9F">
          <w:rPr>
            <w:rFonts w:ascii="Times New Roman" w:hAnsi="Times New Roman" w:cs="Times New Roman"/>
            <w:sz w:val="24"/>
            <w:szCs w:val="24"/>
          </w:rPr>
          <w:t>The User shall</w:t>
        </w:r>
      </w:ins>
      <w:ins w:id="53" w:author="Rae, Angus" w:date="2017-01-30T13:40:00Z">
        <w:r w:rsidR="00660DB6">
          <w:rPr>
            <w:rFonts w:ascii="Times New Roman" w:hAnsi="Times New Roman" w:cs="Times New Roman"/>
            <w:sz w:val="24"/>
            <w:szCs w:val="24"/>
          </w:rPr>
          <w:t>, in re</w:t>
        </w:r>
      </w:ins>
      <w:ins w:id="54" w:author="Rae, Angus" w:date="2017-01-30T13:42:00Z">
        <w:r w:rsidR="00660DB6">
          <w:rPr>
            <w:rFonts w:ascii="Times New Roman" w:hAnsi="Times New Roman" w:cs="Times New Roman"/>
            <w:sz w:val="24"/>
            <w:szCs w:val="24"/>
          </w:rPr>
          <w:t>lation to</w:t>
        </w:r>
      </w:ins>
      <w:ins w:id="55" w:author="Rae, Angus" w:date="2017-01-30T13:40:00Z">
        <w:r w:rsidR="00660DB6">
          <w:rPr>
            <w:rFonts w:ascii="Times New Roman" w:hAnsi="Times New Roman" w:cs="Times New Roman"/>
            <w:sz w:val="24"/>
            <w:szCs w:val="24"/>
          </w:rPr>
          <w:t xml:space="preserve"> </w:t>
        </w:r>
      </w:ins>
      <w:ins w:id="56" w:author="Claire Hynes" w:date="2017-01-27T13:52:00Z">
        <w:del w:id="57" w:author="Rae, Angus" w:date="2017-01-30T13:41:00Z">
          <w:r w:rsidR="00D437B8" w:rsidRPr="00192C9F" w:rsidDel="00660DB6">
            <w:rPr>
              <w:rFonts w:ascii="Times New Roman" w:hAnsi="Times New Roman" w:cs="Times New Roman"/>
              <w:sz w:val="24"/>
              <w:szCs w:val="24"/>
            </w:rPr>
            <w:delText xml:space="preserve"> be entitled to invoice the EDNO UMS </w:delText>
          </w:r>
        </w:del>
        <w:del w:id="58" w:author="Rae, Angus" w:date="2017-01-30T10:44:00Z">
          <w:r w:rsidR="00D437B8" w:rsidRPr="00192C9F" w:rsidDel="000268B9">
            <w:rPr>
              <w:rFonts w:ascii="Times New Roman" w:hAnsi="Times New Roman" w:cs="Times New Roman"/>
              <w:sz w:val="24"/>
              <w:szCs w:val="24"/>
            </w:rPr>
            <w:delText>c</w:delText>
          </w:r>
        </w:del>
        <w:del w:id="59" w:author="Rae, Angus" w:date="2017-01-30T13:41:00Z">
          <w:r w:rsidR="00D437B8" w:rsidRPr="00192C9F" w:rsidDel="00660DB6">
            <w:rPr>
              <w:rFonts w:ascii="Times New Roman" w:hAnsi="Times New Roman" w:cs="Times New Roman"/>
              <w:sz w:val="24"/>
              <w:szCs w:val="24"/>
            </w:rPr>
            <w:delText>harges to</w:delText>
          </w:r>
        </w:del>
      </w:ins>
      <w:ins w:id="60" w:author="Claire Hynes" w:date="2017-01-27T13:55:00Z">
        <w:del w:id="61" w:author="Rae, Angus" w:date="2017-01-30T13:41:00Z">
          <w:r w:rsidR="00D437B8" w:rsidRPr="00192C9F" w:rsidDel="00660DB6">
            <w:rPr>
              <w:rFonts w:ascii="Times New Roman" w:hAnsi="Times New Roman" w:cs="Times New Roman"/>
              <w:sz w:val="24"/>
              <w:szCs w:val="24"/>
            </w:rPr>
            <w:delText xml:space="preserve"> </w:delText>
          </w:r>
        </w:del>
      </w:ins>
      <w:ins w:id="62" w:author="Claire Hynes" w:date="2017-01-27T13:52:00Z">
        <w:del w:id="63" w:author="Rae, Angus" w:date="2017-01-30T13:41:00Z">
          <w:r w:rsidR="00D437B8" w:rsidRPr="00192C9F" w:rsidDel="00660DB6">
            <w:rPr>
              <w:rFonts w:ascii="Times New Roman" w:hAnsi="Times New Roman" w:cs="Times New Roman"/>
              <w:sz w:val="24"/>
              <w:szCs w:val="24"/>
            </w:rPr>
            <w:delText>the Company</w:delText>
          </w:r>
          <w:r w:rsidR="004701CA" w:rsidRPr="00192C9F" w:rsidDel="00660DB6">
            <w:rPr>
              <w:rFonts w:ascii="Times New Roman" w:hAnsi="Times New Roman" w:cs="Times New Roman"/>
              <w:sz w:val="24"/>
              <w:szCs w:val="24"/>
            </w:rPr>
            <w:delText xml:space="preserve"> in accordance with </w:delText>
          </w:r>
        </w:del>
        <w:del w:id="64" w:author="Rae, Angus" w:date="2017-01-30T14:37:00Z">
          <w:r w:rsidR="004701CA" w:rsidRPr="00192C9F" w:rsidDel="00810E80">
            <w:rPr>
              <w:rFonts w:ascii="Times New Roman" w:hAnsi="Times New Roman" w:cs="Times New Roman"/>
              <w:sz w:val="24"/>
              <w:szCs w:val="24"/>
            </w:rPr>
            <w:delText>the</w:delText>
          </w:r>
        </w:del>
        <w:r w:rsidR="004701CA" w:rsidRPr="00192C9F">
          <w:rPr>
            <w:rFonts w:ascii="Times New Roman" w:hAnsi="Times New Roman" w:cs="Times New Roman"/>
            <w:sz w:val="24"/>
            <w:szCs w:val="24"/>
          </w:rPr>
          <w:t xml:space="preserve"> </w:t>
        </w:r>
      </w:ins>
      <w:ins w:id="65" w:author="Rae, Angus" w:date="2017-01-30T13:42:00Z">
        <w:r w:rsidR="00660DB6">
          <w:rPr>
            <w:rFonts w:ascii="Times New Roman" w:hAnsi="Times New Roman" w:cs="Times New Roman"/>
            <w:sz w:val="24"/>
            <w:szCs w:val="24"/>
          </w:rPr>
          <w:t xml:space="preserve">UMSO </w:t>
        </w:r>
      </w:ins>
      <w:ins w:id="66" w:author="Claire Hynes" w:date="2017-01-27T13:52:00Z">
        <w:r w:rsidR="004701CA" w:rsidRPr="00192C9F">
          <w:rPr>
            <w:rFonts w:ascii="Times New Roman" w:hAnsi="Times New Roman" w:cs="Times New Roman"/>
            <w:sz w:val="24"/>
            <w:szCs w:val="24"/>
          </w:rPr>
          <w:t>services provided under Clause 42</w:t>
        </w:r>
      </w:ins>
      <w:ins w:id="67" w:author="Rae, Angus" w:date="2017-01-30T10:28:00Z">
        <w:r w:rsidR="00617F9F">
          <w:rPr>
            <w:rFonts w:ascii="Times New Roman" w:hAnsi="Times New Roman" w:cs="Times New Roman"/>
            <w:sz w:val="24"/>
            <w:szCs w:val="24"/>
          </w:rPr>
          <w:t>.14</w:t>
        </w:r>
      </w:ins>
      <w:ins w:id="68" w:author="Rae, Angus" w:date="2017-01-30T13:41:00Z">
        <w:r w:rsidR="00660DB6">
          <w:rPr>
            <w:rFonts w:ascii="Times New Roman" w:hAnsi="Times New Roman" w:cs="Times New Roman"/>
            <w:sz w:val="24"/>
            <w:szCs w:val="24"/>
          </w:rPr>
          <w:t xml:space="preserve">, be entitled to invoice the Company for </w:t>
        </w:r>
      </w:ins>
      <w:ins w:id="69" w:author="Claire Hynes" w:date="2017-01-27T13:52:00Z">
        <w:del w:id="70" w:author="Rae, Angus" w:date="2017-01-30T13:41:00Z">
          <w:r w:rsidR="004701CA" w:rsidRPr="00192C9F" w:rsidDel="00660DB6">
            <w:rPr>
              <w:rFonts w:ascii="Times New Roman" w:hAnsi="Times New Roman" w:cs="Times New Roman"/>
              <w:sz w:val="24"/>
              <w:szCs w:val="24"/>
            </w:rPr>
            <w:delText>.</w:delText>
          </w:r>
        </w:del>
      </w:ins>
      <w:ins w:id="71" w:author="Claire Hynes" w:date="2017-01-27T13:56:00Z">
        <w:del w:id="72" w:author="Rae, Angus" w:date="2017-01-30T13:41:00Z">
          <w:r w:rsidR="004701CA" w:rsidRPr="00192C9F" w:rsidDel="00660DB6">
            <w:rPr>
              <w:rFonts w:ascii="Times New Roman" w:hAnsi="Times New Roman" w:cs="Times New Roman"/>
              <w:sz w:val="24"/>
              <w:szCs w:val="24"/>
            </w:rPr>
            <w:delText xml:space="preserve"> The </w:delText>
          </w:r>
        </w:del>
        <w:del w:id="73" w:author="Rae, Angus" w:date="2017-01-30T10:44:00Z">
          <w:r w:rsidR="004701CA" w:rsidRPr="00192C9F" w:rsidDel="000268B9">
            <w:rPr>
              <w:rFonts w:ascii="Times New Roman" w:hAnsi="Times New Roman" w:cs="Times New Roman"/>
              <w:sz w:val="24"/>
              <w:szCs w:val="24"/>
            </w:rPr>
            <w:delText>c</w:delText>
          </w:r>
        </w:del>
        <w:del w:id="74" w:author="Rae, Angus" w:date="2017-01-30T13:41:00Z">
          <w:r w:rsidR="004701CA" w:rsidRPr="00192C9F" w:rsidDel="00660DB6">
            <w:rPr>
              <w:rFonts w:ascii="Times New Roman" w:hAnsi="Times New Roman" w:cs="Times New Roman"/>
              <w:sz w:val="24"/>
              <w:szCs w:val="24"/>
            </w:rPr>
            <w:delText xml:space="preserve">harges should represent </w:delText>
          </w:r>
        </w:del>
        <w:r w:rsidR="004701CA" w:rsidRPr="00192C9F">
          <w:rPr>
            <w:rFonts w:ascii="Times New Roman" w:hAnsi="Times New Roman" w:cs="Times New Roman"/>
            <w:sz w:val="24"/>
            <w:szCs w:val="24"/>
          </w:rPr>
          <w:t xml:space="preserve">the difference between the </w:t>
        </w:r>
      </w:ins>
      <w:ins w:id="75" w:author="Rae, Angus" w:date="2017-01-30T14:37:00Z">
        <w:r w:rsidR="00810E80">
          <w:rPr>
            <w:rFonts w:ascii="Times New Roman" w:hAnsi="Times New Roman" w:cs="Times New Roman"/>
            <w:sz w:val="24"/>
            <w:szCs w:val="24"/>
          </w:rPr>
          <w:t>UMS</w:t>
        </w:r>
      </w:ins>
      <w:ins w:id="76" w:author="Rae, Angus" w:date="2017-01-30T13:43:00Z">
        <w:r w:rsidR="00660DB6">
          <w:rPr>
            <w:rFonts w:ascii="Times New Roman" w:hAnsi="Times New Roman" w:cs="Times New Roman"/>
            <w:sz w:val="24"/>
            <w:szCs w:val="24"/>
          </w:rPr>
          <w:t xml:space="preserve"> </w:t>
        </w:r>
      </w:ins>
      <w:ins w:id="77" w:author="Rae, Angus" w:date="2017-01-30T10:45:00Z">
        <w:r w:rsidR="000268B9">
          <w:rPr>
            <w:rFonts w:ascii="Times New Roman" w:hAnsi="Times New Roman" w:cs="Times New Roman"/>
            <w:sz w:val="24"/>
            <w:szCs w:val="24"/>
          </w:rPr>
          <w:t>C</w:t>
        </w:r>
      </w:ins>
      <w:ins w:id="78" w:author="Rae, Angus" w:date="2017-01-30T10:34:00Z">
        <w:r w:rsidR="00A04420">
          <w:rPr>
            <w:rFonts w:ascii="Times New Roman" w:hAnsi="Times New Roman" w:cs="Times New Roman"/>
            <w:sz w:val="24"/>
            <w:szCs w:val="24"/>
          </w:rPr>
          <w:t>harges calculated on the basis of the</w:t>
        </w:r>
      </w:ins>
      <w:ins w:id="79" w:author="Rae, Angus" w:date="2017-01-30T10:35:00Z">
        <w:r w:rsidR="00A04420">
          <w:rPr>
            <w:rFonts w:ascii="Times New Roman" w:hAnsi="Times New Roman" w:cs="Times New Roman"/>
            <w:sz w:val="24"/>
            <w:szCs w:val="24"/>
          </w:rPr>
          <w:t xml:space="preserve"> Company’s</w:t>
        </w:r>
      </w:ins>
      <w:ins w:id="80" w:author="Rae, Angus" w:date="2017-01-30T10:40:00Z">
        <w:r w:rsidR="000268B9">
          <w:rPr>
            <w:rFonts w:ascii="Times New Roman" w:hAnsi="Times New Roman" w:cs="Times New Roman"/>
            <w:sz w:val="24"/>
            <w:szCs w:val="24"/>
          </w:rPr>
          <w:t xml:space="preserve"> relevant</w:t>
        </w:r>
      </w:ins>
      <w:ins w:id="81" w:author="Rae, Angus" w:date="2017-01-30T10:34:00Z">
        <w:r w:rsidR="00A04420">
          <w:rPr>
            <w:rFonts w:ascii="Times New Roman" w:hAnsi="Times New Roman" w:cs="Times New Roman"/>
            <w:sz w:val="24"/>
            <w:szCs w:val="24"/>
          </w:rPr>
          <w:t xml:space="preserve"> </w:t>
        </w:r>
      </w:ins>
      <w:ins w:id="82" w:author="Claire Hynes" w:date="2017-01-27T13:56:00Z">
        <w:del w:id="83" w:author="Rae, Angus" w:date="2017-01-30T10:32:00Z">
          <w:r w:rsidR="004701CA" w:rsidRPr="00192C9F" w:rsidDel="00617F9F">
            <w:rPr>
              <w:rFonts w:ascii="Times New Roman" w:hAnsi="Times New Roman" w:cs="Times New Roman"/>
              <w:sz w:val="24"/>
              <w:szCs w:val="24"/>
            </w:rPr>
            <w:delText>All</w:delText>
          </w:r>
        </w:del>
        <w:del w:id="84" w:author="Rae, Angus" w:date="2017-01-30T10:33:00Z">
          <w:r w:rsidR="004701CA" w:rsidRPr="00192C9F" w:rsidDel="00617F9F">
            <w:rPr>
              <w:rFonts w:ascii="Times New Roman" w:hAnsi="Times New Roman" w:cs="Times New Roman"/>
              <w:sz w:val="24"/>
              <w:szCs w:val="24"/>
            </w:rPr>
            <w:delText xml:space="preserve"> the Way charge</w:delText>
          </w:r>
        </w:del>
      </w:ins>
      <w:ins w:id="85" w:author="Rae, Angus" w:date="2017-01-30T10:33:00Z">
        <w:r w:rsidR="00617F9F">
          <w:rPr>
            <w:rFonts w:ascii="Times New Roman" w:hAnsi="Times New Roman" w:cs="Times New Roman"/>
            <w:sz w:val="24"/>
            <w:szCs w:val="24"/>
          </w:rPr>
          <w:t>all-the-way tariff</w:t>
        </w:r>
      </w:ins>
      <w:ins w:id="86" w:author="Rae, Angus" w:date="2017-01-30T10:39:00Z">
        <w:r w:rsidR="000268B9">
          <w:rPr>
            <w:rFonts w:ascii="Times New Roman" w:hAnsi="Times New Roman" w:cs="Times New Roman"/>
            <w:sz w:val="24"/>
            <w:szCs w:val="24"/>
          </w:rPr>
          <w:t>(s)</w:t>
        </w:r>
      </w:ins>
      <w:ins w:id="87" w:author="Rae, Angus" w:date="2017-01-30T10:33:00Z">
        <w:r w:rsidR="00617F9F">
          <w:rPr>
            <w:rFonts w:ascii="Times New Roman" w:hAnsi="Times New Roman" w:cs="Times New Roman"/>
            <w:sz w:val="24"/>
            <w:szCs w:val="24"/>
          </w:rPr>
          <w:t xml:space="preserve"> (</w:t>
        </w:r>
      </w:ins>
      <w:ins w:id="88" w:author="Rae, Angus" w:date="2017-01-30T10:35:00Z">
        <w:r w:rsidR="00A04420">
          <w:rPr>
            <w:rFonts w:ascii="Times New Roman" w:hAnsi="Times New Roman" w:cs="Times New Roman"/>
            <w:sz w:val="24"/>
            <w:szCs w:val="24"/>
          </w:rPr>
          <w:t>th</w:t>
        </w:r>
      </w:ins>
      <w:ins w:id="89" w:author="Rae, Angus" w:date="2017-01-30T13:42:00Z">
        <w:r w:rsidR="00660DB6">
          <w:rPr>
            <w:rFonts w:ascii="Times New Roman" w:hAnsi="Times New Roman" w:cs="Times New Roman"/>
            <w:sz w:val="24"/>
            <w:szCs w:val="24"/>
          </w:rPr>
          <w:t>is</w:t>
        </w:r>
      </w:ins>
      <w:ins w:id="90" w:author="Rae, Angus" w:date="2017-01-30T10:35:00Z">
        <w:r w:rsidR="00A04420">
          <w:rPr>
            <w:rFonts w:ascii="Times New Roman" w:hAnsi="Times New Roman" w:cs="Times New Roman"/>
            <w:sz w:val="24"/>
            <w:szCs w:val="24"/>
          </w:rPr>
          <w:t xml:space="preserve"> </w:t>
        </w:r>
      </w:ins>
      <w:ins w:id="91" w:author="Rae, Angus" w:date="2017-01-30T10:40:00Z">
        <w:r w:rsidR="000268B9">
          <w:rPr>
            <w:rFonts w:ascii="Times New Roman" w:hAnsi="Times New Roman" w:cs="Times New Roman"/>
            <w:sz w:val="24"/>
            <w:szCs w:val="24"/>
          </w:rPr>
          <w:t xml:space="preserve">term having the </w:t>
        </w:r>
      </w:ins>
      <w:ins w:id="92" w:author="Rae, Angus" w:date="2017-01-30T10:35:00Z">
        <w:r w:rsidR="00A04420">
          <w:rPr>
            <w:rFonts w:ascii="Times New Roman" w:hAnsi="Times New Roman" w:cs="Times New Roman"/>
            <w:sz w:val="24"/>
            <w:szCs w:val="24"/>
          </w:rPr>
          <w:t xml:space="preserve">meaning set out </w:t>
        </w:r>
      </w:ins>
      <w:ins w:id="93" w:author="Rae, Angus" w:date="2017-01-30T10:33:00Z">
        <w:r w:rsidR="00617F9F">
          <w:rPr>
            <w:rFonts w:ascii="Times New Roman" w:hAnsi="Times New Roman" w:cs="Times New Roman"/>
            <w:sz w:val="24"/>
            <w:szCs w:val="24"/>
          </w:rPr>
          <w:t>in Schedule 16)</w:t>
        </w:r>
      </w:ins>
      <w:ins w:id="94" w:author="Claire Hynes" w:date="2017-01-27T13:56:00Z">
        <w:r w:rsidR="004701CA" w:rsidRPr="00192C9F">
          <w:rPr>
            <w:rFonts w:ascii="Times New Roman" w:hAnsi="Times New Roman" w:cs="Times New Roman"/>
            <w:sz w:val="24"/>
            <w:szCs w:val="24"/>
          </w:rPr>
          <w:t xml:space="preserve"> </w:t>
        </w:r>
        <w:del w:id="95" w:author="Rae, Angus" w:date="2017-01-30T13:43:00Z">
          <w:r w:rsidR="004701CA" w:rsidRPr="00192C9F" w:rsidDel="00660DB6">
            <w:rPr>
              <w:rFonts w:ascii="Times New Roman" w:hAnsi="Times New Roman" w:cs="Times New Roman"/>
              <w:sz w:val="24"/>
              <w:szCs w:val="24"/>
            </w:rPr>
            <w:delText xml:space="preserve">for </w:delText>
          </w:r>
        </w:del>
      </w:ins>
      <w:ins w:id="96" w:author="Claire Hynes" w:date="2017-01-27T13:57:00Z">
        <w:del w:id="97" w:author="Rae, Angus" w:date="2017-01-30T13:43:00Z">
          <w:r w:rsidR="004701CA" w:rsidRPr="00192C9F" w:rsidDel="00660DB6">
            <w:rPr>
              <w:rFonts w:ascii="Times New Roman" w:hAnsi="Times New Roman" w:cs="Times New Roman"/>
              <w:sz w:val="24"/>
              <w:szCs w:val="24"/>
            </w:rPr>
            <w:delText>unmetered</w:delText>
          </w:r>
        </w:del>
      </w:ins>
      <w:ins w:id="98" w:author="Claire Hynes" w:date="2017-01-27T13:56:00Z">
        <w:del w:id="99" w:author="Rae, Angus" w:date="2017-01-30T13:43:00Z">
          <w:r w:rsidR="004701CA" w:rsidRPr="00192C9F" w:rsidDel="00660DB6">
            <w:rPr>
              <w:rFonts w:ascii="Times New Roman" w:hAnsi="Times New Roman" w:cs="Times New Roman"/>
              <w:sz w:val="24"/>
              <w:szCs w:val="24"/>
            </w:rPr>
            <w:delText xml:space="preserve"> </w:delText>
          </w:r>
        </w:del>
      </w:ins>
      <w:ins w:id="100" w:author="Claire Hynes" w:date="2017-01-27T13:57:00Z">
        <w:del w:id="101" w:author="Rae, Angus" w:date="2017-01-30T13:43:00Z">
          <w:r w:rsidR="004701CA" w:rsidRPr="00192C9F" w:rsidDel="00660DB6">
            <w:rPr>
              <w:rFonts w:ascii="Times New Roman" w:hAnsi="Times New Roman" w:cs="Times New Roman"/>
              <w:sz w:val="24"/>
              <w:szCs w:val="24"/>
            </w:rPr>
            <w:delText xml:space="preserve">supplies </w:delText>
          </w:r>
        </w:del>
        <w:r w:rsidR="004701CA" w:rsidRPr="00192C9F">
          <w:rPr>
            <w:rFonts w:ascii="Times New Roman" w:hAnsi="Times New Roman" w:cs="Times New Roman"/>
            <w:sz w:val="24"/>
            <w:szCs w:val="24"/>
          </w:rPr>
          <w:t xml:space="preserve">and the </w:t>
        </w:r>
      </w:ins>
      <w:ins w:id="102" w:author="Rae, Angus" w:date="2017-01-30T14:37:00Z">
        <w:r w:rsidR="00810E80">
          <w:rPr>
            <w:rFonts w:ascii="Times New Roman" w:hAnsi="Times New Roman" w:cs="Times New Roman"/>
            <w:sz w:val="24"/>
            <w:szCs w:val="24"/>
          </w:rPr>
          <w:t xml:space="preserve">UMS </w:t>
        </w:r>
      </w:ins>
      <w:ins w:id="103" w:author="Rae, Angus" w:date="2017-01-30T10:45:00Z">
        <w:r w:rsidR="000268B9">
          <w:rPr>
            <w:rFonts w:ascii="Times New Roman" w:hAnsi="Times New Roman" w:cs="Times New Roman"/>
            <w:sz w:val="24"/>
            <w:szCs w:val="24"/>
          </w:rPr>
          <w:t>C</w:t>
        </w:r>
      </w:ins>
      <w:ins w:id="104" w:author="Rae, Angus" w:date="2017-01-30T10:36:00Z">
        <w:r w:rsidR="00A04420">
          <w:rPr>
            <w:rFonts w:ascii="Times New Roman" w:hAnsi="Times New Roman" w:cs="Times New Roman"/>
            <w:sz w:val="24"/>
            <w:szCs w:val="24"/>
          </w:rPr>
          <w:t xml:space="preserve">harges calculated on the basis of the Company’s </w:t>
        </w:r>
      </w:ins>
      <w:ins w:id="105" w:author="Rae, Angus" w:date="2017-01-30T10:40:00Z">
        <w:r w:rsidR="000268B9">
          <w:rPr>
            <w:rFonts w:ascii="Times New Roman" w:hAnsi="Times New Roman" w:cs="Times New Roman"/>
            <w:sz w:val="24"/>
            <w:szCs w:val="24"/>
          </w:rPr>
          <w:t xml:space="preserve">relevant equivalent </w:t>
        </w:r>
      </w:ins>
      <w:ins w:id="106" w:author="Claire Hynes" w:date="2017-01-27T13:57:00Z">
        <w:r w:rsidR="004701CA" w:rsidRPr="00192C9F">
          <w:rPr>
            <w:rFonts w:ascii="Times New Roman" w:hAnsi="Times New Roman" w:cs="Times New Roman"/>
            <w:sz w:val="24"/>
            <w:szCs w:val="24"/>
          </w:rPr>
          <w:t xml:space="preserve">LDNO </w:t>
        </w:r>
        <w:del w:id="107" w:author="Rae, Angus" w:date="2017-01-30T10:36:00Z">
          <w:r w:rsidR="004701CA" w:rsidRPr="00192C9F" w:rsidDel="00A04420">
            <w:rPr>
              <w:rFonts w:ascii="Times New Roman" w:hAnsi="Times New Roman" w:cs="Times New Roman"/>
              <w:sz w:val="24"/>
              <w:szCs w:val="24"/>
            </w:rPr>
            <w:delText>charge</w:delText>
          </w:r>
        </w:del>
      </w:ins>
      <w:ins w:id="108" w:author="Rae, Angus" w:date="2017-01-30T10:36:00Z">
        <w:r w:rsidR="00A04420">
          <w:rPr>
            <w:rFonts w:ascii="Times New Roman" w:hAnsi="Times New Roman" w:cs="Times New Roman"/>
            <w:sz w:val="24"/>
            <w:szCs w:val="24"/>
          </w:rPr>
          <w:t>tariff</w:t>
        </w:r>
      </w:ins>
      <w:ins w:id="109" w:author="Claire Hynes" w:date="2017-01-27T13:57:00Z">
        <w:r w:rsidR="004701CA" w:rsidRPr="00192C9F">
          <w:rPr>
            <w:rFonts w:ascii="Times New Roman" w:hAnsi="Times New Roman" w:cs="Times New Roman"/>
            <w:sz w:val="24"/>
            <w:szCs w:val="24"/>
          </w:rPr>
          <w:t xml:space="preserve"> </w:t>
        </w:r>
        <w:del w:id="110" w:author="Rae, Angus" w:date="2017-01-30T13:43:00Z">
          <w:r w:rsidR="004701CA" w:rsidRPr="00192C9F" w:rsidDel="00660DB6">
            <w:rPr>
              <w:rFonts w:ascii="Times New Roman" w:hAnsi="Times New Roman" w:cs="Times New Roman"/>
              <w:sz w:val="24"/>
              <w:szCs w:val="24"/>
            </w:rPr>
            <w:delText>for unmetered supplies</w:delText>
          </w:r>
        </w:del>
      </w:ins>
      <w:ins w:id="111" w:author="Rae, Angus" w:date="2017-01-30T10:36:00Z">
        <w:r w:rsidR="00A04420">
          <w:rPr>
            <w:rFonts w:ascii="Times New Roman" w:hAnsi="Times New Roman" w:cs="Times New Roman"/>
            <w:sz w:val="24"/>
            <w:szCs w:val="24"/>
          </w:rPr>
          <w:t>,</w:t>
        </w:r>
      </w:ins>
      <w:ins w:id="112" w:author="Claire Hynes" w:date="2017-01-27T13:57:00Z">
        <w:r w:rsidR="004701CA" w:rsidRPr="00192C9F">
          <w:rPr>
            <w:rFonts w:ascii="Times New Roman" w:hAnsi="Times New Roman" w:cs="Times New Roman"/>
            <w:sz w:val="24"/>
            <w:szCs w:val="24"/>
          </w:rPr>
          <w:t xml:space="preserve"> as published in the Company</w:t>
        </w:r>
      </w:ins>
      <w:ins w:id="113" w:author="Claire Hynes" w:date="2017-01-27T13:58:00Z">
        <w:r w:rsidR="004701CA" w:rsidRPr="00192C9F">
          <w:rPr>
            <w:rFonts w:ascii="Times New Roman" w:hAnsi="Times New Roman" w:cs="Times New Roman"/>
            <w:sz w:val="24"/>
            <w:szCs w:val="24"/>
          </w:rPr>
          <w:t>’s charging statement from time to time.</w:t>
        </w:r>
      </w:ins>
    </w:p>
    <w:p w14:paraId="1AC44079" w14:textId="5182C60C" w:rsidR="009C656E" w:rsidRDefault="00556894" w:rsidP="002B56D4">
      <w:pPr>
        <w:ind w:left="1134" w:hanging="708"/>
        <w:rPr>
          <w:ins w:id="114" w:author="Rae, Angus" w:date="2017-02-01T16:13:00Z"/>
          <w:rFonts w:ascii="Times New Roman" w:hAnsi="Times New Roman" w:cs="Times New Roman"/>
          <w:sz w:val="24"/>
          <w:szCs w:val="24"/>
        </w:rPr>
      </w:pPr>
      <w:bookmarkStart w:id="115" w:name="_Toc182224768"/>
      <w:ins w:id="116" w:author="Claire Hynes" w:date="2017-01-27T15:16:00Z">
        <w:r w:rsidRPr="00192C9F">
          <w:rPr>
            <w:rFonts w:ascii="Times New Roman" w:hAnsi="Times New Roman" w:cs="Times New Roman"/>
            <w:sz w:val="24"/>
            <w:szCs w:val="24"/>
          </w:rPr>
          <w:t>46</w:t>
        </w:r>
      </w:ins>
      <w:ins w:id="117" w:author="Claire Hynes" w:date="2017-01-27T15:18:00Z">
        <w:r>
          <w:rPr>
            <w:rFonts w:ascii="Times New Roman" w:hAnsi="Times New Roman" w:cs="Times New Roman"/>
            <w:sz w:val="24"/>
            <w:szCs w:val="24"/>
          </w:rPr>
          <w:t>A</w:t>
        </w:r>
      </w:ins>
      <w:ins w:id="118" w:author="Claire Hynes" w:date="2017-01-27T15:16:00Z">
        <w:r w:rsidRPr="00192C9F">
          <w:rPr>
            <w:rFonts w:ascii="Times New Roman" w:hAnsi="Times New Roman" w:cs="Times New Roman"/>
            <w:sz w:val="24"/>
            <w:szCs w:val="24"/>
          </w:rPr>
          <w:t>.2</w:t>
        </w:r>
        <w:r>
          <w:rPr>
            <w:rFonts w:ascii="Times New Roman" w:hAnsi="Times New Roman" w:cs="Times New Roman"/>
            <w:sz w:val="24"/>
            <w:szCs w:val="24"/>
          </w:rPr>
          <w:t xml:space="preserve"> </w:t>
        </w:r>
      </w:ins>
      <w:ins w:id="119" w:author="Claire Hynes" w:date="2017-01-27T14:00:00Z">
        <w:r w:rsidR="009C656E" w:rsidRPr="00556894">
          <w:rPr>
            <w:rFonts w:ascii="Times New Roman" w:hAnsi="Times New Roman" w:cs="Times New Roman"/>
            <w:sz w:val="24"/>
            <w:szCs w:val="24"/>
          </w:rPr>
          <w:t xml:space="preserve">As soon as is reasonably practicable after the end of each charging period, the </w:t>
        </w:r>
      </w:ins>
      <w:ins w:id="120" w:author="Claire Hynes" w:date="2017-01-27T14:01:00Z">
        <w:r w:rsidR="009C656E" w:rsidRPr="00556894">
          <w:rPr>
            <w:rFonts w:ascii="Times New Roman" w:hAnsi="Times New Roman" w:cs="Times New Roman"/>
            <w:sz w:val="24"/>
            <w:szCs w:val="24"/>
          </w:rPr>
          <w:t xml:space="preserve">User </w:t>
        </w:r>
      </w:ins>
      <w:ins w:id="121" w:author="Claire Hynes" w:date="2017-01-27T15:17:00Z">
        <w:del w:id="122" w:author="John Lawton" w:date="2017-02-07T09:49:00Z">
          <w:r w:rsidDel="00546996">
            <w:rPr>
              <w:rFonts w:ascii="Times New Roman" w:hAnsi="Times New Roman" w:cs="Times New Roman"/>
              <w:sz w:val="24"/>
              <w:szCs w:val="24"/>
            </w:rPr>
            <w:tab/>
          </w:r>
        </w:del>
      </w:ins>
      <w:ins w:id="123" w:author="Claire Hynes" w:date="2017-01-27T14:01:00Z">
        <w:r w:rsidR="009C656E" w:rsidRPr="00556894">
          <w:rPr>
            <w:rFonts w:ascii="Times New Roman" w:hAnsi="Times New Roman" w:cs="Times New Roman"/>
            <w:sz w:val="24"/>
            <w:szCs w:val="24"/>
          </w:rPr>
          <w:t xml:space="preserve">may submit to the </w:t>
        </w:r>
      </w:ins>
      <w:ins w:id="124" w:author="Claire Hynes" w:date="2017-01-27T14:00:00Z">
        <w:r w:rsidR="009C656E" w:rsidRPr="00556894">
          <w:rPr>
            <w:rFonts w:ascii="Times New Roman" w:hAnsi="Times New Roman" w:cs="Times New Roman"/>
            <w:sz w:val="24"/>
            <w:szCs w:val="24"/>
          </w:rPr>
          <w:t xml:space="preserve">Company an account specifying the </w:t>
        </w:r>
      </w:ins>
      <w:ins w:id="125" w:author="Rae, Angus" w:date="2017-02-01T16:09:00Z">
        <w:r w:rsidR="0012739E">
          <w:rPr>
            <w:rFonts w:ascii="Times New Roman" w:hAnsi="Times New Roman" w:cs="Times New Roman"/>
            <w:sz w:val="24"/>
            <w:szCs w:val="24"/>
          </w:rPr>
          <w:t xml:space="preserve">balance of </w:t>
        </w:r>
      </w:ins>
      <w:ins w:id="126" w:author="Claire Hynes" w:date="2017-01-27T14:00:00Z">
        <w:r w:rsidR="009C656E" w:rsidRPr="00556894">
          <w:rPr>
            <w:rFonts w:ascii="Times New Roman" w:hAnsi="Times New Roman" w:cs="Times New Roman"/>
            <w:sz w:val="24"/>
            <w:szCs w:val="24"/>
          </w:rPr>
          <w:t xml:space="preserve">EDNO UMS Charges payable </w:t>
        </w:r>
      </w:ins>
      <w:ins w:id="127" w:author="Claire Hynes" w:date="2017-01-27T15:17:00Z">
        <w:r>
          <w:rPr>
            <w:rFonts w:ascii="Times New Roman" w:hAnsi="Times New Roman" w:cs="Times New Roman"/>
            <w:sz w:val="24"/>
            <w:szCs w:val="24"/>
          </w:rPr>
          <w:tab/>
        </w:r>
      </w:ins>
      <w:ins w:id="128" w:author="Claire Hynes" w:date="2017-01-27T14:00:00Z">
        <w:r w:rsidR="009C656E" w:rsidRPr="00556894">
          <w:rPr>
            <w:rFonts w:ascii="Times New Roman" w:hAnsi="Times New Roman" w:cs="Times New Roman"/>
            <w:sz w:val="24"/>
            <w:szCs w:val="24"/>
          </w:rPr>
          <w:t>for the whole or any part of that charging period</w:t>
        </w:r>
      </w:ins>
      <w:ins w:id="129" w:author="Claire Hynes" w:date="2017-01-27T14:02:00Z">
        <w:r w:rsidR="009C656E" w:rsidRPr="00556894">
          <w:rPr>
            <w:rFonts w:ascii="Times New Roman" w:hAnsi="Times New Roman" w:cs="Times New Roman"/>
            <w:sz w:val="24"/>
            <w:szCs w:val="24"/>
          </w:rPr>
          <w:t xml:space="preserve"> and the Company shall</w:t>
        </w:r>
      </w:ins>
      <w:ins w:id="130" w:author="Rae, Angus" w:date="2017-02-01T16:13:00Z">
        <w:r w:rsidR="004E7EF3">
          <w:rPr>
            <w:rFonts w:ascii="Times New Roman" w:hAnsi="Times New Roman" w:cs="Times New Roman"/>
            <w:sz w:val="24"/>
            <w:szCs w:val="24"/>
          </w:rPr>
          <w:t>, subject to Clause 46A.3,</w:t>
        </w:r>
      </w:ins>
      <w:ins w:id="131" w:author="Claire Hynes" w:date="2017-01-27T14:02:00Z">
        <w:r w:rsidR="009C656E" w:rsidRPr="00556894">
          <w:rPr>
            <w:rFonts w:ascii="Times New Roman" w:hAnsi="Times New Roman" w:cs="Times New Roman"/>
            <w:sz w:val="24"/>
            <w:szCs w:val="24"/>
          </w:rPr>
          <w:t xml:space="preserve"> pay within </w:t>
        </w:r>
        <w:del w:id="132" w:author="John Lawton" w:date="2017-02-12T19:13:00Z">
          <w:r w:rsidR="009C656E" w:rsidRPr="00556894" w:rsidDel="00797808">
            <w:rPr>
              <w:rFonts w:ascii="Times New Roman" w:hAnsi="Times New Roman" w:cs="Times New Roman"/>
              <w:sz w:val="24"/>
              <w:szCs w:val="24"/>
            </w:rPr>
            <w:delText>14</w:delText>
          </w:r>
        </w:del>
      </w:ins>
      <w:ins w:id="133" w:author="John Lawton" w:date="2017-02-12T19:13:00Z">
        <w:r w:rsidR="00797808">
          <w:rPr>
            <w:rFonts w:ascii="Times New Roman" w:hAnsi="Times New Roman" w:cs="Times New Roman"/>
            <w:sz w:val="24"/>
            <w:szCs w:val="24"/>
          </w:rPr>
          <w:t>30</w:t>
        </w:r>
      </w:ins>
      <w:ins w:id="134" w:author="Claire Hynes" w:date="2017-01-27T14:02:00Z">
        <w:r w:rsidR="009C656E" w:rsidRPr="00556894">
          <w:rPr>
            <w:rFonts w:ascii="Times New Roman" w:hAnsi="Times New Roman" w:cs="Times New Roman"/>
            <w:sz w:val="24"/>
            <w:szCs w:val="24"/>
          </w:rPr>
          <w:t xml:space="preserve"> </w:t>
        </w:r>
      </w:ins>
      <w:ins w:id="135" w:author="Claire Hynes" w:date="2017-01-27T15:17:00Z">
        <w:del w:id="136" w:author="John Lawton" w:date="2017-02-07T09:49:00Z">
          <w:r w:rsidDel="00546996">
            <w:rPr>
              <w:rFonts w:ascii="Times New Roman" w:hAnsi="Times New Roman" w:cs="Times New Roman"/>
              <w:sz w:val="24"/>
              <w:szCs w:val="24"/>
            </w:rPr>
            <w:tab/>
          </w:r>
        </w:del>
      </w:ins>
      <w:ins w:id="137" w:author="Claire Hynes" w:date="2017-01-27T14:02:00Z">
        <w:r w:rsidR="009C656E" w:rsidRPr="00556894">
          <w:rPr>
            <w:rFonts w:ascii="Times New Roman" w:hAnsi="Times New Roman" w:cs="Times New Roman"/>
            <w:sz w:val="24"/>
            <w:szCs w:val="24"/>
          </w:rPr>
          <w:t>days after the date of the invoice.</w:t>
        </w:r>
      </w:ins>
      <w:ins w:id="138" w:author="Rae, Angus" w:date="2017-02-01T16:12:00Z">
        <w:r w:rsidR="0012739E">
          <w:rPr>
            <w:rFonts w:ascii="Times New Roman" w:hAnsi="Times New Roman" w:cs="Times New Roman"/>
            <w:sz w:val="24"/>
            <w:szCs w:val="24"/>
          </w:rPr>
          <w:t xml:space="preserve"> </w:t>
        </w:r>
      </w:ins>
      <w:ins w:id="139" w:author="Claire Hynes" w:date="2017-01-27T14:10:00Z">
        <w:r w:rsidR="005466E5" w:rsidRPr="00556894">
          <w:rPr>
            <w:rFonts w:ascii="Times New Roman" w:hAnsi="Times New Roman" w:cs="Times New Roman"/>
            <w:sz w:val="24"/>
            <w:szCs w:val="24"/>
          </w:rPr>
          <w:t xml:space="preserve"> Charges </w:t>
        </w:r>
        <w:del w:id="140" w:author="Rae, Angus" w:date="2017-02-01T16:14:00Z">
          <w:r w:rsidR="005466E5" w:rsidRPr="00556894" w:rsidDel="004E7EF3">
            <w:rPr>
              <w:rFonts w:ascii="Times New Roman" w:hAnsi="Times New Roman" w:cs="Times New Roman"/>
              <w:sz w:val="24"/>
              <w:szCs w:val="24"/>
            </w:rPr>
            <w:delText>in respect of</w:delText>
          </w:r>
        </w:del>
      </w:ins>
      <w:ins w:id="141" w:author="Claire Hynes" w:date="2017-01-27T14:08:00Z">
        <w:del w:id="142" w:author="Rae, Angus" w:date="2017-02-01T16:14:00Z">
          <w:r w:rsidR="005466E5" w:rsidRPr="00556894" w:rsidDel="004E7EF3">
            <w:rPr>
              <w:rFonts w:ascii="Times New Roman" w:hAnsi="Times New Roman" w:cs="Times New Roman"/>
              <w:sz w:val="24"/>
              <w:szCs w:val="24"/>
            </w:rPr>
            <w:delText xml:space="preserve"> charging periods </w:delText>
          </w:r>
        </w:del>
        <w:r w:rsidR="005466E5" w:rsidRPr="00556894">
          <w:rPr>
            <w:rFonts w:ascii="Times New Roman" w:hAnsi="Times New Roman" w:cs="Times New Roman"/>
            <w:sz w:val="24"/>
            <w:szCs w:val="24"/>
          </w:rPr>
          <w:t xml:space="preserve">that are not </w:t>
        </w:r>
      </w:ins>
      <w:ins w:id="143" w:author="Claire Hynes" w:date="2017-01-27T15:17:00Z">
        <w:del w:id="144" w:author="John Lawton" w:date="2017-02-07T09:49:00Z">
          <w:r w:rsidDel="00546996">
            <w:rPr>
              <w:rFonts w:ascii="Times New Roman" w:hAnsi="Times New Roman" w:cs="Times New Roman"/>
              <w:sz w:val="24"/>
              <w:szCs w:val="24"/>
            </w:rPr>
            <w:tab/>
          </w:r>
        </w:del>
      </w:ins>
      <w:ins w:id="145" w:author="Claire Hynes" w:date="2017-01-27T14:08:00Z">
        <w:r w:rsidR="005466E5" w:rsidRPr="00556894">
          <w:rPr>
            <w:rFonts w:ascii="Times New Roman" w:hAnsi="Times New Roman" w:cs="Times New Roman"/>
            <w:sz w:val="24"/>
            <w:szCs w:val="24"/>
          </w:rPr>
          <w:t>invoiced within 14 months</w:t>
        </w:r>
      </w:ins>
      <w:ins w:id="146" w:author="Claire Hynes" w:date="2017-01-27T14:09:00Z">
        <w:r w:rsidR="005466E5" w:rsidRPr="00556894">
          <w:rPr>
            <w:rFonts w:ascii="Times New Roman" w:hAnsi="Times New Roman" w:cs="Times New Roman"/>
            <w:sz w:val="24"/>
            <w:szCs w:val="24"/>
          </w:rPr>
          <w:t xml:space="preserve"> of the end of the </w:t>
        </w:r>
      </w:ins>
      <w:ins w:id="147" w:author="Rae, Angus" w:date="2017-02-01T16:14:00Z">
        <w:r w:rsidR="004E7EF3">
          <w:rPr>
            <w:rFonts w:ascii="Times New Roman" w:hAnsi="Times New Roman" w:cs="Times New Roman"/>
            <w:sz w:val="24"/>
            <w:szCs w:val="24"/>
          </w:rPr>
          <w:t xml:space="preserve">relevant </w:t>
        </w:r>
      </w:ins>
      <w:ins w:id="148" w:author="Claire Hynes" w:date="2017-01-27T14:09:00Z">
        <w:r w:rsidR="005466E5" w:rsidRPr="00556894">
          <w:rPr>
            <w:rFonts w:ascii="Times New Roman" w:hAnsi="Times New Roman" w:cs="Times New Roman"/>
            <w:sz w:val="24"/>
            <w:szCs w:val="24"/>
          </w:rPr>
          <w:t>charging period</w:t>
        </w:r>
      </w:ins>
      <w:ins w:id="149" w:author="Claire Hynes" w:date="2017-01-27T14:08:00Z">
        <w:r w:rsidR="005466E5" w:rsidRPr="00556894">
          <w:rPr>
            <w:rFonts w:ascii="Times New Roman" w:hAnsi="Times New Roman" w:cs="Times New Roman"/>
            <w:sz w:val="24"/>
            <w:szCs w:val="24"/>
          </w:rPr>
          <w:t xml:space="preserve"> shall no</w:t>
        </w:r>
      </w:ins>
      <w:ins w:id="150" w:author="Rae, Angus" w:date="2017-02-01T16:14:00Z">
        <w:r w:rsidR="004E7EF3">
          <w:rPr>
            <w:rFonts w:ascii="Times New Roman" w:hAnsi="Times New Roman" w:cs="Times New Roman"/>
            <w:sz w:val="24"/>
            <w:szCs w:val="24"/>
          </w:rPr>
          <w:t>t</w:t>
        </w:r>
      </w:ins>
      <w:ins w:id="151" w:author="Claire Hynes" w:date="2017-01-27T14:08:00Z">
        <w:r w:rsidR="005466E5" w:rsidRPr="00556894">
          <w:rPr>
            <w:rFonts w:ascii="Times New Roman" w:hAnsi="Times New Roman" w:cs="Times New Roman"/>
            <w:sz w:val="24"/>
            <w:szCs w:val="24"/>
          </w:rPr>
          <w:t xml:space="preserve"> </w:t>
        </w:r>
        <w:del w:id="152" w:author="Rae, Angus" w:date="2017-02-01T16:14:00Z">
          <w:r w:rsidR="005466E5" w:rsidRPr="00556894" w:rsidDel="004E7EF3">
            <w:rPr>
              <w:rFonts w:ascii="Times New Roman" w:hAnsi="Times New Roman" w:cs="Times New Roman"/>
              <w:sz w:val="24"/>
              <w:szCs w:val="24"/>
            </w:rPr>
            <w:delText xml:space="preserve">longer </w:delText>
          </w:r>
        </w:del>
        <w:r w:rsidR="005466E5" w:rsidRPr="00556894">
          <w:rPr>
            <w:rFonts w:ascii="Times New Roman" w:hAnsi="Times New Roman" w:cs="Times New Roman"/>
            <w:sz w:val="24"/>
            <w:szCs w:val="24"/>
          </w:rPr>
          <w:t xml:space="preserve">be </w:t>
        </w:r>
      </w:ins>
      <w:ins w:id="153" w:author="Claire Hynes" w:date="2017-01-27T15:18:00Z">
        <w:r>
          <w:rPr>
            <w:rFonts w:ascii="Times New Roman" w:hAnsi="Times New Roman" w:cs="Times New Roman"/>
            <w:sz w:val="24"/>
            <w:szCs w:val="24"/>
          </w:rPr>
          <w:tab/>
        </w:r>
      </w:ins>
      <w:ins w:id="154" w:author="Claire Hynes" w:date="2017-01-27T14:08:00Z">
        <w:r w:rsidR="005466E5" w:rsidRPr="00556894">
          <w:rPr>
            <w:rFonts w:ascii="Times New Roman" w:hAnsi="Times New Roman" w:cs="Times New Roman"/>
            <w:sz w:val="24"/>
            <w:szCs w:val="24"/>
          </w:rPr>
          <w:t>invoiced</w:t>
        </w:r>
      </w:ins>
      <w:ins w:id="155" w:author="Rae, Angus" w:date="2017-02-01T16:15:00Z">
        <w:r w:rsidR="004E7EF3">
          <w:rPr>
            <w:rFonts w:ascii="Times New Roman" w:hAnsi="Times New Roman" w:cs="Times New Roman"/>
            <w:sz w:val="24"/>
            <w:szCs w:val="24"/>
          </w:rPr>
          <w:t xml:space="preserve"> or payable</w:t>
        </w:r>
      </w:ins>
      <w:ins w:id="156" w:author="Claire Hynes" w:date="2017-01-27T14:08:00Z">
        <w:r w:rsidR="005466E5" w:rsidRPr="00556894">
          <w:rPr>
            <w:rFonts w:ascii="Times New Roman" w:hAnsi="Times New Roman" w:cs="Times New Roman"/>
            <w:sz w:val="24"/>
            <w:szCs w:val="24"/>
          </w:rPr>
          <w:t>.</w:t>
        </w:r>
      </w:ins>
      <w:ins w:id="157" w:author="Claire Hynes" w:date="2017-01-27T14:00:00Z">
        <w:r w:rsidR="009C656E" w:rsidRPr="00556894">
          <w:rPr>
            <w:rFonts w:ascii="Times New Roman" w:hAnsi="Times New Roman" w:cs="Times New Roman"/>
            <w:sz w:val="24"/>
            <w:szCs w:val="24"/>
          </w:rPr>
          <w:t xml:space="preserve"> </w:t>
        </w:r>
      </w:ins>
      <w:bookmarkEnd w:id="115"/>
    </w:p>
    <w:p w14:paraId="40E90C94" w14:textId="506C13E1" w:rsidR="004E7EF3" w:rsidRDefault="004E7EF3" w:rsidP="004E7EF3">
      <w:pPr>
        <w:ind w:left="1134" w:hanging="708"/>
        <w:rPr>
          <w:ins w:id="158" w:author="Rae, Angus" w:date="2017-02-01T16:15:00Z"/>
          <w:rFonts w:ascii="Times New Roman" w:hAnsi="Times New Roman" w:cs="Times New Roman"/>
          <w:sz w:val="24"/>
          <w:szCs w:val="24"/>
        </w:rPr>
      </w:pPr>
      <w:ins w:id="159" w:author="Rae, Angus" w:date="2017-02-01T16:15:00Z">
        <w:r w:rsidRPr="00192C9F">
          <w:rPr>
            <w:rFonts w:ascii="Times New Roman" w:hAnsi="Times New Roman" w:cs="Times New Roman"/>
            <w:sz w:val="24"/>
            <w:szCs w:val="24"/>
          </w:rPr>
          <w:t>46</w:t>
        </w:r>
        <w:r>
          <w:rPr>
            <w:rFonts w:ascii="Times New Roman" w:hAnsi="Times New Roman" w:cs="Times New Roman"/>
            <w:sz w:val="24"/>
            <w:szCs w:val="24"/>
          </w:rPr>
          <w:t>A</w:t>
        </w:r>
        <w:r w:rsidRPr="00192C9F">
          <w:rPr>
            <w:rFonts w:ascii="Times New Roman" w:hAnsi="Times New Roman" w:cs="Times New Roman"/>
            <w:sz w:val="24"/>
            <w:szCs w:val="24"/>
          </w:rPr>
          <w:t>.</w:t>
        </w:r>
      </w:ins>
      <w:ins w:id="160" w:author="Rae, Angus" w:date="2017-02-01T16:16:00Z">
        <w:r>
          <w:rPr>
            <w:rFonts w:ascii="Times New Roman" w:hAnsi="Times New Roman" w:cs="Times New Roman"/>
            <w:sz w:val="24"/>
            <w:szCs w:val="24"/>
          </w:rPr>
          <w:t>3</w:t>
        </w:r>
      </w:ins>
      <w:ins w:id="161" w:author="Rae, Angus" w:date="2017-02-01T16:15:00Z">
        <w:r>
          <w:rPr>
            <w:rFonts w:ascii="Times New Roman" w:hAnsi="Times New Roman" w:cs="Times New Roman"/>
            <w:sz w:val="24"/>
            <w:szCs w:val="24"/>
          </w:rPr>
          <w:t xml:space="preserve"> </w:t>
        </w:r>
      </w:ins>
      <w:ins w:id="162" w:author="Rae, Angus" w:date="2017-02-01T16:16:00Z">
        <w:r>
          <w:rPr>
            <w:rFonts w:ascii="Times New Roman" w:hAnsi="Times New Roman" w:cs="Times New Roman"/>
            <w:sz w:val="24"/>
            <w:szCs w:val="24"/>
          </w:rPr>
          <w:t xml:space="preserve">In the event that </w:t>
        </w:r>
      </w:ins>
      <w:ins w:id="163" w:author="Rae, Angus" w:date="2017-02-01T16:18:00Z">
        <w:r w:rsidR="00170392">
          <w:rPr>
            <w:rFonts w:ascii="Times New Roman" w:hAnsi="Times New Roman" w:cs="Times New Roman"/>
            <w:sz w:val="24"/>
            <w:szCs w:val="24"/>
          </w:rPr>
          <w:t xml:space="preserve">the EDNO UMS charges invoiced to the relevant Supplier </w:t>
        </w:r>
      </w:ins>
      <w:ins w:id="164" w:author="Rae, Angus" w:date="2017-02-01T16:54:00Z">
        <w:r w:rsidR="009116C5">
          <w:rPr>
            <w:rFonts w:ascii="Times New Roman" w:hAnsi="Times New Roman" w:cs="Times New Roman"/>
            <w:sz w:val="24"/>
            <w:szCs w:val="24"/>
          </w:rPr>
          <w:t xml:space="preserve">by the Company </w:t>
        </w:r>
      </w:ins>
      <w:ins w:id="165" w:author="Rae, Angus" w:date="2017-02-01T16:18:00Z">
        <w:r w:rsidR="00170392">
          <w:rPr>
            <w:rFonts w:ascii="Times New Roman" w:hAnsi="Times New Roman" w:cs="Times New Roman"/>
            <w:sz w:val="24"/>
            <w:szCs w:val="24"/>
          </w:rPr>
          <w:t xml:space="preserve">are subject to </w:t>
        </w:r>
      </w:ins>
      <w:ins w:id="166" w:author="Rae, Angus" w:date="2017-02-01T16:54:00Z">
        <w:r w:rsidR="009116C5">
          <w:rPr>
            <w:rFonts w:ascii="Times New Roman" w:hAnsi="Times New Roman" w:cs="Times New Roman"/>
            <w:sz w:val="24"/>
            <w:szCs w:val="24"/>
          </w:rPr>
          <w:t xml:space="preserve">dispute or </w:t>
        </w:r>
      </w:ins>
      <w:ins w:id="167" w:author="Rae, Angus" w:date="2017-02-01T16:18:00Z">
        <w:r w:rsidR="00170392">
          <w:rPr>
            <w:rFonts w:ascii="Times New Roman" w:hAnsi="Times New Roman" w:cs="Times New Roman"/>
            <w:sz w:val="24"/>
            <w:szCs w:val="24"/>
          </w:rPr>
          <w:t>late or non</w:t>
        </w:r>
      </w:ins>
      <w:ins w:id="168" w:author="Rae, Angus" w:date="2017-02-01T16:19:00Z">
        <w:r w:rsidR="00170392">
          <w:rPr>
            <w:rFonts w:ascii="Times New Roman" w:hAnsi="Times New Roman" w:cs="Times New Roman"/>
            <w:sz w:val="24"/>
            <w:szCs w:val="24"/>
          </w:rPr>
          <w:t>-</w:t>
        </w:r>
      </w:ins>
      <w:ins w:id="169" w:author="Rae, Angus" w:date="2017-02-01T16:18:00Z">
        <w:r w:rsidR="00170392">
          <w:rPr>
            <w:rFonts w:ascii="Times New Roman" w:hAnsi="Times New Roman" w:cs="Times New Roman"/>
            <w:sz w:val="24"/>
            <w:szCs w:val="24"/>
          </w:rPr>
          <w:t>payment</w:t>
        </w:r>
      </w:ins>
      <w:ins w:id="170" w:author="Rae, Angus" w:date="2017-02-01T16:19:00Z">
        <w:r w:rsidR="00170392">
          <w:rPr>
            <w:rFonts w:ascii="Times New Roman" w:hAnsi="Times New Roman" w:cs="Times New Roman"/>
            <w:sz w:val="24"/>
            <w:szCs w:val="24"/>
          </w:rPr>
          <w:t xml:space="preserve">, the </w:t>
        </w:r>
      </w:ins>
      <w:ins w:id="171" w:author="Rae, Angus" w:date="2017-02-01T16:55:00Z">
        <w:r w:rsidR="009116C5">
          <w:rPr>
            <w:rFonts w:ascii="Times New Roman" w:hAnsi="Times New Roman" w:cs="Times New Roman"/>
            <w:sz w:val="24"/>
            <w:szCs w:val="24"/>
          </w:rPr>
          <w:t>EDNO shall have no entitlement to receive</w:t>
        </w:r>
      </w:ins>
      <w:ins w:id="172" w:author="Rae, Angus" w:date="2017-02-01T16:56:00Z">
        <w:r w:rsidR="009116C5">
          <w:rPr>
            <w:rFonts w:ascii="Times New Roman" w:hAnsi="Times New Roman" w:cs="Times New Roman"/>
            <w:sz w:val="24"/>
            <w:szCs w:val="24"/>
          </w:rPr>
          <w:t>,</w:t>
        </w:r>
      </w:ins>
      <w:ins w:id="173" w:author="Rae, Angus" w:date="2017-02-01T16:55:00Z">
        <w:r w:rsidR="009116C5">
          <w:rPr>
            <w:rFonts w:ascii="Times New Roman" w:hAnsi="Times New Roman" w:cs="Times New Roman"/>
            <w:sz w:val="24"/>
            <w:szCs w:val="24"/>
          </w:rPr>
          <w:t xml:space="preserve"> and the </w:t>
        </w:r>
      </w:ins>
      <w:ins w:id="174" w:author="Rae, Angus" w:date="2017-02-01T16:19:00Z">
        <w:r w:rsidR="00170392">
          <w:rPr>
            <w:rFonts w:ascii="Times New Roman" w:hAnsi="Times New Roman" w:cs="Times New Roman"/>
            <w:sz w:val="24"/>
            <w:szCs w:val="24"/>
          </w:rPr>
          <w:t>Company shall have no liability to pay</w:t>
        </w:r>
      </w:ins>
      <w:ins w:id="175" w:author="Rae, Angus" w:date="2017-02-01T16:56:00Z">
        <w:r w:rsidR="009116C5">
          <w:rPr>
            <w:rFonts w:ascii="Times New Roman" w:hAnsi="Times New Roman" w:cs="Times New Roman"/>
            <w:sz w:val="24"/>
            <w:szCs w:val="24"/>
          </w:rPr>
          <w:t>,</w:t>
        </w:r>
      </w:ins>
      <w:ins w:id="176" w:author="Rae, Angus" w:date="2017-02-01T16:19:00Z">
        <w:r w:rsidR="00170392">
          <w:rPr>
            <w:rFonts w:ascii="Times New Roman" w:hAnsi="Times New Roman" w:cs="Times New Roman"/>
            <w:sz w:val="24"/>
            <w:szCs w:val="24"/>
          </w:rPr>
          <w:t xml:space="preserve"> </w:t>
        </w:r>
      </w:ins>
      <w:ins w:id="177" w:author="Rae, Angus" w:date="2017-02-01T16:52:00Z">
        <w:r w:rsidR="00D06564">
          <w:rPr>
            <w:rFonts w:ascii="Times New Roman" w:hAnsi="Times New Roman" w:cs="Times New Roman"/>
            <w:sz w:val="24"/>
            <w:szCs w:val="24"/>
          </w:rPr>
          <w:t xml:space="preserve">the balance </w:t>
        </w:r>
        <w:r w:rsidR="00D06564">
          <w:rPr>
            <w:rFonts w:ascii="Times New Roman" w:hAnsi="Times New Roman" w:cs="Times New Roman"/>
            <w:sz w:val="24"/>
            <w:szCs w:val="24"/>
          </w:rPr>
          <w:lastRenderedPageBreak/>
          <w:t xml:space="preserve">of EDNO UMS Charges unless and until payment in full </w:t>
        </w:r>
      </w:ins>
      <w:ins w:id="178" w:author="Rae, Angus" w:date="2017-02-01T16:54:00Z">
        <w:r w:rsidR="00D06564">
          <w:rPr>
            <w:rFonts w:ascii="Times New Roman" w:hAnsi="Times New Roman" w:cs="Times New Roman"/>
            <w:sz w:val="24"/>
            <w:szCs w:val="24"/>
          </w:rPr>
          <w:t xml:space="preserve">in respect of the </w:t>
        </w:r>
      </w:ins>
      <w:ins w:id="179" w:author="Rae, Angus" w:date="2017-02-02T09:21:00Z">
        <w:r w:rsidR="00141905">
          <w:rPr>
            <w:rFonts w:ascii="Times New Roman" w:hAnsi="Times New Roman" w:cs="Times New Roman"/>
            <w:sz w:val="24"/>
            <w:szCs w:val="24"/>
          </w:rPr>
          <w:t xml:space="preserve">invoiced </w:t>
        </w:r>
      </w:ins>
      <w:ins w:id="180" w:author="Rae, Angus" w:date="2017-02-01T16:54:00Z">
        <w:r w:rsidR="00D06564">
          <w:rPr>
            <w:rFonts w:ascii="Times New Roman" w:hAnsi="Times New Roman" w:cs="Times New Roman"/>
            <w:sz w:val="24"/>
            <w:szCs w:val="24"/>
          </w:rPr>
          <w:t>EDNO UMS</w:t>
        </w:r>
        <w:r w:rsidR="009116C5">
          <w:rPr>
            <w:rFonts w:ascii="Times New Roman" w:hAnsi="Times New Roman" w:cs="Times New Roman"/>
            <w:sz w:val="24"/>
            <w:szCs w:val="24"/>
          </w:rPr>
          <w:t xml:space="preserve"> Charges </w:t>
        </w:r>
      </w:ins>
      <w:ins w:id="181" w:author="Rae, Angus" w:date="2017-02-01T16:52:00Z">
        <w:r w:rsidR="00D06564">
          <w:rPr>
            <w:rFonts w:ascii="Times New Roman" w:hAnsi="Times New Roman" w:cs="Times New Roman"/>
            <w:sz w:val="24"/>
            <w:szCs w:val="24"/>
          </w:rPr>
          <w:t>is received</w:t>
        </w:r>
      </w:ins>
      <w:ins w:id="182" w:author="Rae, Angus" w:date="2017-02-01T16:56:00Z">
        <w:r w:rsidR="009116C5">
          <w:rPr>
            <w:rFonts w:ascii="Times New Roman" w:hAnsi="Times New Roman" w:cs="Times New Roman"/>
            <w:sz w:val="24"/>
            <w:szCs w:val="24"/>
          </w:rPr>
          <w:t xml:space="preserve"> by the Company</w:t>
        </w:r>
      </w:ins>
      <w:ins w:id="183" w:author="Rae, Angus" w:date="2017-02-01T16:52:00Z">
        <w:r w:rsidR="00D06564">
          <w:rPr>
            <w:rFonts w:ascii="Times New Roman" w:hAnsi="Times New Roman" w:cs="Times New Roman"/>
            <w:sz w:val="24"/>
            <w:szCs w:val="24"/>
          </w:rPr>
          <w:t>.</w:t>
        </w:r>
      </w:ins>
      <w:ins w:id="184" w:author="Rae, Angus" w:date="2017-02-01T16:15:00Z">
        <w:r w:rsidRPr="00556894">
          <w:rPr>
            <w:rFonts w:ascii="Times New Roman" w:hAnsi="Times New Roman" w:cs="Times New Roman"/>
            <w:sz w:val="24"/>
            <w:szCs w:val="24"/>
          </w:rPr>
          <w:t xml:space="preserve"> </w:t>
        </w:r>
      </w:ins>
      <w:ins w:id="185" w:author="Rae, Angus" w:date="2017-02-01T16:56:00Z">
        <w:r w:rsidR="009116C5">
          <w:rPr>
            <w:rFonts w:ascii="Times New Roman" w:hAnsi="Times New Roman" w:cs="Times New Roman"/>
            <w:sz w:val="24"/>
            <w:szCs w:val="24"/>
          </w:rPr>
          <w:t>In such event, the Company shall pay</w:t>
        </w:r>
      </w:ins>
      <w:ins w:id="186" w:author="Rae, Angus" w:date="2017-02-01T16:57:00Z">
        <w:r w:rsidR="009116C5">
          <w:rPr>
            <w:rFonts w:ascii="Times New Roman" w:hAnsi="Times New Roman" w:cs="Times New Roman"/>
            <w:sz w:val="24"/>
            <w:szCs w:val="24"/>
          </w:rPr>
          <w:t xml:space="preserve"> the balance of EDNO UMS Charges </w:t>
        </w:r>
      </w:ins>
      <w:ins w:id="187" w:author="Rae, Angus" w:date="2017-02-02T09:22:00Z">
        <w:r w:rsidR="00141905">
          <w:rPr>
            <w:rFonts w:ascii="Times New Roman" w:hAnsi="Times New Roman" w:cs="Times New Roman"/>
            <w:sz w:val="24"/>
            <w:szCs w:val="24"/>
          </w:rPr>
          <w:t xml:space="preserve">to the EDNO </w:t>
        </w:r>
      </w:ins>
      <w:ins w:id="188" w:author="Rae, Angus" w:date="2017-02-01T16:56:00Z">
        <w:r w:rsidR="009116C5">
          <w:rPr>
            <w:rFonts w:ascii="Times New Roman" w:hAnsi="Times New Roman" w:cs="Times New Roman"/>
            <w:sz w:val="24"/>
            <w:szCs w:val="24"/>
          </w:rPr>
          <w:t xml:space="preserve">within 14 days of receipt of </w:t>
        </w:r>
      </w:ins>
      <w:ins w:id="189" w:author="Rae, Angus" w:date="2017-02-01T16:57:00Z">
        <w:r w:rsidR="009116C5">
          <w:rPr>
            <w:rFonts w:ascii="Times New Roman" w:hAnsi="Times New Roman" w:cs="Times New Roman"/>
            <w:sz w:val="24"/>
            <w:szCs w:val="24"/>
          </w:rPr>
          <w:t>full payment.</w:t>
        </w:r>
      </w:ins>
      <w:ins w:id="190" w:author="Rae, Angus" w:date="2017-02-01T16:56:00Z">
        <w:r w:rsidR="009116C5">
          <w:rPr>
            <w:rFonts w:ascii="Times New Roman" w:hAnsi="Times New Roman" w:cs="Times New Roman"/>
            <w:sz w:val="24"/>
            <w:szCs w:val="24"/>
          </w:rPr>
          <w:t xml:space="preserve"> </w:t>
        </w:r>
      </w:ins>
    </w:p>
    <w:p w14:paraId="5ABD2639" w14:textId="5E215C91" w:rsidR="004E7EF3" w:rsidRPr="00556894" w:rsidDel="004E7EF3" w:rsidRDefault="004E7EF3" w:rsidP="002B56D4">
      <w:pPr>
        <w:ind w:left="1134" w:hanging="708"/>
        <w:rPr>
          <w:ins w:id="191" w:author="Claire Hynes" w:date="2017-01-27T14:00:00Z"/>
          <w:del w:id="192" w:author="Rae, Angus" w:date="2017-02-01T16:15:00Z"/>
          <w:rFonts w:ascii="Times New Roman" w:hAnsi="Times New Roman" w:cs="Times New Roman"/>
          <w:sz w:val="24"/>
          <w:szCs w:val="24"/>
        </w:rPr>
      </w:pPr>
    </w:p>
    <w:p w14:paraId="3C536903" w14:textId="29B8DE19" w:rsidR="00864AAF" w:rsidRPr="00192C9F" w:rsidDel="00141905" w:rsidRDefault="00DF4738">
      <w:pPr>
        <w:rPr>
          <w:del w:id="193" w:author="Rae, Angus" w:date="2017-02-02T09:22:00Z"/>
          <w:rFonts w:ascii="Arial" w:hAnsi="Arial" w:cs="Arial"/>
          <w:b/>
          <w:i/>
          <w:sz w:val="20"/>
          <w:szCs w:val="20"/>
        </w:rPr>
      </w:pPr>
      <w:r>
        <w:rPr>
          <w:rFonts w:ascii="Arial" w:hAnsi="Arial" w:cs="Arial"/>
          <w:b/>
          <w:i/>
          <w:sz w:val="20"/>
          <w:szCs w:val="20"/>
        </w:rPr>
        <w:t>……………………………………………………………………………………………………………………</w:t>
      </w:r>
    </w:p>
    <w:p w14:paraId="35610097" w14:textId="77777777" w:rsidR="00CE3A20" w:rsidRPr="002B56D4" w:rsidRDefault="00F10F05">
      <w:pPr>
        <w:rPr>
          <w:rFonts w:ascii="Arial" w:hAnsi="Arial" w:cs="Arial"/>
          <w:b/>
          <w:i/>
          <w:sz w:val="20"/>
          <w:szCs w:val="20"/>
        </w:rPr>
      </w:pPr>
      <w:r w:rsidRPr="002B56D4">
        <w:rPr>
          <w:rFonts w:ascii="Arial" w:hAnsi="Arial" w:cs="Arial"/>
          <w:b/>
          <w:i/>
          <w:sz w:val="20"/>
          <w:szCs w:val="20"/>
        </w:rPr>
        <w:t>Amend Schedule 2B, Section 4</w:t>
      </w:r>
      <w:r w:rsidR="00997C0F" w:rsidRPr="002B56D4">
        <w:rPr>
          <w:rFonts w:ascii="Arial" w:hAnsi="Arial" w:cs="Arial"/>
          <w:b/>
          <w:i/>
          <w:sz w:val="20"/>
          <w:szCs w:val="20"/>
        </w:rPr>
        <w:t xml:space="preserve"> as follows;</w:t>
      </w:r>
    </w:p>
    <w:p w14:paraId="656080D6" w14:textId="33A8E108" w:rsidR="00CE3A20" w:rsidRPr="002B56D4" w:rsidRDefault="00625394">
      <w:pPr>
        <w:rPr>
          <w:rFonts w:ascii="Arial" w:hAnsi="Arial" w:cs="Arial"/>
          <w:b/>
          <w:i/>
          <w:sz w:val="20"/>
          <w:szCs w:val="20"/>
        </w:rPr>
      </w:pPr>
      <w:r w:rsidRPr="002B56D4">
        <w:rPr>
          <w:rFonts w:ascii="Arial" w:hAnsi="Arial" w:cs="Arial"/>
          <w:b/>
          <w:i/>
          <w:sz w:val="20"/>
          <w:szCs w:val="20"/>
        </w:rPr>
        <w:t>Add new definitions;</w:t>
      </w:r>
    </w:p>
    <w:tbl>
      <w:tblPr>
        <w:tblStyle w:val="TableGrid"/>
        <w:tblW w:w="0" w:type="auto"/>
        <w:tblLook w:val="04A0" w:firstRow="1" w:lastRow="0" w:firstColumn="1" w:lastColumn="0" w:noHBand="0" w:noVBand="1"/>
      </w:tblPr>
      <w:tblGrid>
        <w:gridCol w:w="4508"/>
        <w:gridCol w:w="4508"/>
      </w:tblGrid>
      <w:tr w:rsidR="00F239B0" w14:paraId="4AC25EC6" w14:textId="77777777" w:rsidTr="00F239B0">
        <w:tc>
          <w:tcPr>
            <w:tcW w:w="4508" w:type="dxa"/>
          </w:tcPr>
          <w:p w14:paraId="4FDFFE53" w14:textId="4D600916" w:rsidR="00F239B0" w:rsidRDefault="00F239B0">
            <w:pPr>
              <w:rPr>
                <w:rFonts w:ascii="Arial" w:hAnsi="Arial" w:cs="Arial"/>
                <w:i/>
                <w:sz w:val="20"/>
                <w:szCs w:val="20"/>
              </w:rPr>
            </w:pPr>
            <w:r w:rsidRPr="009F4CCC">
              <w:rPr>
                <w:rFonts w:ascii="Times New Roman" w:hAnsi="Times New Roman" w:cs="Times New Roman"/>
                <w:color w:val="FF0000"/>
                <w:sz w:val="24"/>
                <w:szCs w:val="24"/>
              </w:rPr>
              <w:t>Distribution Services Area</w:t>
            </w:r>
          </w:p>
        </w:tc>
        <w:tc>
          <w:tcPr>
            <w:tcW w:w="4508" w:type="dxa"/>
          </w:tcPr>
          <w:p w14:paraId="5F2C8A4C" w14:textId="17314F7B" w:rsidR="00F239B0" w:rsidRDefault="00F239B0" w:rsidP="002B56D4">
            <w:pPr>
              <w:rPr>
                <w:rFonts w:ascii="Arial" w:hAnsi="Arial" w:cs="Arial"/>
                <w:i/>
                <w:sz w:val="20"/>
                <w:szCs w:val="20"/>
              </w:rPr>
            </w:pPr>
            <w:r w:rsidRPr="009F4CCC">
              <w:rPr>
                <w:rFonts w:ascii="Times New Roman" w:hAnsi="Times New Roman" w:cs="Times New Roman"/>
                <w:color w:val="FF0000"/>
                <w:sz w:val="24"/>
                <w:szCs w:val="24"/>
              </w:rPr>
              <w:t>means the area specified in a DNO’s Electricity Distribution Licence</w:t>
            </w:r>
          </w:p>
        </w:tc>
      </w:tr>
      <w:tr w:rsidR="00F239B0" w14:paraId="18A51F06" w14:textId="77777777" w:rsidTr="00F239B0">
        <w:tc>
          <w:tcPr>
            <w:tcW w:w="4508" w:type="dxa"/>
          </w:tcPr>
          <w:p w14:paraId="1DBAB19E" w14:textId="5D69AFE5" w:rsidR="00F239B0" w:rsidRDefault="00F239B0">
            <w:pPr>
              <w:rPr>
                <w:rFonts w:ascii="Arial" w:hAnsi="Arial" w:cs="Arial"/>
                <w:i/>
                <w:sz w:val="20"/>
                <w:szCs w:val="20"/>
              </w:rPr>
            </w:pPr>
            <w:r w:rsidRPr="009F4CCC">
              <w:rPr>
                <w:rFonts w:ascii="Times New Roman" w:hAnsi="Times New Roman" w:cs="Times New Roman"/>
                <w:color w:val="FF0000"/>
                <w:sz w:val="24"/>
                <w:szCs w:val="24"/>
              </w:rPr>
              <w:t>DNO</w:t>
            </w:r>
          </w:p>
        </w:tc>
        <w:tc>
          <w:tcPr>
            <w:tcW w:w="4508" w:type="dxa"/>
          </w:tcPr>
          <w:p w14:paraId="1E3CAC27" w14:textId="3D147ACB" w:rsidR="00F239B0" w:rsidRDefault="00F239B0" w:rsidP="00864AAF">
            <w:pPr>
              <w:rPr>
                <w:rFonts w:ascii="Arial" w:hAnsi="Arial" w:cs="Arial"/>
                <w:i/>
                <w:sz w:val="20"/>
                <w:szCs w:val="20"/>
              </w:rPr>
            </w:pPr>
            <w:r w:rsidRPr="009F4CCC">
              <w:rPr>
                <w:rFonts w:ascii="Times New Roman" w:hAnsi="Times New Roman" w:cs="Times New Roman"/>
                <w:color w:val="FF0000"/>
                <w:sz w:val="24"/>
                <w:szCs w:val="24"/>
              </w:rPr>
              <w:t>means a party that holds an Electricity Distribution Licence in which Section B of the standard distribution licence conditions has effect, that is acting within that party’s Distribution Services Area.</w:t>
            </w:r>
          </w:p>
        </w:tc>
      </w:tr>
      <w:tr w:rsidR="00F239B0" w14:paraId="47356800" w14:textId="77777777" w:rsidTr="00F239B0">
        <w:tc>
          <w:tcPr>
            <w:tcW w:w="4508" w:type="dxa"/>
          </w:tcPr>
          <w:p w14:paraId="4CDDC580" w14:textId="179CB1A6" w:rsidR="00F239B0" w:rsidRPr="009F4CCC" w:rsidRDefault="000E4EFA" w:rsidP="002B56D4">
            <w:pPr>
              <w:rPr>
                <w:rFonts w:ascii="Times New Roman" w:hAnsi="Times New Roman" w:cs="Times New Roman"/>
                <w:color w:val="FF0000"/>
                <w:sz w:val="24"/>
                <w:szCs w:val="24"/>
              </w:rPr>
            </w:pPr>
            <w:ins w:id="194" w:author="Claire Hynes" w:date="2017-01-27T13:33:00Z">
              <w:r>
                <w:rPr>
                  <w:rFonts w:ascii="Times New Roman" w:hAnsi="Times New Roman" w:cs="Times New Roman"/>
                  <w:color w:val="FF0000"/>
                  <w:sz w:val="24"/>
                  <w:szCs w:val="24"/>
                </w:rPr>
                <w:t>EDNO</w:t>
              </w:r>
            </w:ins>
          </w:p>
        </w:tc>
        <w:tc>
          <w:tcPr>
            <w:tcW w:w="4508" w:type="dxa"/>
          </w:tcPr>
          <w:p w14:paraId="54FBF8A3" w14:textId="3F151F2F" w:rsidR="000E4EFA" w:rsidRDefault="00F239B0" w:rsidP="000E4EFA">
            <w:pPr>
              <w:rPr>
                <w:ins w:id="195" w:author="Claire Hynes" w:date="2017-01-27T13:34:00Z"/>
                <w:rFonts w:ascii="Times New Roman" w:hAnsi="Times New Roman" w:cs="Times New Roman"/>
                <w:color w:val="FF0000"/>
                <w:sz w:val="24"/>
                <w:szCs w:val="24"/>
              </w:rPr>
            </w:pPr>
            <w:r w:rsidRPr="009F4CCC">
              <w:rPr>
                <w:rFonts w:ascii="Times New Roman" w:hAnsi="Times New Roman" w:cs="Times New Roman"/>
                <w:color w:val="FF0000"/>
                <w:sz w:val="24"/>
                <w:szCs w:val="24"/>
              </w:rPr>
              <w:t>m</w:t>
            </w:r>
            <w:r w:rsidR="002B56D4">
              <w:rPr>
                <w:rFonts w:ascii="Times New Roman" w:hAnsi="Times New Roman" w:cs="Times New Roman"/>
                <w:color w:val="FF0000"/>
                <w:sz w:val="24"/>
                <w:szCs w:val="24"/>
              </w:rPr>
              <w:t>eans a Company that is:</w:t>
            </w:r>
          </w:p>
          <w:p w14:paraId="7FB77D58" w14:textId="5FA059B2" w:rsidR="000E4EFA" w:rsidRPr="000E4EFA" w:rsidRDefault="000E4EFA" w:rsidP="000E4EFA">
            <w:pPr>
              <w:rPr>
                <w:ins w:id="196" w:author="Claire Hynes" w:date="2017-01-27T13:34:00Z"/>
                <w:rFonts w:ascii="Times New Roman" w:hAnsi="Times New Roman" w:cs="Times New Roman"/>
                <w:color w:val="FF0000"/>
                <w:sz w:val="24"/>
                <w:szCs w:val="24"/>
              </w:rPr>
            </w:pPr>
            <w:ins w:id="197" w:author="Claire Hynes" w:date="2017-01-27T13:34:00Z">
              <w:r>
                <w:rPr>
                  <w:rFonts w:ascii="Times New Roman" w:hAnsi="Times New Roman" w:cs="Times New Roman"/>
                  <w:color w:val="FF0000"/>
                  <w:sz w:val="24"/>
                  <w:szCs w:val="24"/>
                </w:rPr>
                <w:t>(a)</w:t>
              </w:r>
              <w:r>
                <w:rPr>
                  <w:rFonts w:ascii="Times New Roman" w:hAnsi="Times New Roman" w:cs="Times New Roman"/>
                  <w:color w:val="FF0000"/>
                  <w:sz w:val="24"/>
                  <w:szCs w:val="24"/>
                </w:rPr>
                <w:tab/>
                <w:t>any IDNO</w:t>
              </w:r>
              <w:r w:rsidRPr="000E4EFA">
                <w:rPr>
                  <w:rFonts w:ascii="Times New Roman" w:hAnsi="Times New Roman" w:cs="Times New Roman"/>
                  <w:color w:val="FF0000"/>
                  <w:sz w:val="24"/>
                  <w:szCs w:val="24"/>
                </w:rPr>
                <w:t>; or</w:t>
              </w:r>
            </w:ins>
          </w:p>
          <w:p w14:paraId="72EE9E22" w14:textId="71D2E2A0" w:rsidR="00F239B0" w:rsidRPr="009F4CCC" w:rsidRDefault="000E4EFA" w:rsidP="000E4EFA">
            <w:pPr>
              <w:rPr>
                <w:rFonts w:ascii="Times New Roman" w:hAnsi="Times New Roman" w:cs="Times New Roman"/>
                <w:color w:val="FF0000"/>
                <w:sz w:val="24"/>
                <w:szCs w:val="24"/>
              </w:rPr>
            </w:pPr>
            <w:ins w:id="198" w:author="Claire Hynes" w:date="2017-01-27T13:34:00Z">
              <w:r>
                <w:rPr>
                  <w:rFonts w:ascii="Times New Roman" w:hAnsi="Times New Roman" w:cs="Times New Roman"/>
                  <w:color w:val="FF0000"/>
                  <w:sz w:val="24"/>
                  <w:szCs w:val="24"/>
                </w:rPr>
                <w:t>(b)</w:t>
              </w:r>
              <w:r>
                <w:rPr>
                  <w:rFonts w:ascii="Times New Roman" w:hAnsi="Times New Roman" w:cs="Times New Roman"/>
                  <w:color w:val="FF0000"/>
                  <w:sz w:val="24"/>
                  <w:szCs w:val="24"/>
                </w:rPr>
                <w:tab/>
                <w:t>any DNO</w:t>
              </w:r>
              <w:r w:rsidRPr="000E4EFA">
                <w:rPr>
                  <w:rFonts w:ascii="Times New Roman" w:hAnsi="Times New Roman" w:cs="Times New Roman"/>
                  <w:color w:val="FF0000"/>
                  <w:sz w:val="24"/>
                  <w:szCs w:val="24"/>
                </w:rPr>
                <w:t xml:space="preserve"> acting outside of that </w:t>
              </w:r>
            </w:ins>
            <w:r w:rsidR="002B56D4">
              <w:rPr>
                <w:rFonts w:ascii="Times New Roman" w:hAnsi="Times New Roman" w:cs="Times New Roman"/>
                <w:color w:val="FF0000"/>
                <w:sz w:val="24"/>
                <w:szCs w:val="24"/>
              </w:rPr>
              <w:tab/>
            </w:r>
            <w:ins w:id="199" w:author="Claire Hynes" w:date="2017-01-27T13:34:00Z">
              <w:r w:rsidRPr="000E4EFA">
                <w:rPr>
                  <w:rFonts w:ascii="Times New Roman" w:hAnsi="Times New Roman" w:cs="Times New Roman"/>
                  <w:color w:val="FF0000"/>
                  <w:sz w:val="24"/>
                  <w:szCs w:val="24"/>
                </w:rPr>
                <w:t xml:space="preserve">DNO Party’s Distribution Services </w:t>
              </w:r>
            </w:ins>
            <w:r w:rsidR="002B56D4">
              <w:rPr>
                <w:rFonts w:ascii="Times New Roman" w:hAnsi="Times New Roman" w:cs="Times New Roman"/>
                <w:color w:val="FF0000"/>
                <w:sz w:val="24"/>
                <w:szCs w:val="24"/>
              </w:rPr>
              <w:tab/>
            </w:r>
            <w:ins w:id="200" w:author="Claire Hynes" w:date="2017-01-27T13:34:00Z">
              <w:r w:rsidRPr="000E4EFA">
                <w:rPr>
                  <w:rFonts w:ascii="Times New Roman" w:hAnsi="Times New Roman" w:cs="Times New Roman"/>
                  <w:color w:val="FF0000"/>
                  <w:sz w:val="24"/>
                  <w:szCs w:val="24"/>
                </w:rPr>
                <w:t>Area,</w:t>
              </w:r>
            </w:ins>
          </w:p>
        </w:tc>
      </w:tr>
      <w:tr w:rsidR="000E4EFA" w14:paraId="123549B6" w14:textId="77777777" w:rsidTr="00F239B0">
        <w:trPr>
          <w:ins w:id="201" w:author="Claire Hynes" w:date="2017-01-27T13:34:00Z"/>
        </w:trPr>
        <w:tc>
          <w:tcPr>
            <w:tcW w:w="4508" w:type="dxa"/>
          </w:tcPr>
          <w:p w14:paraId="62B5BA66" w14:textId="30C3D911" w:rsidR="000E4EFA" w:rsidRDefault="000E4EFA">
            <w:pPr>
              <w:rPr>
                <w:ins w:id="202" w:author="Claire Hynes" w:date="2017-01-27T13:34:00Z"/>
                <w:rFonts w:ascii="Times New Roman" w:hAnsi="Times New Roman" w:cs="Times New Roman"/>
                <w:color w:val="FF0000"/>
                <w:sz w:val="24"/>
                <w:szCs w:val="24"/>
              </w:rPr>
            </w:pPr>
            <w:ins w:id="203" w:author="Claire Hynes" w:date="2017-01-27T13:34:00Z">
              <w:r>
                <w:rPr>
                  <w:rFonts w:ascii="Times New Roman" w:hAnsi="Times New Roman" w:cs="Times New Roman"/>
                  <w:color w:val="FF0000"/>
                  <w:sz w:val="24"/>
                  <w:szCs w:val="24"/>
                </w:rPr>
                <w:t>IDNO</w:t>
              </w:r>
            </w:ins>
          </w:p>
        </w:tc>
        <w:tc>
          <w:tcPr>
            <w:tcW w:w="4508" w:type="dxa"/>
          </w:tcPr>
          <w:p w14:paraId="70BCB33E" w14:textId="112251F2" w:rsidR="000E4EFA" w:rsidRPr="009F4CCC" w:rsidRDefault="000E4EFA" w:rsidP="000E4EFA">
            <w:pPr>
              <w:rPr>
                <w:ins w:id="204" w:author="Claire Hynes" w:date="2017-01-27T13:34:00Z"/>
                <w:rFonts w:ascii="Times New Roman" w:hAnsi="Times New Roman" w:cs="Times New Roman"/>
                <w:color w:val="FF0000"/>
                <w:sz w:val="24"/>
                <w:szCs w:val="24"/>
              </w:rPr>
            </w:pPr>
            <w:ins w:id="205" w:author="Claire Hynes" w:date="2017-01-27T13:36:00Z">
              <w:r w:rsidRPr="009F4CCC">
                <w:rPr>
                  <w:rFonts w:ascii="Times New Roman" w:hAnsi="Times New Roman" w:cs="Times New Roman"/>
                  <w:color w:val="FF0000"/>
                  <w:sz w:val="24"/>
                  <w:szCs w:val="24"/>
                </w:rPr>
                <w:t>means a party that holds an Electricity Distribution Licence in which Section B of the standard distribut</w:t>
              </w:r>
              <w:r>
                <w:rPr>
                  <w:rFonts w:ascii="Times New Roman" w:hAnsi="Times New Roman" w:cs="Times New Roman"/>
                  <w:color w:val="FF0000"/>
                  <w:sz w:val="24"/>
                  <w:szCs w:val="24"/>
                </w:rPr>
                <w:t>ion licence conditions does not have effect.</w:t>
              </w:r>
            </w:ins>
          </w:p>
        </w:tc>
      </w:tr>
    </w:tbl>
    <w:p w14:paraId="70CDD103" w14:textId="77777777" w:rsidR="00F239B0" w:rsidRDefault="00F239B0">
      <w:pPr>
        <w:rPr>
          <w:rFonts w:ascii="Arial" w:hAnsi="Arial" w:cs="Arial"/>
          <w:i/>
          <w:sz w:val="20"/>
          <w:szCs w:val="20"/>
        </w:rPr>
      </w:pPr>
    </w:p>
    <w:p w14:paraId="5985BD96" w14:textId="77777777" w:rsidR="00625394" w:rsidRPr="002B56D4" w:rsidRDefault="00625394">
      <w:pPr>
        <w:rPr>
          <w:rFonts w:ascii="Arial" w:hAnsi="Arial" w:cs="Arial"/>
          <w:b/>
          <w:i/>
          <w:sz w:val="20"/>
          <w:szCs w:val="20"/>
        </w:rPr>
      </w:pPr>
      <w:r w:rsidRPr="002B56D4">
        <w:rPr>
          <w:rFonts w:ascii="Arial" w:hAnsi="Arial" w:cs="Arial"/>
          <w:b/>
          <w:i/>
          <w:sz w:val="20"/>
          <w:szCs w:val="20"/>
        </w:rPr>
        <w:t xml:space="preserve">Add </w:t>
      </w:r>
      <w:r w:rsidR="00665E75" w:rsidRPr="002B56D4">
        <w:rPr>
          <w:rFonts w:ascii="Arial" w:hAnsi="Arial" w:cs="Arial"/>
          <w:b/>
          <w:i/>
          <w:sz w:val="20"/>
          <w:szCs w:val="20"/>
        </w:rPr>
        <w:t xml:space="preserve">new </w:t>
      </w:r>
      <w:r w:rsidRPr="002B56D4">
        <w:rPr>
          <w:rFonts w:ascii="Arial" w:hAnsi="Arial" w:cs="Arial"/>
          <w:b/>
          <w:i/>
          <w:sz w:val="20"/>
          <w:szCs w:val="20"/>
        </w:rPr>
        <w:t>Clause 2.4</w:t>
      </w:r>
    </w:p>
    <w:p w14:paraId="7AC6FC81" w14:textId="17C959D1" w:rsidR="00625394" w:rsidRPr="009F4CCC" w:rsidRDefault="00625394" w:rsidP="00F239B0">
      <w:pPr>
        <w:ind w:left="1134" w:hanging="567"/>
        <w:rPr>
          <w:rFonts w:ascii="Times New Roman" w:hAnsi="Times New Roman" w:cs="Times New Roman"/>
          <w:color w:val="FF0000"/>
          <w:sz w:val="24"/>
          <w:szCs w:val="24"/>
        </w:rPr>
      </w:pPr>
      <w:r w:rsidRPr="009F4CCC">
        <w:rPr>
          <w:rFonts w:ascii="Times New Roman" w:hAnsi="Times New Roman" w:cs="Times New Roman"/>
          <w:color w:val="FF0000"/>
          <w:sz w:val="24"/>
          <w:szCs w:val="24"/>
        </w:rPr>
        <w:t xml:space="preserve">2.4 </w:t>
      </w:r>
      <w:r w:rsidR="00F239B0">
        <w:rPr>
          <w:rFonts w:ascii="Times New Roman" w:hAnsi="Times New Roman" w:cs="Times New Roman"/>
          <w:color w:val="FF0000"/>
          <w:sz w:val="24"/>
          <w:szCs w:val="24"/>
        </w:rPr>
        <w:tab/>
      </w:r>
      <w:r w:rsidRPr="009F4CCC">
        <w:rPr>
          <w:rFonts w:ascii="Times New Roman" w:hAnsi="Times New Roman" w:cs="Times New Roman"/>
          <w:color w:val="FF0000"/>
          <w:sz w:val="24"/>
          <w:szCs w:val="24"/>
        </w:rPr>
        <w:t>where the Premises are connected to a</w:t>
      </w:r>
      <w:r w:rsidR="0087790B" w:rsidRPr="009F4CCC">
        <w:rPr>
          <w:rFonts w:ascii="Times New Roman" w:hAnsi="Times New Roman" w:cs="Times New Roman"/>
          <w:color w:val="FF0000"/>
          <w:sz w:val="24"/>
          <w:szCs w:val="24"/>
        </w:rPr>
        <w:t xml:space="preserve">n </w:t>
      </w:r>
      <w:ins w:id="206" w:author="Claire Hynes" w:date="2017-01-27T13:36:00Z">
        <w:r w:rsidR="000E4EFA">
          <w:rPr>
            <w:rFonts w:ascii="Times New Roman" w:hAnsi="Times New Roman" w:cs="Times New Roman"/>
            <w:color w:val="FF0000"/>
            <w:sz w:val="24"/>
            <w:szCs w:val="24"/>
          </w:rPr>
          <w:t>EDNO</w:t>
        </w:r>
      </w:ins>
      <w:ins w:id="207" w:author="Claire Hynes" w:date="2017-01-27T13:37:00Z">
        <w:r w:rsidR="00CB2E4E">
          <w:rPr>
            <w:rFonts w:ascii="Times New Roman" w:hAnsi="Times New Roman" w:cs="Times New Roman"/>
            <w:color w:val="FF0000"/>
            <w:sz w:val="24"/>
            <w:szCs w:val="24"/>
          </w:rPr>
          <w:t xml:space="preserve"> Distribution System</w:t>
        </w:r>
      </w:ins>
      <w:r w:rsidR="0087790B" w:rsidRPr="009F4CCC">
        <w:rPr>
          <w:rFonts w:ascii="Times New Roman" w:hAnsi="Times New Roman" w:cs="Times New Roman"/>
          <w:color w:val="FF0000"/>
          <w:sz w:val="24"/>
          <w:szCs w:val="24"/>
        </w:rPr>
        <w:t xml:space="preserve">, </w:t>
      </w:r>
      <w:r w:rsidR="00997C0F" w:rsidRPr="009F4CCC">
        <w:rPr>
          <w:rFonts w:ascii="Times New Roman" w:hAnsi="Times New Roman" w:cs="Times New Roman"/>
          <w:color w:val="FF0000"/>
          <w:sz w:val="24"/>
          <w:szCs w:val="24"/>
        </w:rPr>
        <w:t>this agreement creates additional obligations between the Customer and the DNO</w:t>
      </w:r>
    </w:p>
    <w:p w14:paraId="3ED1D8F9" w14:textId="77777777" w:rsidR="00CE3A20" w:rsidRPr="00E64E0E" w:rsidRDefault="00997C0F">
      <w:pPr>
        <w:rPr>
          <w:rFonts w:ascii="Arial" w:hAnsi="Arial" w:cs="Arial"/>
          <w:b/>
          <w:i/>
          <w:sz w:val="20"/>
          <w:szCs w:val="20"/>
        </w:rPr>
      </w:pPr>
      <w:r w:rsidRPr="00E64E0E">
        <w:rPr>
          <w:rFonts w:ascii="Arial" w:hAnsi="Arial" w:cs="Arial"/>
          <w:b/>
          <w:i/>
          <w:sz w:val="20"/>
          <w:szCs w:val="20"/>
        </w:rPr>
        <w:t>Amend 4.1.5</w:t>
      </w:r>
    </w:p>
    <w:p w14:paraId="1D7F0128" w14:textId="45F1C395" w:rsidR="00F9761D" w:rsidRDefault="00997C0F" w:rsidP="000960DB">
      <w:pPr>
        <w:ind w:left="1701" w:hanging="567"/>
        <w:rPr>
          <w:rFonts w:ascii="Times New Roman" w:hAnsi="Times New Roman" w:cs="Times New Roman"/>
          <w:sz w:val="24"/>
          <w:szCs w:val="24"/>
        </w:rPr>
      </w:pPr>
      <w:r w:rsidRPr="009F4CCC">
        <w:rPr>
          <w:rFonts w:ascii="Times New Roman" w:hAnsi="Times New Roman" w:cs="Times New Roman"/>
          <w:sz w:val="24"/>
          <w:szCs w:val="24"/>
        </w:rPr>
        <w:t xml:space="preserve">4.1.5 </w:t>
      </w:r>
      <w:r w:rsidR="00F9761D" w:rsidRPr="00F9761D">
        <w:rPr>
          <w:rFonts w:ascii="Times New Roman" w:hAnsi="Times New Roman" w:cs="Times New Roman"/>
          <w:color w:val="FF0000"/>
          <w:sz w:val="24"/>
          <w:szCs w:val="24"/>
        </w:rPr>
        <w:t>either</w:t>
      </w:r>
      <w:r w:rsidR="00F9761D">
        <w:rPr>
          <w:rFonts w:ascii="Times New Roman" w:hAnsi="Times New Roman" w:cs="Times New Roman"/>
          <w:color w:val="FF0000"/>
          <w:sz w:val="24"/>
          <w:szCs w:val="24"/>
        </w:rPr>
        <w:t>;</w:t>
      </w:r>
    </w:p>
    <w:p w14:paraId="06CCD876" w14:textId="77777777" w:rsidR="00F9761D" w:rsidRPr="00F9761D" w:rsidRDefault="00F9761D" w:rsidP="000960DB">
      <w:pPr>
        <w:ind w:left="2268" w:hanging="567"/>
        <w:rPr>
          <w:rFonts w:ascii="Times New Roman" w:hAnsi="Times New Roman" w:cs="Times New Roman"/>
          <w:color w:val="FF0000"/>
          <w:sz w:val="24"/>
          <w:szCs w:val="24"/>
        </w:rPr>
      </w:pPr>
      <w:r w:rsidRPr="00F9761D">
        <w:rPr>
          <w:rFonts w:ascii="Times New Roman" w:hAnsi="Times New Roman" w:cs="Times New Roman"/>
          <w:color w:val="FF0000"/>
          <w:sz w:val="24"/>
          <w:szCs w:val="24"/>
        </w:rPr>
        <w:t xml:space="preserve">i) </w:t>
      </w:r>
      <w:r w:rsidR="00997C0F" w:rsidRPr="009F4CCC">
        <w:rPr>
          <w:rFonts w:ascii="Times New Roman" w:hAnsi="Times New Roman" w:cs="Times New Roman"/>
          <w:sz w:val="24"/>
          <w:szCs w:val="24"/>
        </w:rPr>
        <w:t xml:space="preserve">the </w:t>
      </w:r>
      <w:r w:rsidR="00997C0F" w:rsidRPr="00F9761D">
        <w:rPr>
          <w:rFonts w:ascii="Times New Roman" w:hAnsi="Times New Roman" w:cs="Times New Roman"/>
          <w:sz w:val="24"/>
          <w:szCs w:val="24"/>
        </w:rPr>
        <w:t>Company</w:t>
      </w:r>
      <w:r w:rsidR="00997C0F" w:rsidRPr="009F4CCC">
        <w:rPr>
          <w:rFonts w:ascii="Times New Roman" w:hAnsi="Times New Roman" w:cs="Times New Roman"/>
          <w:sz w:val="24"/>
          <w:szCs w:val="24"/>
        </w:rPr>
        <w:t xml:space="preserve"> </w:t>
      </w:r>
      <w:r w:rsidRPr="00F9761D">
        <w:rPr>
          <w:rFonts w:ascii="Times New Roman" w:hAnsi="Times New Roman" w:cs="Times New Roman"/>
          <w:color w:val="FF0000"/>
          <w:sz w:val="24"/>
          <w:szCs w:val="24"/>
        </w:rPr>
        <w:t xml:space="preserve">or, </w:t>
      </w:r>
    </w:p>
    <w:p w14:paraId="3A320A3D" w14:textId="07D19F88" w:rsidR="00F9761D" w:rsidRDefault="00F9761D" w:rsidP="000960DB">
      <w:pPr>
        <w:ind w:left="2268" w:hanging="567"/>
        <w:rPr>
          <w:rFonts w:ascii="Times New Roman" w:hAnsi="Times New Roman" w:cs="Times New Roman"/>
          <w:sz w:val="24"/>
          <w:szCs w:val="24"/>
        </w:rPr>
      </w:pPr>
      <w:r w:rsidRPr="00F9761D">
        <w:rPr>
          <w:rFonts w:ascii="Times New Roman" w:hAnsi="Times New Roman" w:cs="Times New Roman"/>
          <w:color w:val="FF0000"/>
          <w:sz w:val="24"/>
          <w:szCs w:val="24"/>
        </w:rPr>
        <w:t xml:space="preserve">ii) </w:t>
      </w:r>
      <w:r w:rsidR="000960DB">
        <w:rPr>
          <w:rFonts w:ascii="Times New Roman" w:hAnsi="Times New Roman" w:cs="Times New Roman"/>
          <w:color w:val="FF0000"/>
          <w:sz w:val="24"/>
          <w:szCs w:val="24"/>
        </w:rPr>
        <w:tab/>
      </w:r>
      <w:r w:rsidRPr="00F9761D">
        <w:rPr>
          <w:rFonts w:ascii="Times New Roman" w:hAnsi="Times New Roman" w:cs="Times New Roman"/>
          <w:color w:val="FF0000"/>
          <w:sz w:val="24"/>
          <w:szCs w:val="24"/>
        </w:rPr>
        <w:t xml:space="preserve">where the Company is an </w:t>
      </w:r>
      <w:ins w:id="208" w:author="Claire Hynes" w:date="2017-01-27T13:36:00Z">
        <w:r w:rsidR="000E4EFA">
          <w:rPr>
            <w:rFonts w:ascii="Times New Roman" w:hAnsi="Times New Roman" w:cs="Times New Roman"/>
            <w:color w:val="FF0000"/>
            <w:sz w:val="24"/>
            <w:szCs w:val="24"/>
          </w:rPr>
          <w:t>EDNO</w:t>
        </w:r>
      </w:ins>
      <w:r w:rsidRPr="00F9761D">
        <w:rPr>
          <w:rFonts w:ascii="Times New Roman" w:hAnsi="Times New Roman" w:cs="Times New Roman"/>
          <w:color w:val="FF0000"/>
          <w:sz w:val="24"/>
          <w:szCs w:val="24"/>
        </w:rPr>
        <w:t xml:space="preserve"> and the Customer notifies it </w:t>
      </w:r>
      <w:r>
        <w:rPr>
          <w:rFonts w:ascii="Times New Roman" w:hAnsi="Times New Roman" w:cs="Times New Roman"/>
          <w:color w:val="FF0000"/>
          <w:sz w:val="24"/>
          <w:szCs w:val="24"/>
        </w:rPr>
        <w:t xml:space="preserve">(such notification being an “Election”) </w:t>
      </w:r>
      <w:r w:rsidRPr="00F9761D">
        <w:rPr>
          <w:rFonts w:ascii="Times New Roman" w:hAnsi="Times New Roman" w:cs="Times New Roman"/>
          <w:color w:val="FF0000"/>
          <w:sz w:val="24"/>
          <w:szCs w:val="24"/>
        </w:rPr>
        <w:t xml:space="preserve">that it wishes to combine data in respect of the Items comprising the Customer’s Installation with data in respect of other items comprising the customer’s installation </w:t>
      </w:r>
      <w:r>
        <w:rPr>
          <w:rFonts w:ascii="Times New Roman" w:hAnsi="Times New Roman" w:cs="Times New Roman"/>
          <w:color w:val="FF0000"/>
          <w:sz w:val="24"/>
          <w:szCs w:val="24"/>
        </w:rPr>
        <w:t>to</w:t>
      </w:r>
      <w:r w:rsidRPr="00F9761D">
        <w:rPr>
          <w:rFonts w:ascii="Times New Roman" w:hAnsi="Times New Roman" w:cs="Times New Roman"/>
          <w:color w:val="FF0000"/>
          <w:sz w:val="24"/>
          <w:szCs w:val="24"/>
        </w:rPr>
        <w:t xml:space="preserve"> the DNO, the </w:t>
      </w:r>
      <w:r w:rsidR="00997C0F" w:rsidRPr="009F4CCC">
        <w:rPr>
          <w:rFonts w:ascii="Times New Roman" w:hAnsi="Times New Roman" w:cs="Times New Roman"/>
          <w:color w:val="FF0000"/>
          <w:sz w:val="24"/>
          <w:szCs w:val="24"/>
        </w:rPr>
        <w:t>DNO</w:t>
      </w:r>
      <w:r w:rsidRPr="00F9761D">
        <w:rPr>
          <w:rFonts w:ascii="Times New Roman" w:hAnsi="Times New Roman" w:cs="Times New Roman"/>
          <w:color w:val="FF0000"/>
          <w:sz w:val="24"/>
          <w:szCs w:val="24"/>
        </w:rPr>
        <w:t>,</w:t>
      </w:r>
    </w:p>
    <w:p w14:paraId="137DA8E5" w14:textId="63652464" w:rsidR="00997C0F" w:rsidRPr="009F4CCC" w:rsidRDefault="00997C0F" w:rsidP="000960DB">
      <w:pPr>
        <w:ind w:left="1701"/>
        <w:rPr>
          <w:rFonts w:ascii="Times New Roman" w:hAnsi="Times New Roman" w:cs="Times New Roman"/>
          <w:sz w:val="24"/>
          <w:szCs w:val="24"/>
        </w:rPr>
      </w:pPr>
      <w:r w:rsidRPr="009F4CCC">
        <w:rPr>
          <w:rFonts w:ascii="Times New Roman" w:hAnsi="Times New Roman" w:cs="Times New Roman"/>
          <w:sz w:val="24"/>
          <w:szCs w:val="24"/>
        </w:rPr>
        <w:t>having issued an Unmetered Supplies Certificate to the Customer in respect of the Items comprising the Customer’s Installation (and that certificate coming into, and continuing in, full force and effect</w:t>
      </w:r>
    </w:p>
    <w:p w14:paraId="56C503E6" w14:textId="77777777" w:rsidR="00AA249F" w:rsidRDefault="00AA249F"/>
    <w:p w14:paraId="5F337CEC" w14:textId="77777777" w:rsidR="00DD1A14" w:rsidRPr="00192C9F" w:rsidRDefault="00997C0F">
      <w:pPr>
        <w:rPr>
          <w:b/>
          <w:color w:val="FF0000"/>
        </w:rPr>
      </w:pPr>
      <w:r w:rsidRPr="00192C9F">
        <w:rPr>
          <w:rFonts w:ascii="Arial" w:hAnsi="Arial" w:cs="Arial"/>
          <w:b/>
          <w:i/>
          <w:sz w:val="20"/>
          <w:szCs w:val="20"/>
        </w:rPr>
        <w:t xml:space="preserve">Amend </w:t>
      </w:r>
      <w:r w:rsidR="00DD1A14" w:rsidRPr="00192C9F">
        <w:rPr>
          <w:rFonts w:ascii="Arial" w:hAnsi="Arial" w:cs="Arial"/>
          <w:b/>
          <w:i/>
          <w:sz w:val="20"/>
          <w:szCs w:val="20"/>
        </w:rPr>
        <w:t xml:space="preserve">Clause </w:t>
      </w:r>
      <w:r w:rsidRPr="00192C9F">
        <w:rPr>
          <w:rFonts w:ascii="Arial" w:hAnsi="Arial" w:cs="Arial"/>
          <w:b/>
          <w:i/>
          <w:sz w:val="20"/>
          <w:szCs w:val="20"/>
        </w:rPr>
        <w:t>7</w:t>
      </w:r>
      <w:r w:rsidR="00DD1A14" w:rsidRPr="00192C9F">
        <w:rPr>
          <w:rFonts w:ascii="Arial" w:hAnsi="Arial" w:cs="Arial"/>
          <w:b/>
          <w:i/>
          <w:sz w:val="20"/>
          <w:szCs w:val="20"/>
        </w:rPr>
        <w:t xml:space="preserve"> as follows;</w:t>
      </w:r>
    </w:p>
    <w:p w14:paraId="554C58ED" w14:textId="77777777" w:rsidR="00DD1A14" w:rsidRPr="00526ABF" w:rsidRDefault="00DD1A14" w:rsidP="00DD1A14">
      <w:pPr>
        <w:pStyle w:val="Heading1"/>
        <w:ind w:left="720"/>
      </w:pPr>
      <w:bookmarkStart w:id="209" w:name="_Toc276132091"/>
      <w:bookmarkStart w:id="210" w:name="_Toc276134488"/>
      <w:bookmarkStart w:id="211" w:name="_Toc276547838"/>
      <w:bookmarkStart w:id="212" w:name="_Toc276643130"/>
      <w:bookmarkStart w:id="213" w:name="_Toc308445585"/>
      <w:bookmarkStart w:id="214" w:name="_Toc313885288"/>
      <w:bookmarkStart w:id="215" w:name="_Toc320875985"/>
      <w:bookmarkStart w:id="216" w:name="_Toc320876607"/>
      <w:bookmarkStart w:id="217" w:name="_Toc325449821"/>
      <w:bookmarkStart w:id="218" w:name="_Toc339284465"/>
      <w:bookmarkStart w:id="219" w:name="_Toc360027557"/>
      <w:bookmarkStart w:id="220" w:name="_Toc360027911"/>
      <w:bookmarkStart w:id="221" w:name="_Toc391559769"/>
      <w:r w:rsidRPr="00526ABF">
        <w:t>INFORMATION</w:t>
      </w:r>
      <w:bookmarkEnd w:id="209"/>
      <w:bookmarkEnd w:id="210"/>
      <w:bookmarkEnd w:id="211"/>
      <w:bookmarkEnd w:id="212"/>
      <w:bookmarkEnd w:id="213"/>
      <w:bookmarkEnd w:id="214"/>
      <w:bookmarkEnd w:id="215"/>
      <w:bookmarkEnd w:id="216"/>
      <w:bookmarkEnd w:id="217"/>
      <w:bookmarkEnd w:id="218"/>
      <w:bookmarkEnd w:id="219"/>
      <w:bookmarkEnd w:id="220"/>
      <w:bookmarkEnd w:id="221"/>
    </w:p>
    <w:p w14:paraId="7B7BCA09" w14:textId="7ED04F5D" w:rsidR="000960DB" w:rsidRDefault="006963B6" w:rsidP="00B746A6">
      <w:pPr>
        <w:pStyle w:val="Heading2"/>
        <w:numPr>
          <w:ilvl w:val="0"/>
          <w:numId w:val="0"/>
        </w:numPr>
      </w:pPr>
      <w:r>
        <w:t xml:space="preserve">7.1 </w:t>
      </w:r>
      <w:r w:rsidR="00DD1A14" w:rsidRPr="00526ABF">
        <w:t xml:space="preserve">The Customer shall (except to the extent that the Company otherwise agrees) provide, </w:t>
      </w:r>
    </w:p>
    <w:p w14:paraId="33EF0A46" w14:textId="628DF84F" w:rsidR="00F9761D" w:rsidRPr="00F9761D" w:rsidRDefault="00F9761D" w:rsidP="000960DB">
      <w:pPr>
        <w:pStyle w:val="Heading2"/>
        <w:numPr>
          <w:ilvl w:val="0"/>
          <w:numId w:val="0"/>
        </w:numPr>
        <w:ind w:left="1701" w:hanging="567"/>
      </w:pPr>
      <w:r w:rsidRPr="00F9761D">
        <w:rPr>
          <w:color w:val="FF0000"/>
        </w:rPr>
        <w:t xml:space="preserve">i) </w:t>
      </w:r>
      <w:r>
        <w:rPr>
          <w:color w:val="FF0000"/>
        </w:rPr>
        <w:tab/>
      </w:r>
      <w:r w:rsidR="00DD1A14" w:rsidRPr="00526ABF">
        <w:t>to the Company</w:t>
      </w:r>
      <w:r w:rsidR="00DD1A14" w:rsidRPr="00DD1A14">
        <w:rPr>
          <w:color w:val="FF0000"/>
        </w:rPr>
        <w:t xml:space="preserve"> </w:t>
      </w:r>
      <w:r>
        <w:rPr>
          <w:color w:val="FF0000"/>
        </w:rPr>
        <w:t>and;</w:t>
      </w:r>
    </w:p>
    <w:p w14:paraId="0B0BBF8F" w14:textId="44E6C794" w:rsidR="00F9761D" w:rsidRDefault="00F9761D" w:rsidP="000960DB">
      <w:pPr>
        <w:pStyle w:val="Heading2"/>
        <w:numPr>
          <w:ilvl w:val="0"/>
          <w:numId w:val="8"/>
        </w:numPr>
        <w:ind w:left="1701" w:hanging="567"/>
      </w:pPr>
      <w:r>
        <w:rPr>
          <w:color w:val="FF0000"/>
        </w:rPr>
        <w:t xml:space="preserve">where the Customer has made an Election, </w:t>
      </w:r>
      <w:r w:rsidR="00DD1A14">
        <w:rPr>
          <w:color w:val="FF0000"/>
        </w:rPr>
        <w:t>to</w:t>
      </w:r>
      <w:ins w:id="222" w:author="Claire Hynes" w:date="2017-01-27T13:44:00Z">
        <w:r w:rsidR="0002241F">
          <w:rPr>
            <w:color w:val="FF0000"/>
          </w:rPr>
          <w:t xml:space="preserve"> the DNO and</w:t>
        </w:r>
      </w:ins>
      <w:r w:rsidR="00DD1A14">
        <w:rPr>
          <w:color w:val="FF0000"/>
        </w:rPr>
        <w:t xml:space="preserve"> each </w:t>
      </w:r>
      <w:r w:rsidR="009F4CCC">
        <w:rPr>
          <w:color w:val="FF0000"/>
        </w:rPr>
        <w:t xml:space="preserve">other </w:t>
      </w:r>
      <w:ins w:id="223" w:author="Claire Hynes" w:date="2017-01-27T13:36:00Z">
        <w:r w:rsidR="000E4EFA">
          <w:rPr>
            <w:color w:val="FF0000"/>
          </w:rPr>
          <w:t>EDNO</w:t>
        </w:r>
      </w:ins>
      <w:r w:rsidR="00DD1A14">
        <w:rPr>
          <w:color w:val="FF0000"/>
        </w:rPr>
        <w:t xml:space="preserve"> to which it has Connection Points</w:t>
      </w:r>
      <w:ins w:id="224" w:author="Claire Hynes" w:date="2017-01-27T13:42:00Z">
        <w:r w:rsidR="0002241F">
          <w:rPr>
            <w:color w:val="FF0000"/>
          </w:rPr>
          <w:t xml:space="preserve"> within the DNO</w:t>
        </w:r>
        <w:r w:rsidR="00F74C52">
          <w:rPr>
            <w:color w:val="FF0000"/>
          </w:rPr>
          <w:t>’s Distribution Services Area</w:t>
        </w:r>
      </w:ins>
      <w:r w:rsidR="00DD1A14">
        <w:rPr>
          <w:color w:val="FF0000"/>
        </w:rPr>
        <w:t xml:space="preserve"> </w:t>
      </w:r>
      <w:r>
        <w:rPr>
          <w:color w:val="FF0000"/>
        </w:rPr>
        <w:t>and has made a similar Election</w:t>
      </w:r>
      <w:r w:rsidR="00DD1A14" w:rsidRPr="007B2207">
        <w:rPr>
          <w:color w:val="FF0000"/>
        </w:rPr>
        <w:t xml:space="preserve">, </w:t>
      </w:r>
    </w:p>
    <w:p w14:paraId="6CFC6B37" w14:textId="48E4C2A3" w:rsidR="00DD1A14" w:rsidRPr="00526ABF" w:rsidRDefault="00DD1A14" w:rsidP="000960DB">
      <w:pPr>
        <w:pStyle w:val="Heading2"/>
        <w:numPr>
          <w:ilvl w:val="0"/>
          <w:numId w:val="0"/>
        </w:numPr>
        <w:ind w:left="709"/>
      </w:pPr>
      <w:r w:rsidRPr="00526ABF">
        <w:t>the minimum information required by the Unmetered Supplies Procedure and (without duplication) the following information (together constituting the Detailed Inventory), which information shall be set out separately for each Item:</w:t>
      </w:r>
    </w:p>
    <w:p w14:paraId="2AAA0522" w14:textId="2476AB05" w:rsidR="00DD1A14" w:rsidRPr="00526ABF" w:rsidRDefault="006963B6" w:rsidP="00B746A6">
      <w:pPr>
        <w:pStyle w:val="Heading3"/>
        <w:numPr>
          <w:ilvl w:val="0"/>
          <w:numId w:val="0"/>
        </w:numPr>
        <w:ind w:firstLine="709"/>
      </w:pPr>
      <w:r w:rsidRPr="00B746A6">
        <w:t>7.1.1</w:t>
      </w:r>
      <w:r>
        <w:rPr>
          <w:i/>
        </w:rPr>
        <w:t xml:space="preserve"> </w:t>
      </w:r>
      <w:r w:rsidR="00DD1A14" w:rsidRPr="00722349">
        <w:rPr>
          <w:i/>
        </w:rPr>
        <w:t>Location</w:t>
      </w:r>
      <w:r w:rsidR="00DD1A14" w:rsidRPr="00526ABF">
        <w:t xml:space="preserve"> (subject to Clause 7.2):</w:t>
      </w:r>
    </w:p>
    <w:p w14:paraId="5793AF69" w14:textId="77777777" w:rsidR="00DD1A14" w:rsidRPr="00526ABF" w:rsidRDefault="00DD1A14" w:rsidP="00DD1A14">
      <w:pPr>
        <w:pStyle w:val="DCAlphaCaps"/>
        <w:numPr>
          <w:ilvl w:val="0"/>
          <w:numId w:val="3"/>
        </w:numPr>
        <w:ind w:left="2160" w:hanging="589"/>
      </w:pPr>
      <w:r w:rsidRPr="00526ABF">
        <w:t>the grid reference for the Item, to seven digits easting and seven digits northing (0.1m resolution), using the current edition from time to time of Ordnance Survey scale 1:500;</w:t>
      </w:r>
    </w:p>
    <w:p w14:paraId="57BD229D" w14:textId="77777777" w:rsidR="00DD1A14" w:rsidRPr="00526ABF" w:rsidRDefault="00DD1A14" w:rsidP="00DD1A14">
      <w:pPr>
        <w:pStyle w:val="DCAlphaCaps"/>
        <w:ind w:left="2880" w:hanging="589"/>
      </w:pPr>
      <w:r w:rsidRPr="00526ABF">
        <w:t xml:space="preserve">the address for the Item (to include road/street name, parish or village name and post code) or adjacent address for the Item (such as x metres north/south/east/west from firm map detail outside or opposite a house number); and </w:t>
      </w:r>
    </w:p>
    <w:p w14:paraId="0DE5C837" w14:textId="77777777" w:rsidR="00DD1A14" w:rsidRPr="00526ABF" w:rsidRDefault="00DD1A14" w:rsidP="00DD1A14">
      <w:pPr>
        <w:pStyle w:val="DCAlphaCaps"/>
        <w:ind w:left="2880" w:hanging="589"/>
      </w:pPr>
      <w:r w:rsidRPr="00526ABF">
        <w:t xml:space="preserve">(where applicable) the number displayed on the Item. </w:t>
      </w:r>
    </w:p>
    <w:p w14:paraId="433E9E07" w14:textId="23688B33" w:rsidR="00DD1A14" w:rsidRPr="00526ABF" w:rsidRDefault="006963B6" w:rsidP="00B746A6">
      <w:pPr>
        <w:pStyle w:val="Heading3"/>
        <w:numPr>
          <w:ilvl w:val="0"/>
          <w:numId w:val="0"/>
        </w:numPr>
        <w:ind w:left="1276" w:hanging="567"/>
      </w:pPr>
      <w:r w:rsidRPr="00B746A6">
        <w:t>7.1.2</w:t>
      </w:r>
      <w:r>
        <w:rPr>
          <w:i/>
        </w:rPr>
        <w:t xml:space="preserve"> </w:t>
      </w:r>
      <w:r w:rsidR="00DD1A14" w:rsidRPr="00722349">
        <w:rPr>
          <w:i/>
        </w:rPr>
        <w:t>Detail:</w:t>
      </w:r>
      <w:r w:rsidR="00DD1A14" w:rsidRPr="00526ABF">
        <w:t xml:space="preserve"> information sufficient to allow the calculation of the annual electricity consumption, and the pattern of electricity consumption for the Item (preferably by reference to the applicable Agreed Codes), to include:</w:t>
      </w:r>
    </w:p>
    <w:p w14:paraId="54414749" w14:textId="77777777" w:rsidR="00DD1A14" w:rsidRPr="00526ABF" w:rsidRDefault="00DD1A14" w:rsidP="00DD1A14">
      <w:pPr>
        <w:pStyle w:val="DCAlphaCaps"/>
        <w:numPr>
          <w:ilvl w:val="0"/>
          <w:numId w:val="4"/>
        </w:numPr>
        <w:ind w:left="2160" w:hanging="589"/>
      </w:pPr>
      <w:r w:rsidRPr="00526ABF">
        <w:t>the type, description and wattage of the Item;</w:t>
      </w:r>
    </w:p>
    <w:p w14:paraId="6758A611" w14:textId="77777777" w:rsidR="00DD1A14" w:rsidRPr="00526ABF" w:rsidRDefault="00DD1A14" w:rsidP="00DD1A14">
      <w:pPr>
        <w:pStyle w:val="DCAlphaCaps"/>
        <w:ind w:left="2138" w:hanging="567"/>
      </w:pPr>
      <w:r w:rsidRPr="00526ABF">
        <w:t>(if applicable) the type of control gear installed (e.g. low loss, optimal electronic or high frequency as used in street lighting); and</w:t>
      </w:r>
    </w:p>
    <w:p w14:paraId="4EE7BF41" w14:textId="77777777" w:rsidR="00DD1A14" w:rsidRPr="00526ABF" w:rsidRDefault="00DD1A14" w:rsidP="00DD1A14">
      <w:pPr>
        <w:pStyle w:val="DCAlphaCaps"/>
        <w:ind w:left="2138" w:hanging="567"/>
      </w:pPr>
      <w:r w:rsidRPr="00526ABF">
        <w:lastRenderedPageBreak/>
        <w:t>where the equipment is not operating continuously, the type of switch control (e.g. PECU, timeswitch, etc.) and the associated settings of the controller (e.g. dusk to dawn, 70/35 lux); and</w:t>
      </w:r>
    </w:p>
    <w:p w14:paraId="2BA0FBBA" w14:textId="61B0D056" w:rsidR="00DD1A14" w:rsidRDefault="006963B6" w:rsidP="00963E06">
      <w:pPr>
        <w:pStyle w:val="Heading3"/>
        <w:numPr>
          <w:ilvl w:val="0"/>
          <w:numId w:val="0"/>
        </w:numPr>
        <w:ind w:left="1134" w:hanging="425"/>
      </w:pPr>
      <w:r w:rsidRPr="00963E06">
        <w:t>7.1.3</w:t>
      </w:r>
      <w:r>
        <w:rPr>
          <w:i/>
        </w:rPr>
        <w:t xml:space="preserve"> </w:t>
      </w:r>
      <w:r w:rsidR="00DD1A14" w:rsidRPr="00722349">
        <w:rPr>
          <w:i/>
        </w:rPr>
        <w:t>Remote Connection Point:</w:t>
      </w:r>
      <w:r w:rsidR="00DD1A14" w:rsidRPr="00526ABF">
        <w:t xml:space="preserve"> whether the Connection Point is remote from the Item or groups of Items connected to the Connection Point, and if so the Connection Point location.</w:t>
      </w:r>
    </w:p>
    <w:p w14:paraId="59E5E39D" w14:textId="6FDFCFD5" w:rsidR="00DD1A14" w:rsidRPr="00556894" w:rsidRDefault="00341F1C" w:rsidP="00963E06">
      <w:pPr>
        <w:spacing w:line="360" w:lineRule="auto"/>
        <w:ind w:left="1134" w:hanging="425"/>
      </w:pPr>
      <w:ins w:id="225" w:author="Claire Hynes" w:date="2017-01-27T14:18:00Z">
        <w:r w:rsidRPr="00963E06">
          <w:rPr>
            <w:rFonts w:ascii="Times New Roman" w:hAnsi="Times New Roman" w:cs="Times New Roman"/>
          </w:rPr>
          <w:t>7.1.4</w:t>
        </w:r>
        <w:r w:rsidRPr="00192C9F">
          <w:t xml:space="preserve"> </w:t>
        </w:r>
      </w:ins>
      <w:ins w:id="226" w:author="John Lawton" w:date="2017-02-08T09:18:00Z">
        <w:r w:rsidR="00B746A6" w:rsidRPr="00B746A6">
          <w:rPr>
            <w:rFonts w:ascii="Times New Roman" w:hAnsi="Times New Roman" w:cs="Times New Roman"/>
            <w:i/>
          </w:rPr>
          <w:t>Company</w:t>
        </w:r>
        <w:r w:rsidR="00B746A6" w:rsidRPr="00B746A6">
          <w:rPr>
            <w:rFonts w:ascii="Times New Roman" w:hAnsi="Times New Roman" w:cs="Times New Roman"/>
          </w:rPr>
          <w:t xml:space="preserve"> </w:t>
        </w:r>
        <w:r w:rsidR="00B746A6" w:rsidRPr="00B746A6">
          <w:rPr>
            <w:rFonts w:ascii="Times New Roman" w:hAnsi="Times New Roman" w:cs="Times New Roman"/>
            <w:i/>
          </w:rPr>
          <w:t>Name</w:t>
        </w:r>
        <w:r w:rsidR="00B746A6" w:rsidRPr="00B746A6">
          <w:rPr>
            <w:rFonts w:ascii="Times New Roman" w:hAnsi="Times New Roman" w:cs="Times New Roman"/>
          </w:rPr>
          <w:t>: The name of the Company to which the Connection Point is connected.</w:t>
        </w:r>
      </w:ins>
    </w:p>
    <w:p w14:paraId="6359DE17" w14:textId="4C47F010" w:rsidR="00DD1A14" w:rsidRPr="00526ABF" w:rsidRDefault="00DD1A14" w:rsidP="000960DB">
      <w:pPr>
        <w:pStyle w:val="Heading2"/>
        <w:numPr>
          <w:ilvl w:val="0"/>
          <w:numId w:val="0"/>
        </w:numPr>
        <w:ind w:left="1134" w:hanging="567"/>
      </w:pPr>
      <w:r>
        <w:t xml:space="preserve">7.2 </w:t>
      </w:r>
      <w:r w:rsidR="00AA249F">
        <w:tab/>
      </w:r>
      <w:r w:rsidRPr="00526ABF">
        <w:t>Where the Customer is only able to provide a Non-Geographic Inventory of the Customer’s Installation, the Customer shall not (unless the Company otherwise agrees) be entitled to receive Unmetered Supplies at the Customer’s Installation unless the Customer’s Installation was receiving Unmetered Supplies on 1 April 199</w:t>
      </w:r>
      <w:r w:rsidR="002B56D4">
        <w:t xml:space="preserve">8 via the Distribution System. </w:t>
      </w:r>
    </w:p>
    <w:p w14:paraId="741B4224" w14:textId="77777777" w:rsidR="00B746A6" w:rsidRDefault="00B746A6" w:rsidP="00B746A6">
      <w:pPr>
        <w:pStyle w:val="Heading3"/>
        <w:numPr>
          <w:ilvl w:val="0"/>
          <w:numId w:val="0"/>
        </w:numPr>
        <w:ind w:left="1134" w:hanging="567"/>
      </w:pPr>
      <w:r>
        <w:t xml:space="preserve">7.3 </w:t>
      </w:r>
      <w:ins w:id="227" w:author="John Lawton" w:date="2017-02-08T09:20:00Z">
        <w:r>
          <w:tab/>
        </w:r>
      </w:ins>
      <w:r w:rsidR="00DD1A14" w:rsidRPr="00526ABF">
        <w:t>The Customer shall, on such dates and at such frequency as is reasonably specified and varied from time to time by the Company</w:t>
      </w:r>
      <w:r w:rsidR="007B2207">
        <w:t xml:space="preserve"> </w:t>
      </w:r>
      <w:r w:rsidR="007B2207" w:rsidRPr="007B2207">
        <w:rPr>
          <w:color w:val="FF0000"/>
        </w:rPr>
        <w:t xml:space="preserve">provide to the Company </w:t>
      </w:r>
      <w:ins w:id="228" w:author="Rae, Angus" w:date="2017-01-13T10:43:00Z">
        <w:r w:rsidR="00F32E5F">
          <w:rPr>
            <w:color w:val="FF0000"/>
          </w:rPr>
          <w:t>(</w:t>
        </w:r>
      </w:ins>
      <w:r w:rsidR="007B2207" w:rsidRPr="007B2207">
        <w:rPr>
          <w:color w:val="FF0000"/>
        </w:rPr>
        <w:t xml:space="preserve">and </w:t>
      </w:r>
      <w:r w:rsidR="007B2207">
        <w:rPr>
          <w:color w:val="FF0000"/>
        </w:rPr>
        <w:t xml:space="preserve">where the Customer has made an Election, to each other </w:t>
      </w:r>
      <w:ins w:id="229"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ins w:id="230" w:author="Rae, Angus" w:date="2017-01-13T10:43:00Z">
        <w:r w:rsidR="00F32E5F">
          <w:rPr>
            <w:color w:val="FF0000"/>
          </w:rPr>
          <w:t>)</w:t>
        </w:r>
      </w:ins>
      <w:r w:rsidR="00DD1A14" w:rsidRPr="00526ABF">
        <w:t>:</w:t>
      </w:r>
    </w:p>
    <w:p w14:paraId="5CB3C0AC" w14:textId="44DD2A99" w:rsidR="00DD1A14" w:rsidRPr="00526ABF" w:rsidRDefault="0057323B" w:rsidP="00B746A6">
      <w:pPr>
        <w:pStyle w:val="Heading2"/>
        <w:numPr>
          <w:ilvl w:val="0"/>
          <w:numId w:val="0"/>
        </w:numPr>
        <w:tabs>
          <w:tab w:val="left" w:pos="1134"/>
        </w:tabs>
        <w:ind w:left="1276" w:hanging="142"/>
      </w:pPr>
      <w:r w:rsidRPr="0057323B">
        <w:t xml:space="preserve">7.3.1 </w:t>
      </w:r>
      <w:r w:rsidR="00B746A6" w:rsidRPr="0057323B">
        <w:rPr>
          <w:strike/>
        </w:rPr>
        <w:t xml:space="preserve"> </w:t>
      </w:r>
      <w:r w:rsidR="00DD1A14" w:rsidRPr="00B746A6">
        <w:rPr>
          <w:strike/>
          <w:color w:val="FF0000"/>
        </w:rPr>
        <w:t>provide to the Company</w:t>
      </w:r>
      <w:r w:rsidR="00DD1A14" w:rsidRPr="00B746A6">
        <w:rPr>
          <w:color w:val="FF0000"/>
        </w:rPr>
        <w:t xml:space="preserve"> </w:t>
      </w:r>
      <w:r w:rsidR="00DD1A14" w:rsidRPr="00526ABF">
        <w:t>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14:paraId="76F373CD" w14:textId="0525E292" w:rsidR="00DD1A14" w:rsidRPr="00526ABF" w:rsidRDefault="00797808" w:rsidP="00797808">
      <w:pPr>
        <w:pStyle w:val="Heading3"/>
        <w:numPr>
          <w:ilvl w:val="0"/>
          <w:numId w:val="0"/>
        </w:numPr>
        <w:ind w:left="1418" w:hanging="284"/>
      </w:pPr>
      <w:r w:rsidRPr="00797808">
        <w:t>7.3.2</w:t>
      </w:r>
      <w:r w:rsidRPr="00797808">
        <w:rPr>
          <w:strike/>
        </w:rPr>
        <w:t xml:space="preserve"> </w:t>
      </w:r>
      <w:r w:rsidR="00DD1A14" w:rsidRPr="0057323B">
        <w:rPr>
          <w:strike/>
          <w:color w:val="FF0000"/>
        </w:rPr>
        <w:t>provide to the Company</w:t>
      </w:r>
      <w:r w:rsidR="00DD1A14" w:rsidRPr="0057323B">
        <w:rPr>
          <w:color w:val="FF0000"/>
        </w:rPr>
        <w:t xml:space="preserve"> </w:t>
      </w:r>
      <w:r w:rsidR="00DD1A14" w:rsidRPr="00526ABF">
        <w:t>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14:paraId="74AE8032" w14:textId="77777777" w:rsidR="00DD1A14" w:rsidRPr="00AA249F" w:rsidRDefault="00DD1A14" w:rsidP="000960DB">
      <w:pPr>
        <w:ind w:left="1134"/>
        <w:rPr>
          <w:rFonts w:ascii="Times New Roman" w:hAnsi="Times New Roman" w:cs="Times New Roman"/>
          <w:sz w:val="24"/>
          <w:szCs w:val="24"/>
        </w:rPr>
      </w:pPr>
      <w:r w:rsidRPr="00AA249F">
        <w:rPr>
          <w:rFonts w:ascii="Times New Roman" w:hAnsi="Times New Roman" w:cs="Times New Roman"/>
          <w:sz w:val="24"/>
          <w:szCs w:val="24"/>
        </w:rPr>
        <w:t xml:space="preserve">and the Company shall give the Customer notice as soon as possible after receipt of any notice given under Clause 7.3 if it will give rise to a Modification. </w:t>
      </w:r>
    </w:p>
    <w:p w14:paraId="657900C3" w14:textId="310A398C" w:rsidR="00DD1A14" w:rsidRPr="00526ABF" w:rsidRDefault="00DD1A14" w:rsidP="000960DB">
      <w:pPr>
        <w:pStyle w:val="Heading2"/>
        <w:ind w:left="1134" w:hanging="567"/>
      </w:pPr>
      <w:r w:rsidRPr="00526ABF">
        <w:t xml:space="preserve">Where the Company agrees to any addition, deletion or amendment of the Detailed Inventory (whether pursuant to Clause 7.3 or otherwise), the Summary </w:t>
      </w:r>
      <w:r w:rsidRPr="00526ABF">
        <w:lastRenderedPageBreak/>
        <w:t xml:space="preserve">Inventory shall be deemed to be amended accordingly from the date the Customer notifies the Company </w:t>
      </w:r>
      <w:r w:rsidR="007B2207" w:rsidRPr="007B2207">
        <w:rPr>
          <w:color w:val="FF0000"/>
        </w:rPr>
        <w:t xml:space="preserve">and </w:t>
      </w:r>
      <w:r w:rsidR="007B2207">
        <w:rPr>
          <w:color w:val="FF0000"/>
        </w:rPr>
        <w:t xml:space="preserve">where the Customer has made an Election, to each other </w:t>
      </w:r>
      <w:ins w:id="231"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r w:rsidR="00AA249F" w:rsidRPr="00526ABF">
        <w:t xml:space="preserve"> </w:t>
      </w:r>
      <w:r w:rsidRPr="00526ABF">
        <w:t xml:space="preserve">of such addition, deletion or amendment. </w:t>
      </w:r>
    </w:p>
    <w:p w14:paraId="6E1F29C1" w14:textId="466EFA23" w:rsidR="00DD1A14" w:rsidRPr="00526ABF" w:rsidRDefault="00DD1A14" w:rsidP="000960DB">
      <w:pPr>
        <w:pStyle w:val="Heading2"/>
        <w:ind w:left="1134" w:hanging="567"/>
      </w:pPr>
      <w:r w:rsidRPr="00526ABF">
        <w:t xml:space="preserve">In respect of Unmetered Supplies that are to be subject to Half-Hourly Trading, the Company </w:t>
      </w:r>
      <w:del w:id="232" w:author="John Lawton" w:date="2017-02-07T14:40:00Z">
        <w:r w:rsidR="007B2207" w:rsidRPr="007B2207" w:rsidDel="00DA7CC3">
          <w:rPr>
            <w:color w:val="FF0000"/>
          </w:rPr>
          <w:delText xml:space="preserve">and </w:delText>
        </w:r>
      </w:del>
      <w:ins w:id="233" w:author="John Lawton" w:date="2017-02-07T14:40:00Z">
        <w:r w:rsidR="00DA7CC3">
          <w:rPr>
            <w:color w:val="FF0000"/>
          </w:rPr>
          <w:t xml:space="preserve">or </w:t>
        </w:r>
      </w:ins>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provide the Meter Administrator with a copy of the Summary Inventory within 20 Working Days of the commencement of this Agreement (or such later date of receipt of a copy of the Detailed Inventory from the Customer).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shall notify the Meter Administrator of any revision to the Summary Inventory as soon as reasonably practicable following any amendment to the Summary Inventory.</w:t>
      </w:r>
    </w:p>
    <w:p w14:paraId="3C91C70D" w14:textId="77777777" w:rsidR="00DD1A14" w:rsidRPr="00526ABF" w:rsidRDefault="00DD1A14" w:rsidP="000960DB">
      <w:pPr>
        <w:pStyle w:val="Heading2"/>
        <w:ind w:left="1134" w:hanging="567"/>
      </w:pPr>
      <w:r w:rsidRPr="00526ABF">
        <w:t>In respect of Unmetered Supplies that are to be subject to Profiled Trading:</w:t>
      </w:r>
    </w:p>
    <w:p w14:paraId="3F8E13F7" w14:textId="39B34512" w:rsidR="00DD1A14" w:rsidRPr="00526ABF" w:rsidRDefault="00DD1A14" w:rsidP="000960DB">
      <w:pPr>
        <w:pStyle w:val="Heading3"/>
        <w:ind w:left="1701" w:hanging="567"/>
      </w:pPr>
      <w:r w:rsidRPr="00526ABF">
        <w:t xml:space="preserve">if the Customer requests a copy of the revised Summary Inventory,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will provide a copy of it to the Customer within 10 Working Days (and the Customer shall pay any reasonable charge levied by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in respect of such provision); and</w:t>
      </w:r>
    </w:p>
    <w:p w14:paraId="48A0C731" w14:textId="6ECF5F8F" w:rsidR="00DD1A14" w:rsidRPr="00526ABF" w:rsidRDefault="00DD1A14" w:rsidP="000960DB">
      <w:pPr>
        <w:pStyle w:val="Heading3"/>
        <w:ind w:left="1701" w:hanging="567"/>
      </w:pPr>
      <w:r w:rsidRPr="00526ABF">
        <w:t xml:space="preserve">the Company </w:t>
      </w:r>
      <w:r w:rsidR="007B2207">
        <w:rPr>
          <w:color w:val="FF0000"/>
        </w:rPr>
        <w:t xml:space="preserve">and where the Customer has made an Election, </w:t>
      </w:r>
      <w:r w:rsidR="007B2207" w:rsidRPr="00997C0F">
        <w:rPr>
          <w:color w:val="FF0000"/>
        </w:rPr>
        <w:t>the DNO</w:t>
      </w:r>
      <w:r w:rsidR="007B2207" w:rsidRPr="00526ABF">
        <w:t xml:space="preserve"> </w:t>
      </w:r>
      <w:r w:rsidRPr="00526ABF">
        <w:t>shall comply with the Unmetered Supplies Procedure regarding any change to the Estimated Annual Consumption relating to the Connection Point.</w:t>
      </w:r>
    </w:p>
    <w:p w14:paraId="5B06822F" w14:textId="37FAC339" w:rsidR="00DD1A14" w:rsidRPr="00526ABF" w:rsidRDefault="00DD1A14" w:rsidP="000960DB">
      <w:pPr>
        <w:pStyle w:val="Heading2"/>
        <w:ind w:left="1134" w:hanging="567"/>
      </w:pPr>
      <w:r w:rsidRPr="00526ABF">
        <w:t xml:space="preserve">All information provided by the Customer under this Clause 7 shall be in such form (including computer readable form) as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may reasonably specify from time to time after consultation with the Customer. Where the information is not provided in accordance with the Agreed Codes and in the file format set out in the Unmetered Supplies Procedure,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AA249F" w:rsidRPr="00526ABF">
        <w:t xml:space="preserve"> </w:t>
      </w:r>
      <w:r w:rsidRPr="00526ABF">
        <w:t xml:space="preserve">will convert the information received as soon as reasonably practicable so that the information can be used in settlement pursuant to the BSC (and the </w:t>
      </w:r>
      <w:r w:rsidRPr="00526ABF">
        <w:lastRenderedPageBreak/>
        <w:t>Customer shall pay upon demand the Company’s costs of so converting the information).</w:t>
      </w:r>
    </w:p>
    <w:p w14:paraId="23BD27AF" w14:textId="77777777" w:rsidR="00DD1A14" w:rsidRPr="00526ABF" w:rsidRDefault="00DD1A14" w:rsidP="000960DB">
      <w:pPr>
        <w:pStyle w:val="Heading2"/>
        <w:ind w:left="1134" w:hanging="567"/>
      </w:pPr>
      <w:r w:rsidRPr="00526ABF">
        <w:t>The Parties shall comply with the provisions for audit as set out in this Clause 7.8:</w:t>
      </w:r>
    </w:p>
    <w:p w14:paraId="2AA8198D" w14:textId="77777777" w:rsidR="00DD1A14" w:rsidRPr="00526ABF" w:rsidRDefault="00DD1A14" w:rsidP="000960DB">
      <w:pPr>
        <w:pStyle w:val="Heading3"/>
        <w:ind w:left="1701" w:hanging="567"/>
      </w:pPr>
      <w:r w:rsidRPr="00526ABF">
        <w:t>The Company shall be entitled at all times on giving no less than 10 Working Days’ notice to carry out an audit of the Customer’s Installation against the Detailed Inventory, provided that the Company may not carry out more than one such audit in any six-month period unless the previous audit has disclosed any material discrepancy that arises from the Customer’s breach of this Agreement, breach of statutory duty and/or tortious (including negligent) act or omission.</w:t>
      </w:r>
    </w:p>
    <w:p w14:paraId="0DE8F9D0" w14:textId="77777777" w:rsidR="00DD1A14" w:rsidRPr="00526ABF" w:rsidRDefault="00DD1A14" w:rsidP="000960DB">
      <w:pPr>
        <w:pStyle w:val="Heading3"/>
        <w:ind w:left="1701" w:hanging="567"/>
      </w:pPr>
      <w:r w:rsidRPr="00526ABF">
        <w:t>If the audit reveals material irregularities or discrepancies in the Detailed Inventory, the Company shall be entitled to recover from the Customer the reasonable cost incurred by the Company in carrying out the initial audit, and the Customer shall also bear the cost of all additional audits required to confirm the accuracy of the new Detailed Inventory.</w:t>
      </w:r>
    </w:p>
    <w:p w14:paraId="3DC44DE5" w14:textId="77777777" w:rsidR="00DD1A14" w:rsidRPr="00526ABF" w:rsidRDefault="00DD1A14" w:rsidP="000960DB">
      <w:pPr>
        <w:pStyle w:val="Heading3"/>
        <w:ind w:left="1701" w:hanging="567"/>
      </w:pPr>
      <w:r w:rsidRPr="00526ABF">
        <w:t>The Customer shall give the Company access to any Plant and/or Apparatus as it requires to carry out any audit in accordance with this Clause 7.8, and shall provide access to any information requested in respect of such audit.</w:t>
      </w:r>
    </w:p>
    <w:p w14:paraId="2EED1FE9" w14:textId="77777777" w:rsidR="00DD1A14" w:rsidRPr="00526ABF" w:rsidRDefault="00DD1A14" w:rsidP="000960DB">
      <w:pPr>
        <w:pStyle w:val="Heading2"/>
        <w:ind w:left="1134" w:hanging="567"/>
      </w:pPr>
      <w:r w:rsidRPr="00526ABF">
        <w:t>In addition to the rights and remedies which the Company has under any other provision of this Agreement, where an audit pursuant to Clause 7.8 reveals irregularities or discrepancies in the Detailed Inventory, then, in respect of the Connection Points in question:</w:t>
      </w:r>
    </w:p>
    <w:p w14:paraId="59EDFFB1" w14:textId="3EE845B5" w:rsidR="00DD1A14" w:rsidRPr="00526ABF" w:rsidRDefault="00DD1A14" w:rsidP="000960DB">
      <w:pPr>
        <w:pStyle w:val="Heading3"/>
        <w:ind w:left="1701" w:hanging="567"/>
      </w:pPr>
      <w:r w:rsidRPr="00526ABF">
        <w:t xml:space="preserve">the Customer shall submit a revised Detailed Inventory to the Company </w:t>
      </w:r>
      <w:r w:rsidR="00AA249F" w:rsidRPr="00997C0F">
        <w:rPr>
          <w:color w:val="FF0000"/>
        </w:rPr>
        <w:t xml:space="preserve">and </w:t>
      </w:r>
      <w:r w:rsidR="007B2207">
        <w:rPr>
          <w:color w:val="FF0000"/>
        </w:rPr>
        <w:t xml:space="preserve">where the Customer has made an Election, </w:t>
      </w:r>
      <w:r w:rsidR="00AA249F">
        <w:rPr>
          <w:color w:val="FF0000"/>
        </w:rPr>
        <w:t xml:space="preserve">and </w:t>
      </w:r>
      <w:r w:rsidR="00F40B20">
        <w:rPr>
          <w:color w:val="FF0000"/>
        </w:rPr>
        <w:t xml:space="preserve">also </w:t>
      </w:r>
      <w:r w:rsidR="00AA249F" w:rsidRPr="00997C0F">
        <w:rPr>
          <w:color w:val="FF0000"/>
        </w:rPr>
        <w:t>to the DNO</w:t>
      </w:r>
      <w:r w:rsidR="00AA249F" w:rsidRPr="00526ABF">
        <w:t xml:space="preserve"> </w:t>
      </w:r>
      <w:r w:rsidRPr="00526ABF">
        <w:t>to reflect such adjustments; and</w:t>
      </w:r>
    </w:p>
    <w:p w14:paraId="1A76FF2C" w14:textId="3E98814D" w:rsidR="00DD1A14" w:rsidRPr="00526ABF" w:rsidRDefault="00DD1A14" w:rsidP="000960DB">
      <w:pPr>
        <w:pStyle w:val="Heading3"/>
        <w:ind w:left="1701" w:hanging="567"/>
      </w:pPr>
      <w:r w:rsidRPr="00526ABF">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 xml:space="preserve">shall make such adjustment to the Estimated Annual Consumption; or </w:t>
      </w:r>
    </w:p>
    <w:p w14:paraId="6227F49A" w14:textId="0D190439" w:rsidR="00DD1A14" w:rsidRPr="00526ABF" w:rsidRDefault="00DD1A14" w:rsidP="000960DB">
      <w:pPr>
        <w:pStyle w:val="Heading3"/>
        <w:ind w:left="1701" w:hanging="567"/>
      </w:pPr>
      <w:r w:rsidRPr="00526ABF">
        <w:lastRenderedPageBreak/>
        <w:t xml:space="preserve">(if applicable) the Company </w:t>
      </w:r>
      <w:r w:rsidR="00AA249F">
        <w:rPr>
          <w:color w:val="FF0000"/>
        </w:rPr>
        <w:t>or</w:t>
      </w:r>
      <w:r w:rsidR="00AA249F" w:rsidRPr="00997C0F">
        <w:rPr>
          <w:color w:val="FF0000"/>
        </w:rPr>
        <w:t xml:space="preserve"> </w:t>
      </w:r>
      <w:r w:rsidR="007B2207">
        <w:rPr>
          <w:color w:val="FF0000"/>
        </w:rPr>
        <w:t xml:space="preserve">where the Customer has made an Election, </w:t>
      </w:r>
      <w:r w:rsidR="007B2207" w:rsidRPr="00997C0F">
        <w:rPr>
          <w:color w:val="FF0000"/>
        </w:rPr>
        <w:t>the DNO</w:t>
      </w:r>
      <w:r w:rsidR="007B2207" w:rsidRPr="00526ABF">
        <w:t xml:space="preserve"> </w:t>
      </w:r>
      <w:r w:rsidRPr="00526ABF">
        <w:t>shall require the Meter Administrator to make such adjustments to the consumption figures produced by the Equivalent Meter,</w:t>
      </w:r>
    </w:p>
    <w:p w14:paraId="31DFABEF" w14:textId="77777777" w:rsidR="00DD1A14" w:rsidRPr="00526ABF" w:rsidRDefault="00DD1A14" w:rsidP="000960DB">
      <w:pPr>
        <w:ind w:left="1701"/>
      </w:pPr>
      <w:r w:rsidRPr="00AA249F">
        <w:rPr>
          <w:rFonts w:ascii="Times New Roman" w:hAnsi="Times New Roman" w:cs="Times New Roman"/>
          <w:sz w:val="24"/>
          <w:szCs w:val="24"/>
        </w:rPr>
        <w:t>as (in each case) may be required in order to ensure the accuracy (within the margins of accuracy set out in the BSC) of the settlement data on which the related supply and distribution use of system charges are calculated in respect of the Unmetered Supplies</w:t>
      </w:r>
      <w:r w:rsidRPr="00526ABF">
        <w:t>.</w:t>
      </w:r>
    </w:p>
    <w:p w14:paraId="6CD3D08E" w14:textId="738B5978" w:rsidR="00DD1A14" w:rsidRPr="00526ABF" w:rsidRDefault="00DD1A14" w:rsidP="000960DB">
      <w:pPr>
        <w:pStyle w:val="Heading2"/>
        <w:ind w:left="1134" w:hanging="567"/>
      </w:pPr>
      <w:r w:rsidRPr="00526ABF">
        <w:t xml:space="preserve">Where Items on the Detailed Inventory are subject to a change of ownership then such Items will remain on the Customer’s Detailed Inventory until the Company </w:t>
      </w:r>
      <w:r w:rsidR="00797808" w:rsidRPr="00797808">
        <w:t>has</w:t>
      </w:r>
      <w:r w:rsidR="00797808" w:rsidRPr="00797808">
        <w:t xml:space="preserve"> </w:t>
      </w:r>
      <w:r w:rsidRPr="00526ABF">
        <w:t>been notified by the new owner that such Items have been added to the new owner’s detailed inventory.</w:t>
      </w:r>
    </w:p>
    <w:p w14:paraId="14F4C489" w14:textId="5CEA0E34" w:rsidR="00DD1A14" w:rsidRPr="00526ABF" w:rsidRDefault="00DD1A14" w:rsidP="000960DB">
      <w:pPr>
        <w:pStyle w:val="Heading2"/>
        <w:ind w:left="1134" w:hanging="567"/>
      </w:pPr>
      <w:r w:rsidRPr="00526ABF">
        <w:t xml:space="preserve">The Customer grants, or shall procure the grant (to the extent the Customer is able to do so), to the Company </w:t>
      </w:r>
      <w:r w:rsidR="007B2207" w:rsidRPr="007B2207">
        <w:rPr>
          <w:color w:val="FF0000"/>
        </w:rPr>
        <w:t xml:space="preserve">and </w:t>
      </w:r>
      <w:r w:rsidR="007B2207">
        <w:rPr>
          <w:color w:val="FF0000"/>
        </w:rPr>
        <w:t xml:space="preserve">where the Customer has made an Election, to each other </w:t>
      </w:r>
      <w:ins w:id="234"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r w:rsidR="007B2207" w:rsidRPr="00526ABF">
        <w:t xml:space="preserve"> </w:t>
      </w:r>
      <w:r w:rsidRPr="00526ABF">
        <w:t xml:space="preserve">free and unrestricted access to and use of any information or data concerning electricity taken through any Connection Point available under this Agreement, the Unmetered Supplies Procedures or the BSC for use in the Company’s business </w:t>
      </w:r>
      <w:r w:rsidR="007B2207" w:rsidRPr="007B2207">
        <w:rPr>
          <w:color w:val="FF0000"/>
        </w:rPr>
        <w:t xml:space="preserve">and </w:t>
      </w:r>
      <w:r w:rsidR="007B2207">
        <w:rPr>
          <w:color w:val="FF0000"/>
        </w:rPr>
        <w:t xml:space="preserve">where the Customer has made an Election, to each other </w:t>
      </w:r>
      <w:ins w:id="235" w:author="Claire Hynes" w:date="2017-01-27T13:36:00Z">
        <w:r w:rsidR="000E4EFA">
          <w:rPr>
            <w:color w:val="FF0000"/>
          </w:rPr>
          <w:t>EDNO</w:t>
        </w:r>
      </w:ins>
      <w:r w:rsidR="007B2207">
        <w:rPr>
          <w:color w:val="FF0000"/>
        </w:rPr>
        <w:t xml:space="preserve"> to which it has Connection Points and has made a similar Election and also </w:t>
      </w:r>
      <w:r w:rsidR="007B2207" w:rsidRPr="00997C0F">
        <w:rPr>
          <w:color w:val="FF0000"/>
        </w:rPr>
        <w:t>to the DNO</w:t>
      </w:r>
      <w:r w:rsidR="00AA249F" w:rsidRPr="00526ABF">
        <w:t xml:space="preserve"> </w:t>
      </w:r>
      <w:r w:rsidRPr="00526ABF">
        <w:t>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14:paraId="0D247372" w14:textId="77777777" w:rsidR="00DD1A14" w:rsidRPr="00526ABF" w:rsidRDefault="00DD1A14" w:rsidP="000960DB">
      <w:pPr>
        <w:pStyle w:val="Heading2"/>
        <w:ind w:left="1134" w:hanging="567"/>
      </w:pPr>
      <w:r w:rsidRPr="00722349">
        <w:rPr>
          <w:rStyle w:val="Heading2Char"/>
        </w:rPr>
        <w:t>Where any additions or amendments to the Detailed Inventory or to the Summary Inventory</w:t>
      </w:r>
      <w:r w:rsidRPr="00526ABF">
        <w:t xml:space="preserve"> are made pursuant to this Clause 7, or where a Modification to the Customer’s Installation is made pursuant to Clause 15, the Customer shall ensure that any charges which the Company requires to be paid in accordance with the statements of charges made by the Company from time to time under the Company’s Electricity Distribution Licence are paid for any such addition, amendment or Modification (including those relevant to the addition of a new Connection Point), and that any works which the Company requires to be effected are carried out such that they are fit for purpose. </w:t>
      </w:r>
    </w:p>
    <w:p w14:paraId="4A6D8E51" w14:textId="1591C72D" w:rsidR="00DD1A14" w:rsidRPr="00526ABF" w:rsidRDefault="00DD1A14" w:rsidP="000960DB">
      <w:pPr>
        <w:pStyle w:val="Heading2"/>
        <w:ind w:left="1134" w:hanging="567"/>
      </w:pPr>
      <w:r w:rsidRPr="009847C9">
        <w:rPr>
          <w:rStyle w:val="Heading3Char"/>
        </w:rPr>
        <w:lastRenderedPageBreak/>
        <w:t>If at any time any Item shall be re-rated such that the characteristics of its consumption of</w:t>
      </w:r>
      <w:r w:rsidRPr="00526ABF">
        <w:t xml:space="preserve"> electricity are different than they were before such re-rating, the Company </w:t>
      </w:r>
      <w:r w:rsidR="00B60901" w:rsidRPr="00997C0F">
        <w:rPr>
          <w:color w:val="FF0000"/>
        </w:rPr>
        <w:t xml:space="preserve">and </w:t>
      </w:r>
      <w:r w:rsidR="007B2207">
        <w:rPr>
          <w:color w:val="FF0000"/>
        </w:rPr>
        <w:t xml:space="preserve">where the Customer has made an Election, </w:t>
      </w:r>
      <w:r w:rsidR="007B2207" w:rsidRPr="00997C0F">
        <w:rPr>
          <w:color w:val="FF0000"/>
        </w:rPr>
        <w:t>the DNO</w:t>
      </w:r>
      <w:r w:rsidR="007B2207" w:rsidRPr="00526ABF">
        <w:t xml:space="preserve"> </w:t>
      </w:r>
      <w:r w:rsidRPr="00526ABF">
        <w:t>may either (as applicable):</w:t>
      </w:r>
    </w:p>
    <w:p w14:paraId="67F99237" w14:textId="77777777" w:rsidR="00DD1A14" w:rsidRPr="00526ABF" w:rsidRDefault="00DD1A14" w:rsidP="000960DB">
      <w:pPr>
        <w:pStyle w:val="Heading3"/>
        <w:ind w:left="1701" w:hanging="708"/>
      </w:pPr>
      <w:r w:rsidRPr="00526ABF">
        <w:t>adjust the Estimated Annual Consumption by the amount necessary to reflect such re-rating; or</w:t>
      </w:r>
    </w:p>
    <w:p w14:paraId="6C6B2B2F" w14:textId="77777777" w:rsidR="00DD1A14" w:rsidRPr="00526ABF" w:rsidRDefault="00DD1A14" w:rsidP="000960DB">
      <w:pPr>
        <w:pStyle w:val="Heading3"/>
        <w:ind w:left="1701" w:hanging="708"/>
      </w:pPr>
      <w:r w:rsidRPr="00526ABF">
        <w:t xml:space="preserve">require the Meter Administrator to recalculate (and re-submit under the BSC) the amount of electricity consumed by the Item to take into account such re-rating,  </w:t>
      </w:r>
    </w:p>
    <w:p w14:paraId="666496CB" w14:textId="7D8EF796" w:rsidR="00DD1A14" w:rsidRDefault="000960DB" w:rsidP="000960DB">
      <w:pPr>
        <w:ind w:left="1701" w:hanging="567"/>
        <w:rPr>
          <w:rFonts w:ascii="Times New Roman" w:hAnsi="Times New Roman" w:cs="Times New Roman"/>
          <w:sz w:val="24"/>
          <w:szCs w:val="24"/>
        </w:rPr>
      </w:pPr>
      <w:r>
        <w:rPr>
          <w:rFonts w:ascii="Times New Roman" w:hAnsi="Times New Roman" w:cs="Times New Roman"/>
          <w:sz w:val="24"/>
          <w:szCs w:val="24"/>
        </w:rPr>
        <w:tab/>
      </w:r>
      <w:r w:rsidR="00DD1A14" w:rsidRPr="00B60901">
        <w:rPr>
          <w:rFonts w:ascii="Times New Roman" w:hAnsi="Times New Roman" w:cs="Times New Roman"/>
          <w:sz w:val="24"/>
          <w:szCs w:val="24"/>
        </w:rPr>
        <w:t>(in each case) from (subject to the limitations on adjustments to electricity settlement data under the BSC) the date on which the Item first was registered in the Detailed Inventory (or any later date that the Company</w:t>
      </w:r>
      <w:ins w:id="236" w:author="John Lawton" w:date="2017-02-07T14:47:00Z">
        <w:r w:rsidR="007178FC">
          <w:rPr>
            <w:rFonts w:ascii="Times New Roman" w:hAnsi="Times New Roman" w:cs="Times New Roman"/>
            <w:sz w:val="24"/>
            <w:szCs w:val="24"/>
          </w:rPr>
          <w:t xml:space="preserve"> </w:t>
        </w:r>
        <w:r w:rsidR="007178FC" w:rsidRPr="00997C0F">
          <w:rPr>
            <w:color w:val="FF0000"/>
          </w:rPr>
          <w:t xml:space="preserve">and </w:t>
        </w:r>
        <w:r w:rsidR="007178FC">
          <w:rPr>
            <w:color w:val="FF0000"/>
          </w:rPr>
          <w:t xml:space="preserve">where the Customer has made an Election, </w:t>
        </w:r>
        <w:r w:rsidR="007178FC" w:rsidRPr="00997C0F">
          <w:rPr>
            <w:color w:val="FF0000"/>
          </w:rPr>
          <w:t>the DNO</w:t>
        </w:r>
      </w:ins>
      <w:r w:rsidR="00DD1A14" w:rsidRPr="00B60901">
        <w:rPr>
          <w:rFonts w:ascii="Times New Roman" w:hAnsi="Times New Roman" w:cs="Times New Roman"/>
          <w:sz w:val="24"/>
          <w:szCs w:val="24"/>
        </w:rPr>
        <w:t xml:space="preserve"> may reasonably specify).</w:t>
      </w:r>
    </w:p>
    <w:p w14:paraId="3BF9D92A" w14:textId="77777777" w:rsidR="00665E75" w:rsidRDefault="00665E75" w:rsidP="00B60901">
      <w:pPr>
        <w:rPr>
          <w:rFonts w:ascii="Times New Roman" w:hAnsi="Times New Roman" w:cs="Times New Roman"/>
          <w:sz w:val="24"/>
          <w:szCs w:val="24"/>
        </w:rPr>
      </w:pPr>
    </w:p>
    <w:p w14:paraId="7B0CFDEA" w14:textId="77777777" w:rsidR="00665E75" w:rsidRPr="00E64E0E" w:rsidRDefault="00665E75" w:rsidP="00B60901">
      <w:pPr>
        <w:rPr>
          <w:rFonts w:ascii="Times New Roman" w:hAnsi="Times New Roman" w:cs="Times New Roman"/>
          <w:b/>
          <w:i/>
          <w:sz w:val="24"/>
          <w:szCs w:val="24"/>
        </w:rPr>
      </w:pPr>
      <w:r w:rsidRPr="00E64E0E">
        <w:rPr>
          <w:rFonts w:ascii="Times New Roman" w:hAnsi="Times New Roman" w:cs="Times New Roman"/>
          <w:b/>
          <w:i/>
          <w:sz w:val="24"/>
          <w:szCs w:val="24"/>
        </w:rPr>
        <w:t>Add new 16.10</w:t>
      </w:r>
    </w:p>
    <w:p w14:paraId="3C75FC29" w14:textId="521E4C40" w:rsidR="00665E75" w:rsidRPr="009F4CCC" w:rsidRDefault="00665E75" w:rsidP="000960DB">
      <w:pPr>
        <w:ind w:left="1134" w:hanging="567"/>
        <w:rPr>
          <w:rFonts w:ascii="Times New Roman" w:hAnsi="Times New Roman" w:cs="Times New Roman"/>
          <w:sz w:val="24"/>
          <w:szCs w:val="24"/>
        </w:rPr>
      </w:pPr>
      <w:r w:rsidRPr="009F4CCC">
        <w:rPr>
          <w:rFonts w:ascii="Times New Roman" w:hAnsi="Times New Roman" w:cs="Times New Roman"/>
          <w:color w:val="FF0000"/>
          <w:sz w:val="24"/>
          <w:szCs w:val="24"/>
        </w:rPr>
        <w:t xml:space="preserve">16.10 Where the Company is an </w:t>
      </w:r>
      <w:ins w:id="237" w:author="Claire Hynes" w:date="2017-01-27T13:36:00Z">
        <w:r w:rsidR="000E4EFA">
          <w:rPr>
            <w:rFonts w:ascii="Times New Roman" w:hAnsi="Times New Roman" w:cs="Times New Roman"/>
            <w:color w:val="FF0000"/>
            <w:sz w:val="24"/>
            <w:szCs w:val="24"/>
          </w:rPr>
          <w:t>EDNO</w:t>
        </w:r>
      </w:ins>
      <w:r w:rsidRPr="009F4CCC">
        <w:rPr>
          <w:rFonts w:ascii="Times New Roman" w:hAnsi="Times New Roman" w:cs="Times New Roman"/>
          <w:color w:val="FF0000"/>
          <w:sz w:val="24"/>
          <w:szCs w:val="24"/>
        </w:rPr>
        <w:t xml:space="preserve">, the </w:t>
      </w:r>
      <w:r w:rsidR="009E7E02" w:rsidRPr="009F4CCC">
        <w:rPr>
          <w:rFonts w:ascii="Times New Roman" w:hAnsi="Times New Roman" w:cs="Times New Roman"/>
          <w:color w:val="FF0000"/>
          <w:sz w:val="24"/>
          <w:szCs w:val="24"/>
        </w:rPr>
        <w:t>Customer a</w:t>
      </w:r>
      <w:r w:rsidRPr="009F4CCC">
        <w:rPr>
          <w:rFonts w:ascii="Times New Roman" w:hAnsi="Times New Roman" w:cs="Times New Roman"/>
          <w:color w:val="FF0000"/>
          <w:sz w:val="24"/>
          <w:szCs w:val="24"/>
        </w:rPr>
        <w:t>grees that the DNO shall have no liability for any act or omission by it relating to the data provided to it under Clause 7</w:t>
      </w:r>
    </w:p>
    <w:sectPr w:rsidR="00665E75" w:rsidRPr="009F4CCC">
      <w:head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ohn Lawton" w:date="2017-02-08T09:34:00Z" w:initials="JL">
    <w:p w14:paraId="0A044D6B" w14:textId="4BDB18F1" w:rsidR="00AA7558" w:rsidRDefault="00AA7558">
      <w:pPr>
        <w:pStyle w:val="CommentText"/>
      </w:pPr>
      <w:r>
        <w:rPr>
          <w:rStyle w:val="CommentReference"/>
        </w:rPr>
        <w:annotationRef/>
      </w:r>
      <w:r>
        <w:t>We need to include this and amend the clauses to Clause 42.12 and 42.13</w:t>
      </w:r>
    </w:p>
  </w:comment>
  <w:comment w:id="2" w:author="John Lawton" w:date="2017-02-12T19:14:00Z" w:initials="JL">
    <w:p w14:paraId="6278D39A" w14:textId="059D51BE" w:rsidR="00797808" w:rsidRDefault="00797808">
      <w:pPr>
        <w:pStyle w:val="CommentText"/>
      </w:pPr>
      <w:r>
        <w:rPr>
          <w:rStyle w:val="CommentReference"/>
        </w:rPr>
        <w:annotationRef/>
      </w:r>
      <w:r w:rsidR="00164BC8">
        <w:t xml:space="preserve">Please </w:t>
      </w:r>
      <w:r>
        <w:t xml:space="preserve">put this in the same format for </w:t>
      </w:r>
      <w:r w:rsidR="00164BC8">
        <w:t>definitions</w:t>
      </w:r>
    </w:p>
  </w:comment>
  <w:comment w:id="24" w:author="John Lawton" w:date="2017-02-08T09:36:00Z" w:initials="JL">
    <w:p w14:paraId="7EC662F3" w14:textId="0C9CB84A" w:rsidR="00AA7558" w:rsidRDefault="00AA7558">
      <w:pPr>
        <w:pStyle w:val="CommentText"/>
      </w:pPr>
      <w:r>
        <w:rPr>
          <w:rStyle w:val="CommentReference"/>
        </w:rPr>
        <w:annotationRef/>
      </w:r>
      <w:r>
        <w:t>Amend the clauses to read Clause 42.12 and this clause 42.13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044D6B" w15:done="0"/>
  <w15:commentEx w15:paraId="6278D39A" w15:done="0"/>
  <w15:commentEx w15:paraId="7EC662F3"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6C074" w14:textId="77777777" w:rsidR="004B397B" w:rsidRDefault="004B397B" w:rsidP="001E5A12">
      <w:pPr>
        <w:spacing w:after="0" w:line="240" w:lineRule="auto"/>
      </w:pPr>
      <w:r>
        <w:separator/>
      </w:r>
    </w:p>
  </w:endnote>
  <w:endnote w:type="continuationSeparator" w:id="0">
    <w:p w14:paraId="3C909357" w14:textId="77777777" w:rsidR="004B397B" w:rsidRDefault="004B397B" w:rsidP="001E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7C175" w14:textId="77777777" w:rsidR="004B397B" w:rsidRDefault="004B397B" w:rsidP="001E5A12">
      <w:pPr>
        <w:spacing w:after="0" w:line="240" w:lineRule="auto"/>
      </w:pPr>
      <w:r>
        <w:separator/>
      </w:r>
    </w:p>
  </w:footnote>
  <w:footnote w:type="continuationSeparator" w:id="0">
    <w:p w14:paraId="0E893541" w14:textId="77777777" w:rsidR="004B397B" w:rsidRDefault="004B397B" w:rsidP="001E5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48126" w14:textId="0DFF3C50" w:rsidR="00192C9F" w:rsidRPr="00192C9F" w:rsidRDefault="00192C9F" w:rsidP="00192C9F">
    <w:pPr>
      <w:pStyle w:val="Header"/>
      <w:jc w:val="center"/>
      <w:rPr>
        <w:b/>
        <w:sz w:val="28"/>
        <w:szCs w:val="28"/>
      </w:rPr>
    </w:pPr>
    <w:r w:rsidRPr="00192C9F">
      <w:rPr>
        <w:b/>
        <w:sz w:val="28"/>
        <w:szCs w:val="28"/>
      </w:rPr>
      <w:t>DCP 282 Draft Legal 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212631D0"/>
    <w:lvl w:ilvl="0">
      <w:start w:val="7"/>
      <w:numFmt w:val="decimal"/>
      <w:pStyle w:val="Heading1"/>
      <w:lvlText w:val="%1."/>
      <w:lvlJc w:val="left"/>
      <w:pPr>
        <w:ind w:left="0" w:firstLine="0"/>
      </w:pPr>
      <w:rPr>
        <w:rFonts w:hint="default"/>
      </w:rPr>
    </w:lvl>
    <w:lvl w:ilvl="1">
      <w:start w:val="2"/>
      <w:numFmt w:val="decimal"/>
      <w:pStyle w:val="Heading2"/>
      <w:lvlText w:val="%1.%2"/>
      <w:lvlJc w:val="left"/>
      <w:pPr>
        <w:ind w:left="426" w:firstLine="0"/>
      </w:pPr>
      <w:rPr>
        <w:rFonts w:ascii="Times New Roman" w:hAnsi="Times New Roman" w:cs="Times New Roman" w:hint="default"/>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ind w:left="1418" w:firstLine="0"/>
      </w:pPr>
      <w:rPr>
        <w:rFonts w:hint="default"/>
        <w:strike w:val="0"/>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0CDD2B62"/>
    <w:multiLevelType w:val="multilevel"/>
    <w:tmpl w:val="17267826"/>
    <w:lvl w:ilvl="0">
      <w:start w:val="15"/>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CFE4A12"/>
    <w:multiLevelType w:val="hybridMultilevel"/>
    <w:tmpl w:val="C58C1F36"/>
    <w:lvl w:ilvl="0" w:tplc="333865A4">
      <w:start w:val="2"/>
      <w:numFmt w:val="lowerRoman"/>
      <w:lvlText w:val="%1)"/>
      <w:lvlJc w:val="left"/>
      <w:pPr>
        <w:ind w:left="873" w:hanging="720"/>
      </w:pPr>
      <w:rPr>
        <w:rFonts w:hint="default"/>
        <w:color w:val="FF0000"/>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3" w15:restartNumberingAfterBreak="0">
    <w:nsid w:val="40292D40"/>
    <w:multiLevelType w:val="hybridMultilevel"/>
    <w:tmpl w:val="A7BE9DE0"/>
    <w:lvl w:ilvl="0" w:tplc="E9505232">
      <w:start w:val="11"/>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5" w15:restartNumberingAfterBreak="0">
    <w:nsid w:val="4AD340D9"/>
    <w:multiLevelType w:val="hybridMultilevel"/>
    <w:tmpl w:val="EF24F078"/>
    <w:lvl w:ilvl="0" w:tplc="BEEC187E">
      <w:start w:val="2"/>
      <w:numFmt w:val="lowerRoman"/>
      <w:lvlText w:val="%1)"/>
      <w:lvlJc w:val="left"/>
      <w:pPr>
        <w:ind w:left="1080" w:hanging="72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7E600D"/>
    <w:multiLevelType w:val="multilevel"/>
    <w:tmpl w:val="31200CA6"/>
    <w:lvl w:ilvl="0">
      <w:start w:val="15"/>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FC76A4F"/>
    <w:multiLevelType w:val="hybridMultilevel"/>
    <w:tmpl w:val="3202F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7"/>
    </w:lvlOverride>
    <w:lvlOverride w:ilvl="1">
      <w:startOverride w:val="1"/>
    </w:lvlOverride>
    <w:lvlOverride w:ilvl="2">
      <w:startOverride w:val="14"/>
    </w:lvlOverride>
  </w:num>
  <w:num w:numId="6">
    <w:abstractNumId w:val="2"/>
  </w:num>
  <w:num w:numId="7">
    <w:abstractNumId w:val="3"/>
  </w:num>
  <w:num w:numId="8">
    <w:abstractNumId w:val="5"/>
  </w:num>
  <w:num w:numId="9">
    <w:abstractNumId w:val="7"/>
  </w:num>
  <w:num w:numId="10">
    <w:abstractNumId w:val="1"/>
  </w:num>
  <w:num w:numId="11">
    <w:abstractNumId w:val="6"/>
  </w:num>
  <w:num w:numId="12">
    <w:abstractNumId w:val="0"/>
    <w:lvlOverride w:ilvl="0">
      <w:startOverride w:val="7"/>
    </w:lvlOverride>
    <w:lvlOverride w:ilvl="1">
      <w:startOverride w:val="3"/>
    </w:lvlOverride>
    <w:lvlOverride w:ilvl="2">
      <w:startOverride w:val="1"/>
    </w:lvlOverride>
  </w:num>
  <w:num w:numId="13">
    <w:abstractNumId w:val="0"/>
    <w:lvlOverride w:ilvl="0">
      <w:startOverride w:val="7"/>
    </w:lvlOverride>
    <w:lvlOverride w:ilvl="1">
      <w:startOverride w:val="3"/>
    </w:lvlOverride>
    <w:lvlOverride w:ilvl="2">
      <w:startOverride w:val="2"/>
    </w:lvlOverride>
  </w:num>
  <w:num w:numId="14">
    <w:abstractNumId w:val="0"/>
    <w:lvlOverride w:ilvl="0">
      <w:startOverride w:val="7"/>
    </w:lvlOverride>
    <w:lvlOverride w:ilvl="1">
      <w:startOverride w:val="3"/>
    </w:lvlOverride>
    <w:lvlOverride w:ilvl="2">
      <w:startOverride w:val="2"/>
    </w:lvlOverride>
  </w:num>
  <w:num w:numId="15">
    <w:abstractNumId w:val="0"/>
    <w:lvlOverride w:ilvl="0">
      <w:startOverride w:val="7"/>
    </w:lvlOverride>
    <w:lvlOverride w:ilvl="1">
      <w:startOverride w:val="3"/>
    </w:lvlOverride>
    <w:lvlOverride w:ilvl="2">
      <w:startOverride w:val="2"/>
    </w:lvlOverride>
  </w:num>
  <w:num w:numId="16">
    <w:abstractNumId w:val="0"/>
    <w:lvlOverride w:ilvl="0">
      <w:startOverride w:val="7"/>
    </w:lvlOverride>
    <w:lvlOverride w:ilvl="1">
      <w:startOverride w:val="3"/>
    </w:lvlOverride>
    <w:lvlOverride w:ilvl="2">
      <w:startOverride w:val="2"/>
    </w:lvlOverride>
  </w:num>
  <w:num w:numId="17">
    <w:abstractNumId w:val="0"/>
    <w:lvlOverride w:ilvl="0">
      <w:startOverride w:val="7"/>
    </w:lvlOverride>
    <w:lvlOverride w:ilvl="1">
      <w:startOverride w:val="3"/>
    </w:lvlOverride>
    <w:lvlOverride w:ilvl="2">
      <w:startOverride w:val="2"/>
    </w:lvlOverride>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Waymont, Peter">
    <w15:presenceInfo w15:providerId="AD" w15:userId="S-1-5-21-3377311500-2555963174-4185929806-15996"/>
  </w15:person>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648"/>
    <w:rsid w:val="00000E51"/>
    <w:rsid w:val="0002241F"/>
    <w:rsid w:val="00024896"/>
    <w:rsid w:val="000268B9"/>
    <w:rsid w:val="00027F4F"/>
    <w:rsid w:val="0003755C"/>
    <w:rsid w:val="00053404"/>
    <w:rsid w:val="0005388E"/>
    <w:rsid w:val="00072704"/>
    <w:rsid w:val="00081C43"/>
    <w:rsid w:val="000960DB"/>
    <w:rsid w:val="000B79AA"/>
    <w:rsid w:val="000C6FE5"/>
    <w:rsid w:val="000D3F4C"/>
    <w:rsid w:val="000D4A8D"/>
    <w:rsid w:val="000D69DA"/>
    <w:rsid w:val="000E4EFA"/>
    <w:rsid w:val="000E617D"/>
    <w:rsid w:val="0010619F"/>
    <w:rsid w:val="00122D56"/>
    <w:rsid w:val="0012739E"/>
    <w:rsid w:val="00132950"/>
    <w:rsid w:val="00141905"/>
    <w:rsid w:val="00143FEB"/>
    <w:rsid w:val="00152B0C"/>
    <w:rsid w:val="00155CB8"/>
    <w:rsid w:val="00156443"/>
    <w:rsid w:val="00162304"/>
    <w:rsid w:val="00164BC8"/>
    <w:rsid w:val="00167630"/>
    <w:rsid w:val="00170392"/>
    <w:rsid w:val="00171A92"/>
    <w:rsid w:val="00175EE5"/>
    <w:rsid w:val="00192C9F"/>
    <w:rsid w:val="001932AE"/>
    <w:rsid w:val="00194660"/>
    <w:rsid w:val="001A48CD"/>
    <w:rsid w:val="001A5F3B"/>
    <w:rsid w:val="001B3F71"/>
    <w:rsid w:val="001C2979"/>
    <w:rsid w:val="001D3059"/>
    <w:rsid w:val="001D576B"/>
    <w:rsid w:val="001E5A12"/>
    <w:rsid w:val="001F2FF7"/>
    <w:rsid w:val="00205055"/>
    <w:rsid w:val="002113D0"/>
    <w:rsid w:val="00233036"/>
    <w:rsid w:val="00265C78"/>
    <w:rsid w:val="00273DED"/>
    <w:rsid w:val="002818C6"/>
    <w:rsid w:val="00281D39"/>
    <w:rsid w:val="00286CAA"/>
    <w:rsid w:val="002B2336"/>
    <w:rsid w:val="002B56D4"/>
    <w:rsid w:val="002C51AF"/>
    <w:rsid w:val="002C572E"/>
    <w:rsid w:val="002D526A"/>
    <w:rsid w:val="002F12E6"/>
    <w:rsid w:val="00310B62"/>
    <w:rsid w:val="00311E89"/>
    <w:rsid w:val="00312771"/>
    <w:rsid w:val="0031648C"/>
    <w:rsid w:val="0033174A"/>
    <w:rsid w:val="00341648"/>
    <w:rsid w:val="00341F1C"/>
    <w:rsid w:val="0037624C"/>
    <w:rsid w:val="00382722"/>
    <w:rsid w:val="003853B6"/>
    <w:rsid w:val="0039666F"/>
    <w:rsid w:val="003A23E6"/>
    <w:rsid w:val="003D1C9B"/>
    <w:rsid w:val="003D60B2"/>
    <w:rsid w:val="003E2DB1"/>
    <w:rsid w:val="003E7E1A"/>
    <w:rsid w:val="003F4A99"/>
    <w:rsid w:val="003F7E41"/>
    <w:rsid w:val="00403BBB"/>
    <w:rsid w:val="00413ABC"/>
    <w:rsid w:val="00414E35"/>
    <w:rsid w:val="00421DD1"/>
    <w:rsid w:val="00425D7A"/>
    <w:rsid w:val="004260C6"/>
    <w:rsid w:val="004334DB"/>
    <w:rsid w:val="004463DD"/>
    <w:rsid w:val="00465EEF"/>
    <w:rsid w:val="004701CA"/>
    <w:rsid w:val="004722B5"/>
    <w:rsid w:val="00486998"/>
    <w:rsid w:val="004877C0"/>
    <w:rsid w:val="004A7F9A"/>
    <w:rsid w:val="004B397B"/>
    <w:rsid w:val="004B55C0"/>
    <w:rsid w:val="004D0D75"/>
    <w:rsid w:val="004D6E8B"/>
    <w:rsid w:val="004E3136"/>
    <w:rsid w:val="004E6B1D"/>
    <w:rsid w:val="004E7EF3"/>
    <w:rsid w:val="004F28CF"/>
    <w:rsid w:val="004F3C16"/>
    <w:rsid w:val="00500B04"/>
    <w:rsid w:val="0052430F"/>
    <w:rsid w:val="0052767F"/>
    <w:rsid w:val="005330F9"/>
    <w:rsid w:val="005466E5"/>
    <w:rsid w:val="00546996"/>
    <w:rsid w:val="00556894"/>
    <w:rsid w:val="00561C22"/>
    <w:rsid w:val="005718BD"/>
    <w:rsid w:val="0057323B"/>
    <w:rsid w:val="00573AFC"/>
    <w:rsid w:val="00580236"/>
    <w:rsid w:val="00584727"/>
    <w:rsid w:val="00584C99"/>
    <w:rsid w:val="00595644"/>
    <w:rsid w:val="005956AA"/>
    <w:rsid w:val="005A447B"/>
    <w:rsid w:val="005C040C"/>
    <w:rsid w:val="005C0C5A"/>
    <w:rsid w:val="005C1939"/>
    <w:rsid w:val="005C4AE4"/>
    <w:rsid w:val="005C7309"/>
    <w:rsid w:val="005D2448"/>
    <w:rsid w:val="005D2B25"/>
    <w:rsid w:val="005D3BA7"/>
    <w:rsid w:val="005E4D02"/>
    <w:rsid w:val="005E58CE"/>
    <w:rsid w:val="005F2996"/>
    <w:rsid w:val="00610568"/>
    <w:rsid w:val="00613721"/>
    <w:rsid w:val="00617F9F"/>
    <w:rsid w:val="00620E8F"/>
    <w:rsid w:val="00625394"/>
    <w:rsid w:val="00626749"/>
    <w:rsid w:val="00644D71"/>
    <w:rsid w:val="00652A29"/>
    <w:rsid w:val="00660DB6"/>
    <w:rsid w:val="00665A99"/>
    <w:rsid w:val="00665E75"/>
    <w:rsid w:val="006834BF"/>
    <w:rsid w:val="00685BCE"/>
    <w:rsid w:val="00687B48"/>
    <w:rsid w:val="006963B6"/>
    <w:rsid w:val="006A0C82"/>
    <w:rsid w:val="006B4636"/>
    <w:rsid w:val="006C39F7"/>
    <w:rsid w:val="006C3B3E"/>
    <w:rsid w:val="006D04E2"/>
    <w:rsid w:val="006D12EA"/>
    <w:rsid w:val="006D6BD8"/>
    <w:rsid w:val="006D709B"/>
    <w:rsid w:val="006F35E0"/>
    <w:rsid w:val="006F5FFE"/>
    <w:rsid w:val="00700DA8"/>
    <w:rsid w:val="00701CEA"/>
    <w:rsid w:val="00701E2E"/>
    <w:rsid w:val="007171FC"/>
    <w:rsid w:val="007178FC"/>
    <w:rsid w:val="00723213"/>
    <w:rsid w:val="00727723"/>
    <w:rsid w:val="0073596C"/>
    <w:rsid w:val="00736ED9"/>
    <w:rsid w:val="007418AC"/>
    <w:rsid w:val="007460DE"/>
    <w:rsid w:val="00754B01"/>
    <w:rsid w:val="00777ACA"/>
    <w:rsid w:val="00787734"/>
    <w:rsid w:val="0079164B"/>
    <w:rsid w:val="00797808"/>
    <w:rsid w:val="00797A90"/>
    <w:rsid w:val="007A5BFE"/>
    <w:rsid w:val="007A6666"/>
    <w:rsid w:val="007A6BCA"/>
    <w:rsid w:val="007B2207"/>
    <w:rsid w:val="007C2667"/>
    <w:rsid w:val="007C3596"/>
    <w:rsid w:val="007C43A0"/>
    <w:rsid w:val="007C6587"/>
    <w:rsid w:val="007D44DE"/>
    <w:rsid w:val="007E3819"/>
    <w:rsid w:val="007E3B8F"/>
    <w:rsid w:val="00804981"/>
    <w:rsid w:val="00810E80"/>
    <w:rsid w:val="00814EE5"/>
    <w:rsid w:val="0081746F"/>
    <w:rsid w:val="0082779C"/>
    <w:rsid w:val="008327E0"/>
    <w:rsid w:val="008516EA"/>
    <w:rsid w:val="00863C5C"/>
    <w:rsid w:val="00864AAF"/>
    <w:rsid w:val="008717AB"/>
    <w:rsid w:val="0087790B"/>
    <w:rsid w:val="00883781"/>
    <w:rsid w:val="008867AF"/>
    <w:rsid w:val="008869E1"/>
    <w:rsid w:val="00886A97"/>
    <w:rsid w:val="00887702"/>
    <w:rsid w:val="0089099A"/>
    <w:rsid w:val="008944FD"/>
    <w:rsid w:val="00896C04"/>
    <w:rsid w:val="00896E0F"/>
    <w:rsid w:val="008C70C5"/>
    <w:rsid w:val="008E0719"/>
    <w:rsid w:val="008E2394"/>
    <w:rsid w:val="0090519D"/>
    <w:rsid w:val="009116C5"/>
    <w:rsid w:val="0091335F"/>
    <w:rsid w:val="00913F24"/>
    <w:rsid w:val="0092049E"/>
    <w:rsid w:val="00922EAB"/>
    <w:rsid w:val="00941D86"/>
    <w:rsid w:val="00952BF0"/>
    <w:rsid w:val="00953D4A"/>
    <w:rsid w:val="00963E06"/>
    <w:rsid w:val="0096480F"/>
    <w:rsid w:val="00964A90"/>
    <w:rsid w:val="00967D05"/>
    <w:rsid w:val="00967FD5"/>
    <w:rsid w:val="009871A9"/>
    <w:rsid w:val="009873BE"/>
    <w:rsid w:val="009873E7"/>
    <w:rsid w:val="009972F6"/>
    <w:rsid w:val="00997C0F"/>
    <w:rsid w:val="009A1EB7"/>
    <w:rsid w:val="009A6395"/>
    <w:rsid w:val="009A66BE"/>
    <w:rsid w:val="009B0875"/>
    <w:rsid w:val="009B2E81"/>
    <w:rsid w:val="009C656E"/>
    <w:rsid w:val="009D781F"/>
    <w:rsid w:val="009E5ED8"/>
    <w:rsid w:val="009E7E02"/>
    <w:rsid w:val="009F287A"/>
    <w:rsid w:val="009F4CCC"/>
    <w:rsid w:val="009F71AC"/>
    <w:rsid w:val="00A035CD"/>
    <w:rsid w:val="00A04420"/>
    <w:rsid w:val="00A11EDF"/>
    <w:rsid w:val="00A268F9"/>
    <w:rsid w:val="00A53620"/>
    <w:rsid w:val="00A53793"/>
    <w:rsid w:val="00AA249F"/>
    <w:rsid w:val="00AA2EF4"/>
    <w:rsid w:val="00AA41C4"/>
    <w:rsid w:val="00AA7558"/>
    <w:rsid w:val="00AB3E0C"/>
    <w:rsid w:val="00AC0BC1"/>
    <w:rsid w:val="00AC36A3"/>
    <w:rsid w:val="00AC6CBC"/>
    <w:rsid w:val="00AE3ADD"/>
    <w:rsid w:val="00AE417C"/>
    <w:rsid w:val="00AE5E0E"/>
    <w:rsid w:val="00AE6EFD"/>
    <w:rsid w:val="00AE7300"/>
    <w:rsid w:val="00AF1017"/>
    <w:rsid w:val="00B015C8"/>
    <w:rsid w:val="00B05F6C"/>
    <w:rsid w:val="00B10B09"/>
    <w:rsid w:val="00B10C74"/>
    <w:rsid w:val="00B13EBA"/>
    <w:rsid w:val="00B14269"/>
    <w:rsid w:val="00B3115A"/>
    <w:rsid w:val="00B32F0A"/>
    <w:rsid w:val="00B416FB"/>
    <w:rsid w:val="00B466C2"/>
    <w:rsid w:val="00B47027"/>
    <w:rsid w:val="00B4781C"/>
    <w:rsid w:val="00B60901"/>
    <w:rsid w:val="00B60D7E"/>
    <w:rsid w:val="00B63B6D"/>
    <w:rsid w:val="00B746A6"/>
    <w:rsid w:val="00B86285"/>
    <w:rsid w:val="00B9473D"/>
    <w:rsid w:val="00B95216"/>
    <w:rsid w:val="00B972B9"/>
    <w:rsid w:val="00BA3920"/>
    <w:rsid w:val="00BA6954"/>
    <w:rsid w:val="00BB4130"/>
    <w:rsid w:val="00BD068B"/>
    <w:rsid w:val="00BE20E0"/>
    <w:rsid w:val="00BE68C1"/>
    <w:rsid w:val="00BE736D"/>
    <w:rsid w:val="00C36132"/>
    <w:rsid w:val="00C72E8C"/>
    <w:rsid w:val="00C73EF3"/>
    <w:rsid w:val="00C817C2"/>
    <w:rsid w:val="00C87355"/>
    <w:rsid w:val="00C92C8A"/>
    <w:rsid w:val="00C9728C"/>
    <w:rsid w:val="00CA44D4"/>
    <w:rsid w:val="00CB2E4E"/>
    <w:rsid w:val="00CB3AE8"/>
    <w:rsid w:val="00CC499E"/>
    <w:rsid w:val="00CD0555"/>
    <w:rsid w:val="00CD4644"/>
    <w:rsid w:val="00CE3A20"/>
    <w:rsid w:val="00D06564"/>
    <w:rsid w:val="00D170E7"/>
    <w:rsid w:val="00D27067"/>
    <w:rsid w:val="00D30F90"/>
    <w:rsid w:val="00D36A0E"/>
    <w:rsid w:val="00D40B38"/>
    <w:rsid w:val="00D437B8"/>
    <w:rsid w:val="00D545E9"/>
    <w:rsid w:val="00D549A4"/>
    <w:rsid w:val="00D5722A"/>
    <w:rsid w:val="00D65408"/>
    <w:rsid w:val="00D7142F"/>
    <w:rsid w:val="00D76581"/>
    <w:rsid w:val="00D8742B"/>
    <w:rsid w:val="00D8774B"/>
    <w:rsid w:val="00DA05F6"/>
    <w:rsid w:val="00DA52FD"/>
    <w:rsid w:val="00DA7CC3"/>
    <w:rsid w:val="00DB536E"/>
    <w:rsid w:val="00DC1339"/>
    <w:rsid w:val="00DC1C5B"/>
    <w:rsid w:val="00DC45F6"/>
    <w:rsid w:val="00DC4EF6"/>
    <w:rsid w:val="00DD1613"/>
    <w:rsid w:val="00DD1A14"/>
    <w:rsid w:val="00DD3535"/>
    <w:rsid w:val="00DD7F35"/>
    <w:rsid w:val="00DE7CBE"/>
    <w:rsid w:val="00DF4738"/>
    <w:rsid w:val="00E025A2"/>
    <w:rsid w:val="00E114B2"/>
    <w:rsid w:val="00E12080"/>
    <w:rsid w:val="00E22361"/>
    <w:rsid w:val="00E23777"/>
    <w:rsid w:val="00E25F83"/>
    <w:rsid w:val="00E414D8"/>
    <w:rsid w:val="00E4671F"/>
    <w:rsid w:val="00E538A6"/>
    <w:rsid w:val="00E61469"/>
    <w:rsid w:val="00E64857"/>
    <w:rsid w:val="00E64E0E"/>
    <w:rsid w:val="00E66F5D"/>
    <w:rsid w:val="00E763B3"/>
    <w:rsid w:val="00E82172"/>
    <w:rsid w:val="00E92558"/>
    <w:rsid w:val="00EA5B83"/>
    <w:rsid w:val="00EA74C6"/>
    <w:rsid w:val="00EC4F21"/>
    <w:rsid w:val="00EC7F06"/>
    <w:rsid w:val="00EE228F"/>
    <w:rsid w:val="00EE581E"/>
    <w:rsid w:val="00EF1300"/>
    <w:rsid w:val="00EF3F0D"/>
    <w:rsid w:val="00EF70AE"/>
    <w:rsid w:val="00EF75BB"/>
    <w:rsid w:val="00F022CE"/>
    <w:rsid w:val="00F03ABB"/>
    <w:rsid w:val="00F10F05"/>
    <w:rsid w:val="00F14F69"/>
    <w:rsid w:val="00F2097C"/>
    <w:rsid w:val="00F239B0"/>
    <w:rsid w:val="00F26145"/>
    <w:rsid w:val="00F278E7"/>
    <w:rsid w:val="00F32E5F"/>
    <w:rsid w:val="00F358C8"/>
    <w:rsid w:val="00F40B20"/>
    <w:rsid w:val="00F4247D"/>
    <w:rsid w:val="00F6033E"/>
    <w:rsid w:val="00F607D3"/>
    <w:rsid w:val="00F6500F"/>
    <w:rsid w:val="00F7323D"/>
    <w:rsid w:val="00F74C52"/>
    <w:rsid w:val="00F808D6"/>
    <w:rsid w:val="00F866B0"/>
    <w:rsid w:val="00F90F29"/>
    <w:rsid w:val="00F90F7F"/>
    <w:rsid w:val="00F9761D"/>
    <w:rsid w:val="00FA0025"/>
    <w:rsid w:val="00FA31C8"/>
    <w:rsid w:val="00FC43DA"/>
    <w:rsid w:val="00FD432D"/>
    <w:rsid w:val="00FD60DC"/>
    <w:rsid w:val="00FE0D1E"/>
    <w:rsid w:val="00FE7D4B"/>
    <w:rsid w:val="00FF3D70"/>
    <w:rsid w:val="00FF4263"/>
    <w:rsid w:val="00FF5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4D45"/>
  <w15:docId w15:val="{4BC8E9CC-A2DB-4D28-82D4-9AFA6952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qFormat/>
    <w:rsid w:val="00DD1A14"/>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DD1A14"/>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nhideWhenUsed/>
    <w:qFormat/>
    <w:rsid w:val="002B56D4"/>
    <w:pPr>
      <w:numPr>
        <w:ilvl w:val="2"/>
      </w:numPr>
      <w:spacing w:before="60"/>
      <w:ind w:left="72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nhideWhenUsed/>
    <w:qFormat/>
    <w:rsid w:val="00DD1A14"/>
    <w:pPr>
      <w:keepNext/>
      <w:keepLines/>
      <w:numPr>
        <w:ilvl w:val="3"/>
        <w:numId w:val="1"/>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nhideWhenUsed/>
    <w:qFormat/>
    <w:rsid w:val="00DD1A14"/>
    <w:pPr>
      <w:keepNext/>
      <w:keepLines/>
      <w:numPr>
        <w:ilvl w:val="4"/>
        <w:numId w:val="1"/>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nhideWhenUsed/>
    <w:qFormat/>
    <w:rsid w:val="00DD1A14"/>
    <w:pPr>
      <w:keepNext/>
      <w:keepLines/>
      <w:numPr>
        <w:ilvl w:val="5"/>
        <w:numId w:val="1"/>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nhideWhenUsed/>
    <w:qFormat/>
    <w:rsid w:val="00DD1A14"/>
    <w:pPr>
      <w:keepNext/>
      <w:keepLines/>
      <w:numPr>
        <w:ilvl w:val="6"/>
        <w:numId w:val="1"/>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nhideWhenUsed/>
    <w:qFormat/>
    <w:rsid w:val="00DD1A1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nhideWhenUsed/>
    <w:qFormat/>
    <w:rsid w:val="00DD1A1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DD1A14"/>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DD1A14"/>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2B56D4"/>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DD1A14"/>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DD1A14"/>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DD1A14"/>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DD1A14"/>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DD1A14"/>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DD1A14"/>
    <w:rPr>
      <w:rFonts w:asciiTheme="majorHAnsi" w:eastAsiaTheme="majorEastAsia" w:hAnsiTheme="majorHAnsi" w:cstheme="majorBidi"/>
      <w:i/>
      <w:iCs/>
      <w:color w:val="404040" w:themeColor="text1" w:themeTint="BF"/>
      <w:sz w:val="20"/>
      <w:szCs w:val="20"/>
    </w:rPr>
  </w:style>
  <w:style w:type="paragraph" w:customStyle="1" w:styleId="DCAlphaCaps">
    <w:name w:val="DC Alpha Caps"/>
    <w:basedOn w:val="Normal"/>
    <w:link w:val="DCAlphaCapsChar"/>
    <w:qFormat/>
    <w:rsid w:val="00DD1A14"/>
    <w:pPr>
      <w:numPr>
        <w:numId w:val="2"/>
      </w:numPr>
      <w:spacing w:after="240" w:line="360" w:lineRule="auto"/>
      <w:ind w:left="2160" w:hanging="720"/>
    </w:pPr>
    <w:rPr>
      <w:rFonts w:ascii="Times New Roman" w:hAnsi="Times New Roman"/>
      <w:sz w:val="24"/>
    </w:rPr>
  </w:style>
  <w:style w:type="paragraph" w:customStyle="1" w:styleId="Heading10">
    <w:name w:val="Heading 10"/>
    <w:basedOn w:val="Heading5"/>
    <w:qFormat/>
    <w:rsid w:val="00DD1A14"/>
    <w:pPr>
      <w:numPr>
        <w:ilvl w:val="3"/>
        <w:numId w:val="2"/>
      </w:numPr>
      <w:spacing w:before="0"/>
    </w:pPr>
  </w:style>
  <w:style w:type="character" w:customStyle="1" w:styleId="DCAlphaCapsChar">
    <w:name w:val="DC Alpha Caps Char"/>
    <w:basedOn w:val="DefaultParagraphFont"/>
    <w:link w:val="DCAlphaCaps"/>
    <w:rsid w:val="00DD1A14"/>
    <w:rPr>
      <w:rFonts w:ascii="Times New Roman" w:hAnsi="Times New Roman"/>
      <w:sz w:val="24"/>
    </w:rPr>
  </w:style>
  <w:style w:type="character" w:styleId="CommentReference">
    <w:name w:val="annotation reference"/>
    <w:basedOn w:val="DefaultParagraphFont"/>
    <w:uiPriority w:val="99"/>
    <w:semiHidden/>
    <w:unhideWhenUsed/>
    <w:rsid w:val="005956AA"/>
    <w:rPr>
      <w:sz w:val="16"/>
      <w:szCs w:val="16"/>
    </w:rPr>
  </w:style>
  <w:style w:type="paragraph" w:styleId="CommentText">
    <w:name w:val="annotation text"/>
    <w:basedOn w:val="Normal"/>
    <w:link w:val="CommentTextChar"/>
    <w:uiPriority w:val="99"/>
    <w:semiHidden/>
    <w:unhideWhenUsed/>
    <w:rsid w:val="005956AA"/>
    <w:pPr>
      <w:spacing w:line="240" w:lineRule="auto"/>
    </w:pPr>
    <w:rPr>
      <w:sz w:val="20"/>
      <w:szCs w:val="20"/>
    </w:rPr>
  </w:style>
  <w:style w:type="character" w:customStyle="1" w:styleId="CommentTextChar">
    <w:name w:val="Comment Text Char"/>
    <w:basedOn w:val="DefaultParagraphFont"/>
    <w:link w:val="CommentText"/>
    <w:uiPriority w:val="99"/>
    <w:semiHidden/>
    <w:rsid w:val="005956AA"/>
    <w:rPr>
      <w:sz w:val="20"/>
      <w:szCs w:val="20"/>
    </w:rPr>
  </w:style>
  <w:style w:type="paragraph" w:styleId="CommentSubject">
    <w:name w:val="annotation subject"/>
    <w:basedOn w:val="CommentText"/>
    <w:next w:val="CommentText"/>
    <w:link w:val="CommentSubjectChar"/>
    <w:uiPriority w:val="99"/>
    <w:semiHidden/>
    <w:unhideWhenUsed/>
    <w:rsid w:val="005956AA"/>
    <w:rPr>
      <w:b/>
      <w:bCs/>
    </w:rPr>
  </w:style>
  <w:style w:type="character" w:customStyle="1" w:styleId="CommentSubjectChar">
    <w:name w:val="Comment Subject Char"/>
    <w:basedOn w:val="CommentTextChar"/>
    <w:link w:val="CommentSubject"/>
    <w:uiPriority w:val="99"/>
    <w:semiHidden/>
    <w:rsid w:val="005956AA"/>
    <w:rPr>
      <w:b/>
      <w:bCs/>
      <w:sz w:val="20"/>
      <w:szCs w:val="20"/>
    </w:rPr>
  </w:style>
  <w:style w:type="paragraph" w:styleId="BalloonText">
    <w:name w:val="Balloon Text"/>
    <w:basedOn w:val="Normal"/>
    <w:link w:val="BalloonTextChar"/>
    <w:uiPriority w:val="99"/>
    <w:semiHidden/>
    <w:unhideWhenUsed/>
    <w:rsid w:val="0059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AA"/>
    <w:rPr>
      <w:rFonts w:ascii="Tahoma" w:hAnsi="Tahoma" w:cs="Tahoma"/>
      <w:sz w:val="16"/>
      <w:szCs w:val="16"/>
    </w:rPr>
  </w:style>
  <w:style w:type="table" w:styleId="TableGrid">
    <w:name w:val="Table Grid"/>
    <w:basedOn w:val="TableNormal"/>
    <w:uiPriority w:val="59"/>
    <w:rsid w:val="00F23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E5A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5A12"/>
  </w:style>
  <w:style w:type="paragraph" w:styleId="Footer">
    <w:name w:val="footer"/>
    <w:basedOn w:val="Normal"/>
    <w:link w:val="FooterChar"/>
    <w:uiPriority w:val="99"/>
    <w:unhideWhenUsed/>
    <w:rsid w:val="001E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5A12"/>
  </w:style>
  <w:style w:type="numbering" w:customStyle="1" w:styleId="AlphaCaps">
    <w:name w:val="Alpha Caps"/>
    <w:uiPriority w:val="99"/>
    <w:rsid w:val="00D437B8"/>
    <w:pPr>
      <w:numPr>
        <w:numId w:val="9"/>
      </w:numPr>
    </w:pPr>
  </w:style>
  <w:style w:type="paragraph" w:customStyle="1" w:styleId="StyleHeading2level2level2Left175cmHanging136cm">
    <w:name w:val="Style Heading 2level 2level2 + Left:  1.75 cm Hanging:  1.36 cm..."/>
    <w:basedOn w:val="Heading2"/>
    <w:rsid w:val="00D437B8"/>
    <w:pPr>
      <w:widowControl w:val="0"/>
      <w:numPr>
        <w:numId w:val="9"/>
      </w:numPr>
      <w:jc w:val="both"/>
    </w:pPr>
    <w:rPr>
      <w:rFonts w:eastAsia="Times New Roman" w:cs="Times New Roman"/>
      <w:szCs w:val="20"/>
    </w:rPr>
  </w:style>
  <w:style w:type="paragraph" w:styleId="ListParagraph">
    <w:name w:val="List Paragraph"/>
    <w:basedOn w:val="Normal"/>
    <w:uiPriority w:val="34"/>
    <w:qFormat/>
    <w:rsid w:val="0057323B"/>
    <w:pPr>
      <w:ind w:left="720"/>
      <w:contextualSpacing/>
    </w:pPr>
  </w:style>
  <w:style w:type="paragraph" w:styleId="BodyText">
    <w:name w:val="Body Text"/>
    <w:basedOn w:val="Normal"/>
    <w:link w:val="BodyTextChar"/>
    <w:semiHidden/>
    <w:unhideWhenUsed/>
    <w:qFormat/>
    <w:rsid w:val="00AA7558"/>
    <w:pPr>
      <w:spacing w:line="240" w:lineRule="atLeast"/>
    </w:pPr>
    <w:rPr>
      <w:rFonts w:ascii="Verdana" w:hAnsi="Verdana"/>
      <w:sz w:val="20"/>
      <w:szCs w:val="24"/>
    </w:rPr>
  </w:style>
  <w:style w:type="character" w:customStyle="1" w:styleId="BodyTextChar">
    <w:name w:val="Body Text Char"/>
    <w:basedOn w:val="DefaultParagraphFont"/>
    <w:link w:val="BodyText"/>
    <w:semiHidden/>
    <w:rsid w:val="00AA7558"/>
    <w:rPr>
      <w:rFonts w:ascii="Verdana" w:hAnsi="Verdan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57900">
      <w:bodyDiv w:val="1"/>
      <w:marLeft w:val="0"/>
      <w:marRight w:val="0"/>
      <w:marTop w:val="0"/>
      <w:marBottom w:val="0"/>
      <w:divBdr>
        <w:top w:val="none" w:sz="0" w:space="0" w:color="auto"/>
        <w:left w:val="none" w:sz="0" w:space="0" w:color="auto"/>
        <w:bottom w:val="none" w:sz="0" w:space="0" w:color="auto"/>
        <w:right w:val="none" w:sz="0" w:space="0" w:color="auto"/>
      </w:divBdr>
    </w:div>
    <w:div w:id="4155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2912</Words>
  <Characters>16600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19474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Waymont, Peter</dc:creator>
  <cp:lastModifiedBy>John Lawton</cp:lastModifiedBy>
  <cp:revision>4</cp:revision>
  <cp:lastPrinted>2017-01-30T13:43:00Z</cp:lastPrinted>
  <dcterms:created xsi:type="dcterms:W3CDTF">2017-02-08T09:44:00Z</dcterms:created>
  <dcterms:modified xsi:type="dcterms:W3CDTF">2017-02-12T19:28:00Z</dcterms:modified>
</cp:coreProperties>
</file>