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48" w:rsidRPr="00D11144" w:rsidRDefault="00D35848" w:rsidP="00D35848">
      <w:pPr>
        <w:pStyle w:val="Heading2"/>
        <w:numPr>
          <w:ilvl w:val="0"/>
          <w:numId w:val="0"/>
        </w:numPr>
        <w:spacing w:before="0" w:afterLines="180" w:after="432"/>
        <w:jc w:val="center"/>
        <w:rPr>
          <w:rFonts w:ascii="Calibri" w:hAnsi="Calibri"/>
          <w:i w:val="0"/>
          <w:sz w:val="28"/>
          <w:szCs w:val="28"/>
        </w:rPr>
      </w:pPr>
      <w:r>
        <w:rPr>
          <w:rFonts w:asciiTheme="minorHAnsi" w:hAnsiTheme="minorHAnsi"/>
          <w:i w:val="0"/>
          <w:sz w:val="28"/>
          <w:szCs w:val="28"/>
        </w:rPr>
        <w:t xml:space="preserve">DCP 273 </w:t>
      </w:r>
      <w:r w:rsidR="001137D6" w:rsidRPr="00D11144">
        <w:rPr>
          <w:rFonts w:asciiTheme="minorHAnsi" w:hAnsiTheme="minorHAnsi"/>
          <w:i w:val="0"/>
          <w:sz w:val="28"/>
          <w:szCs w:val="28"/>
        </w:rPr>
        <w:t>Work</w:t>
      </w:r>
      <w:r w:rsidR="001137D6" w:rsidRPr="00D11144">
        <w:rPr>
          <w:rFonts w:asciiTheme="minorHAnsi" w:hAnsiTheme="minorHAnsi"/>
          <w:i w:val="0"/>
          <w:spacing w:val="-18"/>
          <w:sz w:val="28"/>
          <w:szCs w:val="28"/>
        </w:rPr>
        <w:t xml:space="preserve"> </w:t>
      </w:r>
      <w:r w:rsidR="001137D6" w:rsidRPr="00D11144">
        <w:rPr>
          <w:rFonts w:asciiTheme="minorHAnsi" w:hAnsiTheme="minorHAnsi"/>
          <w:i w:val="0"/>
          <w:sz w:val="28"/>
          <w:szCs w:val="28"/>
        </w:rPr>
        <w:t>Plan</w:t>
      </w:r>
      <w:r w:rsidR="001137D6" w:rsidRPr="00A032E0">
        <w:rPr>
          <w:rFonts w:asciiTheme="minorHAnsi" w:hAnsiTheme="minorHAnsi"/>
        </w:rPr>
        <w:t xml:space="preserve"> </w:t>
      </w:r>
      <w:r w:rsidR="00A032E0" w:rsidRPr="00A032E0">
        <w:rPr>
          <w:rFonts w:asciiTheme="minorHAnsi" w:hAnsiTheme="minorHAnsi"/>
        </w:rPr>
        <w:t>‘Align</w:t>
      </w:r>
      <w:r w:rsidRPr="00A032E0">
        <w:rPr>
          <w:rFonts w:asciiTheme="minorHAnsi" w:hAnsiTheme="minorHAnsi"/>
        </w:rPr>
        <w:t xml:space="preserve"> CDCM table 1001 (target revenue) to latest Schedule 15 template’ </w:t>
      </w:r>
    </w:p>
    <w:tbl>
      <w:tblPr>
        <w:tblStyle w:val="TableGrid"/>
        <w:tblW w:w="5381" w:type="pct"/>
        <w:tblLook w:val="04A0" w:firstRow="1" w:lastRow="0" w:firstColumn="1" w:lastColumn="0" w:noHBand="0" w:noVBand="1"/>
      </w:tblPr>
      <w:tblGrid>
        <w:gridCol w:w="909"/>
        <w:gridCol w:w="6929"/>
        <w:gridCol w:w="2510"/>
      </w:tblGrid>
      <w:tr w:rsidR="00D35848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D35848" w:rsidRPr="00D11144" w:rsidRDefault="00D35848" w:rsidP="00601956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D35848" w:rsidRPr="00C664C3" w:rsidRDefault="00D35848" w:rsidP="00601956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35848" w:rsidRPr="00D11144" w:rsidRDefault="00D35848" w:rsidP="00601956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D35848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35848" w:rsidRPr="00D11144" w:rsidRDefault="00D35848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35848" w:rsidRPr="00E41F2F" w:rsidRDefault="00D35848" w:rsidP="00601956">
            <w:pPr>
              <w:widowControl w:val="0"/>
              <w:spacing w:before="60" w:after="6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First Working Group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35848" w:rsidRPr="00E41F2F" w:rsidRDefault="00D35848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8 July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A032E0" w:rsidP="00601956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Lee Wells to draft modelling specification and issue to the Working Group for review</w:t>
            </w:r>
            <w:r w:rsidR="00B5222D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11 July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A032E0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Working Group to </w:t>
            </w:r>
            <w:r w:rsidR="00F55B55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review </w:t>
            </w:r>
            <w:r w:rsidR="00A032E0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the modelling request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="00A032E0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and provide comments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15 July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A032E0" w:rsidP="00601956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to</w:t>
            </w:r>
            <w:r w:rsidR="00B5222D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request approval of modelling request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from the DCUSA Panel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A032E0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w/c 22</w:t>
            </w:r>
            <w:r w:rsidR="00B5222D" w:rsidRPr="00E41F2F">
              <w:rPr>
                <w:rFonts w:asciiTheme="minorHAnsi" w:hAnsiTheme="minorHAnsi"/>
                <w:color w:val="808080" w:themeColor="background1" w:themeShade="80"/>
              </w:rPr>
              <w:t xml:space="preserve"> July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601956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Modelling request issued to the DCUSA Modelling Consultant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w/c 22 July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A032E0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Modelling request </w:t>
            </w:r>
            <w:r w:rsidR="00A032E0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received from DCUSA Modelling Consultant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A032E0" w:rsidP="0051613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 xml:space="preserve">w/c </w:t>
            </w:r>
            <w:r w:rsidR="00516139" w:rsidRPr="00E41F2F">
              <w:rPr>
                <w:rFonts w:asciiTheme="minorHAnsi" w:hAnsiTheme="minorHAnsi"/>
                <w:color w:val="808080" w:themeColor="background1" w:themeShade="80"/>
              </w:rPr>
              <w:t>8</w:t>
            </w:r>
            <w:r w:rsidRPr="00E41F2F">
              <w:rPr>
                <w:rFonts w:asciiTheme="minorHAnsi" w:hAnsiTheme="minorHAnsi"/>
                <w:color w:val="808080" w:themeColor="background1" w:themeShade="80"/>
              </w:rPr>
              <w:t xml:space="preserve"> August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A032E0" w:rsidP="00A032E0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Model circulated </w:t>
            </w:r>
            <w:r w:rsidR="00516139"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to the Working Group for review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516139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w/c 8</w:t>
            </w:r>
            <w:r w:rsidR="00B5222D" w:rsidRPr="00E41F2F">
              <w:rPr>
                <w:rFonts w:asciiTheme="minorHAnsi" w:hAnsiTheme="minorHAnsi"/>
                <w:color w:val="808080" w:themeColor="background1" w:themeShade="80"/>
              </w:rPr>
              <w:t xml:space="preserve"> August 2016</w:t>
            </w:r>
          </w:p>
        </w:tc>
      </w:tr>
      <w:tr w:rsidR="00B5222D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B5222D" w:rsidRPr="00D11144" w:rsidRDefault="00B5222D" w:rsidP="00D35848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601956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Model issued to DNOs for testing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B5222D" w:rsidRPr="00E41F2F" w:rsidRDefault="00B5222D" w:rsidP="00601956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15 August 2016</w:t>
            </w:r>
            <w:r w:rsidR="00516139" w:rsidRPr="00E41F2F">
              <w:rPr>
                <w:rFonts w:asciiTheme="minorHAnsi" w:hAnsiTheme="minorHAnsi"/>
                <w:color w:val="808080" w:themeColor="background1" w:themeShade="80"/>
              </w:rPr>
              <w:t xml:space="preserve"> – 22 August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DNOs confirm model is fit for purpose/need for </w:t>
            </w:r>
            <w:proofErr w:type="spellStart"/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telecon</w:t>
            </w:r>
            <w:proofErr w:type="spellEnd"/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to discuss</w:t>
            </w:r>
          </w:p>
        </w:tc>
        <w:tc>
          <w:tcPr>
            <w:tcW w:w="121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w/c 22 August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3"/>
                <w:sz w:val="22"/>
                <w:szCs w:val="22"/>
                <w:lang w:val="en-US" w:eastAsia="en-US"/>
              </w:rPr>
              <w:t xml:space="preserve"> </w:t>
            </w:r>
            <w:r w:rsidRPr="00E41F2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E41F2F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41F2F">
              <w:rPr>
                <w:rFonts w:asciiTheme="minorHAnsi" w:hAnsiTheme="minorHAnsi"/>
                <w:color w:val="808080" w:themeColor="background1" w:themeShade="80"/>
              </w:rPr>
              <w:t>w/c 22 August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5067B8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  <w:r w:rsidR="00A032E0">
              <w:rPr>
                <w:rFonts w:asciiTheme="minorHAnsi" w:hAnsiTheme="minorHAnsi"/>
              </w:rPr>
              <w:t xml:space="preserve"> August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/>
              <w:ind w:left="105" w:right="376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C664C3">
              <w:rPr>
                <w:rFonts w:asciiTheme="minorHAnsi" w:eastAsiaTheme="minorHAnsi" w:hAnsiTheme="minorHAnsi" w:cstheme="minorBidi"/>
                <w:spacing w:val="-2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C664C3">
              <w:rPr>
                <w:rFonts w:asciiTheme="minorHAnsi" w:eastAsiaTheme="minorHAnsi" w:hAnsiTheme="minorHAnsi" w:cstheme="minorBidi"/>
                <w:spacing w:val="-9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29 August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/>
              <w:ind w:left="105" w:right="77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C664C3">
              <w:rPr>
                <w:rFonts w:asciiTheme="minorHAnsi" w:eastAsiaTheme="minorHAnsi" w:hAnsiTheme="minorHAnsi" w:cstheme="minorBid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C664C3">
              <w:rPr>
                <w:rFonts w:asciiTheme="minorHAnsi" w:eastAsiaTheme="minorHAnsi" w:hAnsiTheme="minorHAnsi" w:cstheme="minorBid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516139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September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/>
              <w:ind w:left="105" w:right="77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</w:t>
            </w:r>
            <w:r w:rsidR="0012637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="0051613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the updated Change R</w:t>
            </w:r>
            <w:r w:rsidR="0012637C" w:rsidRPr="0012637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eport </w:t>
            </w:r>
            <w:r w:rsidR="0012637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pack for working final approval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Default="00516139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w/c 5 September </w:t>
            </w:r>
            <w:r w:rsidR="00A032E0">
              <w:rPr>
                <w:rFonts w:asciiTheme="minorHAnsi" w:hAnsiTheme="minorHAnsi"/>
              </w:rPr>
              <w:t>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C664C3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September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C664C3">
              <w:rPr>
                <w:rFonts w:asciiTheme="minorHAnsi" w:eastAsiaTheme="minorHAnsi" w:hAnsiTheme="minorHAnsi" w:cstheme="minorBidi"/>
                <w:spacing w:val="-1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 September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September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October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 October 2016</w:t>
            </w:r>
          </w:p>
        </w:tc>
      </w:tr>
      <w:tr w:rsidR="00A032E0" w:rsidRPr="00D11144" w:rsidTr="00516139">
        <w:tc>
          <w:tcPr>
            <w:tcW w:w="439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3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34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C664C3" w:rsidRDefault="00A032E0" w:rsidP="00A032E0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121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A032E0" w:rsidRPr="00D11144" w:rsidRDefault="00A032E0" w:rsidP="00A032E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 April 2018</w:t>
            </w:r>
          </w:p>
        </w:tc>
      </w:tr>
    </w:tbl>
    <w:p w:rsidR="00D35848" w:rsidRPr="00C664C3" w:rsidRDefault="00D35848" w:rsidP="00D35848">
      <w:pPr>
        <w:pStyle w:val="BodyText"/>
      </w:pPr>
    </w:p>
    <w:p w:rsidR="005067B8" w:rsidRDefault="005067B8"/>
    <w:p w:rsidR="004E2203" w:rsidRPr="005067B8" w:rsidRDefault="005067B8" w:rsidP="005067B8">
      <w:pPr>
        <w:tabs>
          <w:tab w:val="left" w:pos="6195"/>
        </w:tabs>
      </w:pPr>
      <w:r>
        <w:tab/>
      </w:r>
      <w:bookmarkStart w:id="0" w:name="_GoBack"/>
      <w:bookmarkEnd w:id="0"/>
    </w:p>
    <w:sectPr w:rsidR="004E2203" w:rsidRPr="005067B8" w:rsidSect="002C7D09">
      <w:headerReference w:type="first" r:id="rId7"/>
      <w:footerReference w:type="first" r:id="rId8"/>
      <w:pgSz w:w="11906" w:h="16838"/>
      <w:pgMar w:top="115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A4" w:rsidRDefault="001137D6">
      <w:r>
        <w:separator/>
      </w:r>
    </w:p>
  </w:endnote>
  <w:endnote w:type="continuationSeparator" w:id="0">
    <w:p w:rsidR="00AA54A4" w:rsidRDefault="0011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 Std Light">
    <w:altName w:val="Arial M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7D6" w:rsidRDefault="001B6B28">
    <w:pPr>
      <w:pStyle w:val="Footer"/>
    </w:pPr>
    <w:r>
      <w:t xml:space="preserve">24 </w:t>
    </w:r>
    <w:r w:rsidR="00516139">
      <w:t>August 2016</w:t>
    </w:r>
    <w:r w:rsidR="00516139">
      <w:tab/>
    </w:r>
    <w:r w:rsidR="00516139">
      <w:tab/>
      <w:t>v0.2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A4" w:rsidRDefault="001137D6">
      <w:r>
        <w:separator/>
      </w:r>
    </w:p>
  </w:footnote>
  <w:footnote w:type="continuationSeparator" w:id="0">
    <w:p w:rsidR="00AA54A4" w:rsidRDefault="00113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B60" w:rsidRDefault="005067B8" w:rsidP="007100EF">
    <w:pPr>
      <w:pStyle w:val="Default"/>
      <w:framePr w:w="4211" w:wrap="auto" w:vAnchor="page" w:hAnchor="page" w:x="415" w:y="595"/>
    </w:pPr>
  </w:p>
  <w:p w:rsidR="00254B60" w:rsidRDefault="005067B8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E15D5"/>
    <w:multiLevelType w:val="multilevel"/>
    <w:tmpl w:val="9B7C49C6"/>
    <w:lvl w:ilvl="0">
      <w:start w:val="1"/>
      <w:numFmt w:val="decimal"/>
      <w:pStyle w:val="Heading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48"/>
    <w:rsid w:val="001137D6"/>
    <w:rsid w:val="0012637C"/>
    <w:rsid w:val="001B6B28"/>
    <w:rsid w:val="004E2203"/>
    <w:rsid w:val="005067B8"/>
    <w:rsid w:val="00516139"/>
    <w:rsid w:val="00A00C00"/>
    <w:rsid w:val="00A032E0"/>
    <w:rsid w:val="00AA54A4"/>
    <w:rsid w:val="00B5222D"/>
    <w:rsid w:val="00D35848"/>
    <w:rsid w:val="00E41F2F"/>
    <w:rsid w:val="00F5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CAC08"/>
  <w15:chartTrackingRefBased/>
  <w15:docId w15:val="{0B1A5D75-6F02-486B-9CDD-C44AC9A7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584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1">
    <w:name w:val="heading 1"/>
    <w:next w:val="BodyText"/>
    <w:link w:val="Heading1Char"/>
    <w:qFormat/>
    <w:rsid w:val="00D35848"/>
    <w:pPr>
      <w:keepNext/>
      <w:numPr>
        <w:numId w:val="1"/>
      </w:numPr>
      <w:spacing w:before="400" w:after="18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paragraph" w:styleId="Heading2">
    <w:name w:val="heading 2"/>
    <w:next w:val="BodyText"/>
    <w:link w:val="Heading2Char"/>
    <w:qFormat/>
    <w:rsid w:val="00D35848"/>
    <w:pPr>
      <w:keepNext/>
      <w:numPr>
        <w:ilvl w:val="1"/>
        <w:numId w:val="1"/>
      </w:numPr>
      <w:spacing w:before="400" w:after="180" w:line="240" w:lineRule="auto"/>
      <w:outlineLvl w:val="1"/>
    </w:pPr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paragraph" w:styleId="Heading3">
    <w:name w:val="heading 3"/>
    <w:next w:val="BodyText"/>
    <w:link w:val="Heading3Char"/>
    <w:qFormat/>
    <w:rsid w:val="00D35848"/>
    <w:pPr>
      <w:keepNext/>
      <w:numPr>
        <w:ilvl w:val="2"/>
        <w:numId w:val="1"/>
      </w:numPr>
      <w:spacing w:before="240" w:after="180" w:line="240" w:lineRule="auto"/>
      <w:outlineLvl w:val="2"/>
    </w:pPr>
    <w:rPr>
      <w:rFonts w:ascii="Tahoma" w:eastAsia="Times New Roman" w:hAnsi="Tahoma" w:cs="Arial"/>
      <w:b/>
      <w:bCs/>
      <w:sz w:val="20"/>
      <w:szCs w:val="20"/>
      <w:lang w:eastAsia="en-GB"/>
    </w:rPr>
  </w:style>
  <w:style w:type="paragraph" w:styleId="Heading4">
    <w:name w:val="heading 4"/>
    <w:next w:val="BodyText"/>
    <w:link w:val="Heading4Char"/>
    <w:qFormat/>
    <w:rsid w:val="00D35848"/>
    <w:pPr>
      <w:keepNext/>
      <w:numPr>
        <w:ilvl w:val="3"/>
        <w:numId w:val="1"/>
      </w:numPr>
      <w:spacing w:before="240" w:after="180" w:line="240" w:lineRule="auto"/>
      <w:outlineLvl w:val="3"/>
    </w:pPr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5848"/>
    <w:rPr>
      <w:rFonts w:ascii="Tahoma" w:eastAsia="Times New Roman" w:hAnsi="Tahoma" w:cs="Arial"/>
      <w:b/>
      <w:bCs/>
      <w:kern w:val="32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D35848"/>
    <w:rPr>
      <w:rFonts w:ascii="Tahoma" w:eastAsia="Times New Roman" w:hAnsi="Tahoma" w:cs="Arial"/>
      <w:b/>
      <w:bCs/>
      <w:i/>
      <w:iCs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D35848"/>
    <w:rPr>
      <w:rFonts w:ascii="Tahoma" w:eastAsia="Times New Roman" w:hAnsi="Tahoma" w:cs="Arial"/>
      <w:b/>
      <w:bCs/>
      <w:sz w:val="20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D35848"/>
    <w:rPr>
      <w:rFonts w:ascii="Tahoma" w:eastAsia="Times New Roman" w:hAnsi="Tahoma" w:cs="Times New Roman"/>
      <w:b/>
      <w:bCs/>
      <w:i/>
      <w:sz w:val="20"/>
      <w:szCs w:val="20"/>
      <w:lang w:eastAsia="en-GB"/>
    </w:rPr>
  </w:style>
  <w:style w:type="paragraph" w:styleId="BodyText">
    <w:name w:val="Body Text"/>
    <w:link w:val="BodyTextChar"/>
    <w:rsid w:val="00D35848"/>
    <w:pPr>
      <w:spacing w:after="180" w:line="280" w:lineRule="atLeast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D35848"/>
    <w:rPr>
      <w:rFonts w:ascii="Tahoma" w:eastAsia="Times New Roman" w:hAnsi="Tahoma" w:cs="Times New Roman"/>
      <w:sz w:val="20"/>
      <w:szCs w:val="20"/>
      <w:lang w:eastAsia="en-GB"/>
    </w:rPr>
  </w:style>
  <w:style w:type="paragraph" w:styleId="Header">
    <w:name w:val="header"/>
    <w:link w:val="HeaderChar"/>
    <w:rsid w:val="00D35848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b/>
      <w:sz w:val="20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D35848"/>
    <w:rPr>
      <w:rFonts w:ascii="Tahoma" w:eastAsia="Times New Roman" w:hAnsi="Tahoma" w:cs="Times New Roman"/>
      <w:b/>
      <w:sz w:val="20"/>
      <w:szCs w:val="24"/>
      <w:lang w:eastAsia="en-GB"/>
    </w:rPr>
  </w:style>
  <w:style w:type="table" w:styleId="TableGrid">
    <w:name w:val="Table Grid"/>
    <w:basedOn w:val="TableNormal"/>
    <w:uiPriority w:val="59"/>
    <w:rsid w:val="00D35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5848"/>
    <w:pPr>
      <w:widowControl w:val="0"/>
      <w:autoSpaceDE w:val="0"/>
      <w:autoSpaceDN w:val="0"/>
      <w:adjustRightInd w:val="0"/>
      <w:spacing w:after="0" w:line="240" w:lineRule="auto"/>
    </w:pPr>
    <w:rPr>
      <w:rFonts w:ascii="Arial MT Std Light" w:eastAsia="Times New Roman" w:hAnsi="Arial MT Std Light" w:cs="Arial MT Std Light"/>
      <w:color w:val="000000"/>
      <w:sz w:val="24"/>
      <w:szCs w:val="24"/>
      <w:lang w:val="en-US"/>
    </w:rPr>
  </w:style>
  <w:style w:type="paragraph" w:customStyle="1" w:styleId="GSTblText1">
    <w:name w:val="GS Tbl Text 1"/>
    <w:basedOn w:val="Normal"/>
    <w:link w:val="GSTblText1Char"/>
    <w:qFormat/>
    <w:rsid w:val="00D35848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D35848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D35848"/>
    <w:pPr>
      <w:numPr>
        <w:ilvl w:val="3"/>
        <w:numId w:val="2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D35848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1137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7D6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7</cp:revision>
  <dcterms:created xsi:type="dcterms:W3CDTF">2016-07-08T08:40:00Z</dcterms:created>
  <dcterms:modified xsi:type="dcterms:W3CDTF">2016-08-24T09:46:00Z</dcterms:modified>
</cp:coreProperties>
</file>