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0F2C5034" w:rsidR="00F85A5C" w:rsidRPr="00847DD2" w:rsidRDefault="00A82F2E" w:rsidP="00595E43">
      <w:pPr>
        <w:pStyle w:val="Heading1"/>
      </w:pPr>
      <w:r>
        <w:t xml:space="preserve">DCP </w:t>
      </w:r>
      <w:r w:rsidR="007017D3">
        <w:t>266</w:t>
      </w:r>
      <w:r>
        <w:t xml:space="preserve"> </w:t>
      </w:r>
      <w:r w:rsidR="008948A8">
        <w:t>Method M</w:t>
      </w:r>
      <w:r>
        <w:t xml:space="preserve"> model</w:t>
      </w:r>
      <w:r w:rsidR="002D1E5F">
        <w:t xml:space="preserve"> r7340</w:t>
      </w:r>
      <w:bookmarkStart w:id="0" w:name="_GoBack"/>
      <w:bookmarkEnd w:id="0"/>
    </w:p>
    <w:p w14:paraId="561CCE62" w14:textId="1B123BD3" w:rsidR="00A717D5" w:rsidRDefault="007017D3" w:rsidP="00A717D5">
      <w:pPr>
        <w:pStyle w:val="Byline"/>
        <w:numPr>
          <w:ilvl w:val="0"/>
          <w:numId w:val="3"/>
        </w:numPr>
      </w:pPr>
      <w:bookmarkStart w:id="1" w:name="_Toc262902365"/>
      <w:r>
        <w:rPr>
          <w:noProof/>
        </w:rPr>
        <w:t>18 October</w:t>
      </w:r>
      <w:r w:rsidR="00A717D5">
        <w:rPr>
          <w:noProof/>
        </w:rPr>
        <w:t xml:space="preserve"> 2016,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2929CA4D" w:rsidR="00960336" w:rsidRDefault="00352995" w:rsidP="00960336">
      <w:pPr>
        <w:pStyle w:val="Text"/>
      </w:pPr>
      <w:r>
        <w:t xml:space="preserve">This document describes a </w:t>
      </w:r>
      <w:r w:rsidR="00E20B1F">
        <w:t>method M (price control disaggregation</w:t>
      </w:r>
      <w:r>
        <w:t xml:space="preserve"> model</w:t>
      </w:r>
      <w:r w:rsidR="00E20B1F">
        <w:t>)</w:t>
      </w:r>
      <w:r>
        <w:t xml:space="preserve"> developed for the DCP </w:t>
      </w:r>
      <w:r w:rsidR="00A717D5">
        <w:t>2</w:t>
      </w:r>
      <w:r w:rsidR="00905962">
        <w:t>66</w:t>
      </w:r>
      <w:r w:rsidR="00A717D5">
        <w:t xml:space="preserve"> </w:t>
      </w:r>
      <w:r>
        <w:t xml:space="preserve">working group.  The reference version is the </w:t>
      </w:r>
      <w:r w:rsidR="00E20B1F">
        <w:t>DCP 234 model</w:t>
      </w:r>
      <w:r>
        <w:t>.</w:t>
      </w:r>
    </w:p>
    <w:p w14:paraId="3355D504" w14:textId="77777777" w:rsidR="00131D17" w:rsidRPr="00C530D0" w:rsidRDefault="00131D17" w:rsidP="00131D17">
      <w:pPr>
        <w:pStyle w:val="Heading2"/>
      </w:pPr>
      <w:bookmarkStart w:id="2" w:name="_Toc260037360"/>
      <w:r w:rsidRPr="00C530D0">
        <w:t>Structural changes</w:t>
      </w:r>
      <w:bookmarkEnd w:id="2"/>
    </w:p>
    <w:p w14:paraId="7ED9D1AB" w14:textId="7115B407" w:rsidR="00131D17" w:rsidRDefault="00E20B1F" w:rsidP="00131D17">
      <w:pPr>
        <w:pStyle w:val="Text"/>
      </w:pPr>
      <w:r>
        <w:t>There are additional tables at the end of the model to calculate discounts expressed in p/kWh rather than as a percentage.</w:t>
      </w:r>
    </w:p>
    <w:p w14:paraId="054D7773" w14:textId="77777777" w:rsidR="00131D17" w:rsidRDefault="00131D17" w:rsidP="00131D17">
      <w:pPr>
        <w:pStyle w:val="Heading2"/>
      </w:pPr>
      <w:bookmarkStart w:id="3" w:name="_Toc260037361"/>
      <w:r>
        <w:t>Additional or modified input data</w:t>
      </w:r>
      <w:bookmarkEnd w:id="3"/>
    </w:p>
    <w:p w14:paraId="216C3B5B" w14:textId="21D116CC" w:rsidR="00C56519" w:rsidRDefault="00E20B1F" w:rsidP="00C56519">
      <w:pPr>
        <w:pStyle w:val="Text"/>
      </w:pPr>
      <w:bookmarkStart w:id="4" w:name="_Toc260037362"/>
      <w:r>
        <w:t>There are no changes to the structure of input data.</w:t>
      </w:r>
    </w:p>
    <w:p w14:paraId="7212AA82" w14:textId="77777777" w:rsidR="00E20B1F" w:rsidRDefault="00E20B1F" w:rsidP="00E20B1F">
      <w:pPr>
        <w:pStyle w:val="Text"/>
      </w:pPr>
      <w:r>
        <w:t>We have made the following changes to the input data to produce the impact statement:</w:t>
      </w:r>
    </w:p>
    <w:p w14:paraId="51242FA4" w14:textId="77777777" w:rsidR="00E20B1F" w:rsidRDefault="00E20B1F" w:rsidP="00E20B1F">
      <w:pPr>
        <w:pStyle w:val="ListBullet"/>
      </w:pPr>
      <w:r>
        <w:t>We have changed the allowed revenue in the first column of table 1315 to the Total Allowed Revenue figure from the last column of CDCM table 1001.</w:t>
      </w:r>
    </w:p>
    <w:p w14:paraId="74448E80" w14:textId="77777777" w:rsidR="00E20B1F" w:rsidRDefault="00E20B1F" w:rsidP="00E20B1F">
      <w:pPr>
        <w:pStyle w:val="ListBullet"/>
        <w:rPr>
          <w:lang w:bidi="ar-SA"/>
        </w:rPr>
      </w:pPr>
      <w:r>
        <w:t xml:space="preserve">We have changed the </w:t>
      </w:r>
      <w:r w:rsidRPr="0032400B">
        <w:rPr>
          <w:lang w:bidi="ar-SA"/>
        </w:rPr>
        <w:t>Transmission Exit Charges</w:t>
      </w:r>
      <w:r>
        <w:rPr>
          <w:lang w:bidi="ar-SA"/>
        </w:rPr>
        <w:t xml:space="preserve"> in table 1330 to the figure from CDCM table 1055.</w:t>
      </w:r>
    </w:p>
    <w:p w14:paraId="051BC23C" w14:textId="77777777" w:rsidR="00E20B1F" w:rsidRDefault="00E20B1F" w:rsidP="00E20B1F">
      <w:pPr>
        <w:pStyle w:val="Text"/>
        <w:rPr>
          <w:lang w:bidi="ar-SA"/>
        </w:rPr>
      </w:pPr>
      <w:r>
        <w:rPr>
          <w:lang w:bidi="ar-SA"/>
        </w:rPr>
        <w:t>We did not identify any suitable data sources for the other input data items in Method M which are out of date and left those unchanged.</w:t>
      </w:r>
    </w:p>
    <w:p w14:paraId="08ADE1D8" w14:textId="77777777" w:rsidR="00131D17" w:rsidRDefault="00131D17" w:rsidP="00131D17">
      <w:pPr>
        <w:pStyle w:val="Heading2"/>
      </w:pPr>
      <w:r>
        <w:t>Additional or modified outputs</w:t>
      </w:r>
      <w:bookmarkEnd w:id="4"/>
    </w:p>
    <w:p w14:paraId="5E45E7A3" w14:textId="77777777" w:rsidR="00E20B1F" w:rsidRDefault="00E20B1F" w:rsidP="001B023A">
      <w:pPr>
        <w:pStyle w:val="Text"/>
      </w:pPr>
      <w:bookmarkStart w:id="5" w:name="_Toc260037363"/>
      <w:r>
        <w:t>The new tables 1602 (CDCM) and 1604 (EDCM) provide LDNO discounts converted into p/kWh figures.</w:t>
      </w:r>
    </w:p>
    <w:p w14:paraId="1C5222C5" w14:textId="3AD4417D" w:rsidR="00E20B1F" w:rsidRDefault="00E20B1F" w:rsidP="001B023A">
      <w:pPr>
        <w:pStyle w:val="Text"/>
      </w:pPr>
      <w:r>
        <w:t>The data from table 1602 are used in the new Method G model in order to determine CDCM discounts; these discounts are then used in the DCP 266 CDCM model to determine LDNO tariffs.</w:t>
      </w:r>
    </w:p>
    <w:p w14:paraId="3592C95A" w14:textId="3F7D2C26" w:rsidR="00B67014" w:rsidRDefault="00E20B1F" w:rsidP="00B67014">
      <w:pPr>
        <w:pStyle w:val="Text"/>
      </w:pPr>
      <w:r>
        <w:t>The data from table 1604 are used in the DCP 266 EDCM model to determine EDCM discounts and the relevant LDNO tariffs.</w:t>
      </w:r>
      <w:bookmarkEnd w:id="5"/>
    </w:p>
    <w:bookmarkEnd w:id="1"/>
    <w:sectPr w:rsidR="00B67014"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3FC3D8B6" w:rsidR="002B74D4" w:rsidRDefault="002B74D4">
    <w:pPr>
      <w:pStyle w:val="Footer"/>
    </w:pPr>
    <w:r w:rsidRPr="008021FC">
      <w:tab/>
    </w:r>
    <w:r>
      <w:fldChar w:fldCharType="begin"/>
    </w:r>
    <w:r>
      <w:instrText xml:space="preserve"> PAGE  \* MERGEFORMAT </w:instrText>
    </w:r>
    <w:r>
      <w:fldChar w:fldCharType="separate"/>
    </w:r>
    <w:r w:rsidR="002D1E5F">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0C0AD2"/>
    <w:rsid w:val="001159D5"/>
    <w:rsid w:val="00131D17"/>
    <w:rsid w:val="001805A5"/>
    <w:rsid w:val="001A478E"/>
    <w:rsid w:val="001B023A"/>
    <w:rsid w:val="001F5C32"/>
    <w:rsid w:val="00233DF7"/>
    <w:rsid w:val="0027350E"/>
    <w:rsid w:val="002B74D4"/>
    <w:rsid w:val="002C0420"/>
    <w:rsid w:val="002D1E5F"/>
    <w:rsid w:val="002E304A"/>
    <w:rsid w:val="00303024"/>
    <w:rsid w:val="0032400B"/>
    <w:rsid w:val="00333297"/>
    <w:rsid w:val="00352995"/>
    <w:rsid w:val="00356B9A"/>
    <w:rsid w:val="00356DCE"/>
    <w:rsid w:val="004005AA"/>
    <w:rsid w:val="00421734"/>
    <w:rsid w:val="00426939"/>
    <w:rsid w:val="00453A45"/>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F4D6A"/>
    <w:rsid w:val="00847DD2"/>
    <w:rsid w:val="00853C17"/>
    <w:rsid w:val="008620BE"/>
    <w:rsid w:val="008760A3"/>
    <w:rsid w:val="008948A8"/>
    <w:rsid w:val="008B0120"/>
    <w:rsid w:val="008C216C"/>
    <w:rsid w:val="008D0ABB"/>
    <w:rsid w:val="008E12E5"/>
    <w:rsid w:val="00905962"/>
    <w:rsid w:val="0092470F"/>
    <w:rsid w:val="00942404"/>
    <w:rsid w:val="00950408"/>
    <w:rsid w:val="00960336"/>
    <w:rsid w:val="009C0486"/>
    <w:rsid w:val="009D160E"/>
    <w:rsid w:val="009E4BC1"/>
    <w:rsid w:val="009F1DB7"/>
    <w:rsid w:val="009F3D2B"/>
    <w:rsid w:val="00A2421F"/>
    <w:rsid w:val="00A717D5"/>
    <w:rsid w:val="00A82F2E"/>
    <w:rsid w:val="00AD0F9B"/>
    <w:rsid w:val="00B67014"/>
    <w:rsid w:val="00B80D5C"/>
    <w:rsid w:val="00BA7AC9"/>
    <w:rsid w:val="00BD748C"/>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20B1F"/>
    <w:rsid w:val="00E51771"/>
    <w:rsid w:val="00E51D94"/>
    <w:rsid w:val="00E5460C"/>
    <w:rsid w:val="00E778D6"/>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 w:id="13142597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262</Words>
  <Characters>1495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14</cp:revision>
  <cp:lastPrinted>2016-04-22T14:25:00Z</cp:lastPrinted>
  <dcterms:created xsi:type="dcterms:W3CDTF">2016-10-19T05:14:00Z</dcterms:created>
  <dcterms:modified xsi:type="dcterms:W3CDTF">2016-10-19T06:35:00Z</dcterms:modified>
  <cp:category/>
</cp:coreProperties>
</file>