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AAC" w:rsidRPr="00E96754" w:rsidRDefault="00E96754">
      <w:pPr>
        <w:rPr>
          <w:b/>
        </w:rPr>
      </w:pPr>
      <w:r w:rsidRPr="00E96754">
        <w:rPr>
          <w:b/>
        </w:rPr>
        <w:t xml:space="preserve">DCP 248 Areas for Consideration </w:t>
      </w:r>
    </w:p>
    <w:p w:rsidR="00CD1602" w:rsidRDefault="00CD1602" w:rsidP="00E96754">
      <w:pPr>
        <w:pStyle w:val="GSBodyParawithnumb"/>
        <w:numPr>
          <w:ilvl w:val="0"/>
          <w:numId w:val="2"/>
        </w:numPr>
        <w:tabs>
          <w:tab w:val="left" w:pos="4111"/>
        </w:tabs>
        <w:spacing w:line="276" w:lineRule="auto"/>
        <w:jc w:val="both"/>
        <w:rPr>
          <w:rFonts w:asciiTheme="minorHAnsi" w:hAnsiTheme="minorHAnsi"/>
        </w:rPr>
      </w:pPr>
      <w:r>
        <w:rPr>
          <w:rFonts w:asciiTheme="minorHAnsi" w:hAnsiTheme="minorHAnsi"/>
        </w:rPr>
        <w:t xml:space="preserve">There might be pre-existing connection term agreements in which circumstances this CP should not apply – </w:t>
      </w:r>
      <w:proofErr w:type="gramStart"/>
      <w:r>
        <w:rPr>
          <w:rFonts w:asciiTheme="minorHAnsi" w:hAnsiTheme="minorHAnsi"/>
        </w:rPr>
        <w:t>a carve</w:t>
      </w:r>
      <w:proofErr w:type="gramEnd"/>
      <w:r>
        <w:rPr>
          <w:rFonts w:asciiTheme="minorHAnsi" w:hAnsiTheme="minorHAnsi"/>
        </w:rPr>
        <w:t xml:space="preserve"> out of these may be needed</w:t>
      </w:r>
      <w:r w:rsidR="00524609">
        <w:rPr>
          <w:rFonts w:asciiTheme="minorHAnsi" w:hAnsiTheme="minorHAnsi"/>
        </w:rPr>
        <w:t xml:space="preserve">. </w:t>
      </w:r>
    </w:p>
    <w:p w:rsidR="00CD1602" w:rsidRDefault="00CD1602" w:rsidP="00E96754">
      <w:pPr>
        <w:pStyle w:val="GSBodyParawithnumb"/>
        <w:numPr>
          <w:ilvl w:val="0"/>
          <w:numId w:val="2"/>
        </w:numPr>
        <w:tabs>
          <w:tab w:val="left" w:pos="4111"/>
        </w:tabs>
        <w:spacing w:line="276" w:lineRule="auto"/>
        <w:jc w:val="both"/>
        <w:rPr>
          <w:rFonts w:asciiTheme="minorHAnsi" w:hAnsiTheme="minorHAnsi"/>
        </w:rPr>
      </w:pPr>
      <w:r>
        <w:rPr>
          <w:rFonts w:asciiTheme="minorHAnsi" w:hAnsiTheme="minorHAnsi"/>
        </w:rPr>
        <w:t>The legal text needs to be tightened up so that it is a one chance only to agree</w:t>
      </w:r>
      <w:r w:rsidR="00C669E7">
        <w:rPr>
          <w:rFonts w:asciiTheme="minorHAnsi" w:hAnsiTheme="minorHAnsi"/>
        </w:rPr>
        <w:t xml:space="preserve"> a retrospective change to capacity </w:t>
      </w:r>
    </w:p>
    <w:p w:rsidR="00CD1602" w:rsidRDefault="00CD1602" w:rsidP="00E96754">
      <w:pPr>
        <w:pStyle w:val="GSBodyParawithnumb"/>
        <w:numPr>
          <w:ilvl w:val="0"/>
          <w:numId w:val="2"/>
        </w:numPr>
        <w:tabs>
          <w:tab w:val="left" w:pos="4111"/>
        </w:tabs>
        <w:spacing w:line="276" w:lineRule="auto"/>
        <w:jc w:val="both"/>
        <w:rPr>
          <w:rFonts w:asciiTheme="minorHAnsi" w:hAnsiTheme="minorHAnsi"/>
        </w:rPr>
      </w:pPr>
      <w:r>
        <w:rPr>
          <w:rFonts w:asciiTheme="minorHAnsi" w:hAnsiTheme="minorHAnsi"/>
        </w:rPr>
        <w:t xml:space="preserve">Sites affected by P272 get a year from change of measurement class. What if all customers are not migrated </w:t>
      </w:r>
      <w:r w:rsidR="00C669E7">
        <w:rPr>
          <w:rFonts w:asciiTheme="minorHAnsi" w:hAnsiTheme="minorHAnsi"/>
        </w:rPr>
        <w:t>by the P272 deadline</w:t>
      </w:r>
      <w:r>
        <w:rPr>
          <w:rFonts w:asciiTheme="minorHAnsi" w:hAnsiTheme="minorHAnsi"/>
        </w:rPr>
        <w:t xml:space="preserve"> – this change could be open ended in these circumstances</w:t>
      </w:r>
      <w:r>
        <w:rPr>
          <w:rFonts w:asciiTheme="minorHAnsi" w:hAnsiTheme="minorHAnsi"/>
        </w:rPr>
        <w:t>?</w:t>
      </w:r>
    </w:p>
    <w:p w:rsidR="00CD1602" w:rsidRDefault="00CD1602" w:rsidP="00E96754">
      <w:pPr>
        <w:pStyle w:val="GSBodyParawithnumb"/>
        <w:numPr>
          <w:ilvl w:val="0"/>
          <w:numId w:val="2"/>
        </w:numPr>
        <w:tabs>
          <w:tab w:val="left" w:pos="4111"/>
        </w:tabs>
        <w:spacing w:line="276" w:lineRule="auto"/>
        <w:jc w:val="both"/>
        <w:rPr>
          <w:rFonts w:asciiTheme="minorHAnsi" w:hAnsiTheme="minorHAnsi"/>
        </w:rPr>
      </w:pPr>
      <w:r>
        <w:rPr>
          <w:rFonts w:asciiTheme="minorHAnsi" w:hAnsiTheme="minorHAnsi"/>
        </w:rPr>
        <w:t>If there was a change i</w:t>
      </w:r>
      <w:bookmarkStart w:id="0" w:name="_GoBack"/>
      <w:bookmarkEnd w:id="0"/>
      <w:r>
        <w:rPr>
          <w:rFonts w:asciiTheme="minorHAnsi" w:hAnsiTheme="minorHAnsi"/>
        </w:rPr>
        <w:t xml:space="preserve">n tenancy, under the current legal text the new tenant could get the benefit of the back dated charge, which would be inappropriate. DNOs and Suppliers should have a record of how long the customer has been in the property. If the new tenant had a lower Max Demand, we would not want the </w:t>
      </w:r>
      <w:r>
        <w:rPr>
          <w:rFonts w:asciiTheme="minorHAnsi" w:hAnsiTheme="minorHAnsi"/>
        </w:rPr>
        <w:t xml:space="preserve">lower demand to be back dated. </w:t>
      </w:r>
      <w:r w:rsidR="00C669E7">
        <w:rPr>
          <w:rFonts w:asciiTheme="minorHAnsi" w:hAnsiTheme="minorHAnsi"/>
          <w:i/>
        </w:rPr>
        <w:t xml:space="preserve">Further consideration of this point needed </w:t>
      </w:r>
      <w:r w:rsidR="00C669E7">
        <w:rPr>
          <w:rFonts w:asciiTheme="minorHAnsi" w:hAnsiTheme="minorHAnsi"/>
        </w:rPr>
        <w:t xml:space="preserve"> </w:t>
      </w:r>
    </w:p>
    <w:p w:rsidR="00CD1602" w:rsidRDefault="00CD1602" w:rsidP="00E96754">
      <w:pPr>
        <w:pStyle w:val="GSBodyParawithnumb"/>
        <w:numPr>
          <w:ilvl w:val="0"/>
          <w:numId w:val="2"/>
        </w:numPr>
        <w:tabs>
          <w:tab w:val="left" w:pos="4111"/>
        </w:tabs>
        <w:spacing w:line="276" w:lineRule="auto"/>
        <w:jc w:val="both"/>
        <w:rPr>
          <w:rFonts w:asciiTheme="minorHAnsi" w:hAnsiTheme="minorHAnsi"/>
        </w:rPr>
      </w:pPr>
      <w:r>
        <w:rPr>
          <w:rFonts w:asciiTheme="minorHAnsi" w:hAnsiTheme="minorHAnsi"/>
        </w:rPr>
        <w:t>In UOS charging statements there i</w:t>
      </w:r>
      <w:r w:rsidR="00C669E7">
        <w:rPr>
          <w:rFonts w:asciiTheme="minorHAnsi" w:hAnsiTheme="minorHAnsi"/>
        </w:rPr>
        <w:t xml:space="preserve">s a section on incorrect allocated charges </w:t>
      </w:r>
    </w:p>
    <w:p w:rsidR="00BE64FC" w:rsidRDefault="006C6FD9" w:rsidP="00E96754">
      <w:pPr>
        <w:pStyle w:val="GSBodyParawithnumb"/>
        <w:numPr>
          <w:ilvl w:val="0"/>
          <w:numId w:val="2"/>
        </w:numPr>
        <w:tabs>
          <w:tab w:val="left" w:pos="4111"/>
        </w:tabs>
        <w:spacing w:line="276" w:lineRule="auto"/>
        <w:jc w:val="both"/>
        <w:rPr>
          <w:rFonts w:asciiTheme="minorHAnsi" w:hAnsiTheme="minorHAnsi"/>
        </w:rPr>
      </w:pPr>
      <w:r>
        <w:rPr>
          <w:rFonts w:asciiTheme="minorHAnsi" w:hAnsiTheme="minorHAnsi"/>
        </w:rPr>
        <w:t>With the delay to the deadline for P272 this mitigates the issue somewhat, but around 71,000</w:t>
      </w:r>
      <w:r w:rsidR="00E87C39">
        <w:rPr>
          <w:rFonts w:asciiTheme="minorHAnsi" w:hAnsiTheme="minorHAnsi"/>
        </w:rPr>
        <w:t xml:space="preserve"> CT metered customers on</w:t>
      </w:r>
      <w:r w:rsidR="003248E6">
        <w:rPr>
          <w:rFonts w:asciiTheme="minorHAnsi" w:hAnsiTheme="minorHAnsi"/>
        </w:rPr>
        <w:t xml:space="preserve"> profile class 5</w:t>
      </w:r>
      <w:r w:rsidR="00E87C39">
        <w:rPr>
          <w:rFonts w:asciiTheme="minorHAnsi" w:hAnsiTheme="minorHAnsi"/>
        </w:rPr>
        <w:t xml:space="preserve"> to 8</w:t>
      </w:r>
      <w:r>
        <w:rPr>
          <w:rFonts w:asciiTheme="minorHAnsi" w:hAnsiTheme="minorHAnsi"/>
        </w:rPr>
        <w:t xml:space="preserve"> are still impacted</w:t>
      </w:r>
      <w:r w:rsidR="003248E6">
        <w:rPr>
          <w:rFonts w:asciiTheme="minorHAnsi" w:hAnsiTheme="minorHAnsi"/>
        </w:rPr>
        <w:t xml:space="preserve"> (this data is from the DCP 179 Change Report)</w:t>
      </w:r>
      <w:r>
        <w:rPr>
          <w:rFonts w:asciiTheme="minorHAnsi" w:hAnsiTheme="minorHAnsi"/>
        </w:rPr>
        <w:t xml:space="preserve">. This is a lot for DNOs to engage with and agree a formal capacity. </w:t>
      </w:r>
      <w:r w:rsidR="007E70FB">
        <w:rPr>
          <w:rFonts w:asciiTheme="minorHAnsi" w:hAnsiTheme="minorHAnsi"/>
        </w:rPr>
        <w:t xml:space="preserve">Each of these customers would have the ability to retrospectively change their import capacity – the rational is that the historic values that DNOs hold are unlikely to represent the level of current demand, and it is quite feasible that the current tenants did not agree the value. </w:t>
      </w:r>
      <w:r w:rsidR="004431C7">
        <w:rPr>
          <w:rFonts w:asciiTheme="minorHAnsi" w:hAnsiTheme="minorHAnsi"/>
        </w:rPr>
        <w:t xml:space="preserve"> (</w:t>
      </w:r>
      <w:r w:rsidR="00797EF7">
        <w:rPr>
          <w:rFonts w:asciiTheme="minorHAnsi" w:hAnsiTheme="minorHAnsi"/>
        </w:rPr>
        <w:t xml:space="preserve">We </w:t>
      </w:r>
      <w:r w:rsidR="004431C7">
        <w:rPr>
          <w:rFonts w:asciiTheme="minorHAnsi" w:hAnsiTheme="minorHAnsi"/>
        </w:rPr>
        <w:t xml:space="preserve">may need </w:t>
      </w:r>
      <w:proofErr w:type="gramStart"/>
      <w:r w:rsidR="004431C7">
        <w:rPr>
          <w:rFonts w:asciiTheme="minorHAnsi" w:hAnsiTheme="minorHAnsi"/>
        </w:rPr>
        <w:t>a carve</w:t>
      </w:r>
      <w:proofErr w:type="gramEnd"/>
      <w:r w:rsidR="004431C7">
        <w:rPr>
          <w:rFonts w:asciiTheme="minorHAnsi" w:hAnsiTheme="minorHAnsi"/>
        </w:rPr>
        <w:t xml:space="preserve"> out </w:t>
      </w:r>
      <w:r w:rsidR="00797EF7">
        <w:rPr>
          <w:rFonts w:asciiTheme="minorHAnsi" w:hAnsiTheme="minorHAnsi"/>
        </w:rPr>
        <w:t xml:space="preserve">in the legal text </w:t>
      </w:r>
      <w:r w:rsidR="004431C7">
        <w:rPr>
          <w:rFonts w:asciiTheme="minorHAnsi" w:hAnsiTheme="minorHAnsi"/>
        </w:rPr>
        <w:t xml:space="preserve">for customers that have recently signed a connection agreement). </w:t>
      </w:r>
    </w:p>
    <w:p w:rsidR="00D6000D" w:rsidRDefault="00D6000D" w:rsidP="00E96754">
      <w:pPr>
        <w:pStyle w:val="GSBodyParawithnumb"/>
        <w:numPr>
          <w:ilvl w:val="0"/>
          <w:numId w:val="2"/>
        </w:numPr>
        <w:tabs>
          <w:tab w:val="left" w:pos="4111"/>
        </w:tabs>
        <w:spacing w:line="276" w:lineRule="auto"/>
        <w:jc w:val="both"/>
        <w:rPr>
          <w:rFonts w:asciiTheme="minorHAnsi" w:hAnsiTheme="minorHAnsi"/>
        </w:rPr>
      </w:pPr>
      <w:r>
        <w:rPr>
          <w:rFonts w:asciiTheme="minorHAnsi" w:hAnsiTheme="minorHAnsi"/>
        </w:rPr>
        <w:t>S</w:t>
      </w:r>
      <w:r w:rsidR="00C669E7">
        <w:rPr>
          <w:rFonts w:asciiTheme="minorHAnsi" w:hAnsiTheme="minorHAnsi"/>
        </w:rPr>
        <w:t xml:space="preserve">hould there be </w:t>
      </w:r>
      <w:r>
        <w:rPr>
          <w:rFonts w:asciiTheme="minorHAnsi" w:hAnsiTheme="minorHAnsi"/>
        </w:rPr>
        <w:t xml:space="preserve">some form of materiality threshold associated with the change. As currently written you could have all 71,000 customers going through a re-billing process, with a </w:t>
      </w:r>
      <w:r w:rsidR="0096724C">
        <w:rPr>
          <w:rFonts w:asciiTheme="minorHAnsi" w:hAnsiTheme="minorHAnsi"/>
        </w:rPr>
        <w:t>large</w:t>
      </w:r>
      <w:r>
        <w:rPr>
          <w:rFonts w:asciiTheme="minorHAnsi" w:hAnsiTheme="minorHAnsi"/>
        </w:rPr>
        <w:t xml:space="preserve"> number not seeing a significant transfer of money. This threshold could be either based on a percentage of the capacity or a financial value. </w:t>
      </w:r>
    </w:p>
    <w:p w:rsidR="00D6000D" w:rsidRDefault="0023740F" w:rsidP="00E96754">
      <w:pPr>
        <w:pStyle w:val="GSBodyParawithnumb"/>
        <w:numPr>
          <w:ilvl w:val="0"/>
          <w:numId w:val="2"/>
        </w:numPr>
        <w:tabs>
          <w:tab w:val="left" w:pos="4111"/>
        </w:tabs>
        <w:spacing w:line="276" w:lineRule="auto"/>
        <w:jc w:val="both"/>
        <w:rPr>
          <w:rFonts w:asciiTheme="minorHAnsi" w:hAnsiTheme="minorHAnsi"/>
        </w:rPr>
      </w:pPr>
      <w:r>
        <w:rPr>
          <w:rFonts w:asciiTheme="minorHAnsi" w:hAnsiTheme="minorHAnsi"/>
        </w:rPr>
        <w:t>Is it possible to determine the materiality of this issue?</w:t>
      </w:r>
      <w:r w:rsidR="00047926">
        <w:rPr>
          <w:rFonts w:asciiTheme="minorHAnsi" w:hAnsiTheme="minorHAnsi"/>
        </w:rPr>
        <w:t xml:space="preserve"> It would be useful to have an estimated figure. </w:t>
      </w:r>
      <w:r w:rsidR="00DF6546">
        <w:rPr>
          <w:rFonts w:asciiTheme="minorHAnsi" w:hAnsiTheme="minorHAnsi"/>
        </w:rPr>
        <w:t xml:space="preserve">Take average of all of the DNO’s per KVA charge and the maximum to get a feel for the difference. </w:t>
      </w:r>
      <w:r w:rsidR="00413128">
        <w:rPr>
          <w:rFonts w:asciiTheme="minorHAnsi" w:hAnsiTheme="minorHAnsi"/>
        </w:rPr>
        <w:t xml:space="preserve">GM took an action to share his calculations with individual DNOs, they can then confirm if this data is a reasonable representation of their entire population base. </w:t>
      </w:r>
    </w:p>
    <w:p w:rsidR="0096724C" w:rsidRDefault="00BD566F" w:rsidP="00E96754">
      <w:pPr>
        <w:pStyle w:val="GSBodyParawithnumb"/>
        <w:numPr>
          <w:ilvl w:val="0"/>
          <w:numId w:val="2"/>
        </w:numPr>
        <w:tabs>
          <w:tab w:val="left" w:pos="4111"/>
        </w:tabs>
        <w:spacing w:line="276" w:lineRule="auto"/>
        <w:jc w:val="both"/>
        <w:rPr>
          <w:rFonts w:asciiTheme="minorHAnsi" w:hAnsiTheme="minorHAnsi"/>
        </w:rPr>
      </w:pPr>
      <w:r>
        <w:rPr>
          <w:rFonts w:asciiTheme="minorHAnsi" w:hAnsiTheme="minorHAnsi"/>
        </w:rPr>
        <w:t>The change refers to a minimum of 12 months, is this sufficient? There i</w:t>
      </w:r>
      <w:r w:rsidR="00475588">
        <w:rPr>
          <w:rFonts w:asciiTheme="minorHAnsi" w:hAnsiTheme="minorHAnsi"/>
        </w:rPr>
        <w:t>s a trade-</w:t>
      </w:r>
      <w:r>
        <w:rPr>
          <w:rFonts w:asciiTheme="minorHAnsi" w:hAnsiTheme="minorHAnsi"/>
        </w:rPr>
        <w:t xml:space="preserve">off between how long you allow and the amount of rebilling that will need to take place. </w:t>
      </w:r>
      <w:r w:rsidR="00E96754">
        <w:rPr>
          <w:rFonts w:asciiTheme="minorHAnsi" w:hAnsiTheme="minorHAnsi"/>
        </w:rPr>
        <w:t>(A question on this should be included in the DCP 248 consultation)</w:t>
      </w:r>
    </w:p>
    <w:p w:rsidR="007E69D1" w:rsidRDefault="007E69D1" w:rsidP="00E96754">
      <w:pPr>
        <w:pStyle w:val="GSBodyParawithnumb"/>
        <w:numPr>
          <w:ilvl w:val="0"/>
          <w:numId w:val="2"/>
        </w:numPr>
        <w:tabs>
          <w:tab w:val="left" w:pos="284"/>
          <w:tab w:val="left" w:pos="4111"/>
        </w:tabs>
        <w:spacing w:line="276" w:lineRule="auto"/>
        <w:jc w:val="both"/>
        <w:rPr>
          <w:rFonts w:asciiTheme="minorHAnsi" w:hAnsiTheme="minorHAnsi"/>
        </w:rPr>
      </w:pPr>
      <w:r>
        <w:rPr>
          <w:rFonts w:asciiTheme="minorHAnsi" w:hAnsiTheme="minorHAnsi"/>
        </w:rPr>
        <w:t>Are there any technical constraints with billing systems that need to be taken into consideration</w:t>
      </w:r>
      <w:r w:rsidR="009979D4">
        <w:rPr>
          <w:rFonts w:asciiTheme="minorHAnsi" w:hAnsiTheme="minorHAnsi"/>
        </w:rPr>
        <w:t xml:space="preserve"> </w:t>
      </w:r>
      <w:r w:rsidR="009979D4">
        <w:rPr>
          <w:rFonts w:asciiTheme="minorHAnsi" w:hAnsiTheme="minorHAnsi"/>
        </w:rPr>
        <w:t>(and is there an associated cost)</w:t>
      </w:r>
      <w:r>
        <w:rPr>
          <w:rFonts w:asciiTheme="minorHAnsi" w:hAnsiTheme="minorHAnsi"/>
        </w:rPr>
        <w:t xml:space="preserve">? </w:t>
      </w:r>
      <w:r w:rsidR="00E96754">
        <w:rPr>
          <w:rFonts w:asciiTheme="minorHAnsi" w:hAnsiTheme="minorHAnsi"/>
        </w:rPr>
        <w:t>(A question on this should be included in the</w:t>
      </w:r>
      <w:r w:rsidR="00E96754">
        <w:rPr>
          <w:rFonts w:asciiTheme="minorHAnsi" w:hAnsiTheme="minorHAnsi"/>
        </w:rPr>
        <w:t xml:space="preserve"> DCP 248</w:t>
      </w:r>
      <w:r w:rsidR="00E96754">
        <w:rPr>
          <w:rFonts w:asciiTheme="minorHAnsi" w:hAnsiTheme="minorHAnsi"/>
        </w:rPr>
        <w:t xml:space="preserve"> consultation)</w:t>
      </w:r>
    </w:p>
    <w:p w:rsidR="0040420F" w:rsidRDefault="009979D4" w:rsidP="00E96754">
      <w:pPr>
        <w:pStyle w:val="GSBodyParawithnumb"/>
        <w:numPr>
          <w:ilvl w:val="0"/>
          <w:numId w:val="2"/>
        </w:numPr>
        <w:tabs>
          <w:tab w:val="left" w:pos="4111"/>
        </w:tabs>
        <w:spacing w:line="276" w:lineRule="auto"/>
        <w:jc w:val="both"/>
        <w:rPr>
          <w:rFonts w:asciiTheme="minorHAnsi" w:hAnsiTheme="minorHAnsi"/>
        </w:rPr>
      </w:pPr>
      <w:r>
        <w:rPr>
          <w:rFonts w:asciiTheme="minorHAnsi" w:hAnsiTheme="minorHAnsi"/>
        </w:rPr>
        <w:t>Is there a resource</w:t>
      </w:r>
      <w:r w:rsidR="0040420F">
        <w:rPr>
          <w:rFonts w:asciiTheme="minorHAnsi" w:hAnsiTheme="minorHAnsi"/>
        </w:rPr>
        <w:t xml:space="preserve"> issue if DNOs receive 71,000 customer requests over a short period of time?</w:t>
      </w:r>
      <w:r>
        <w:rPr>
          <w:rFonts w:asciiTheme="minorHAnsi" w:hAnsiTheme="minorHAnsi"/>
        </w:rPr>
        <w:t xml:space="preserve"> Without visibility of the migrations it is difficult to say when the peaks and troughs will be. </w:t>
      </w:r>
    </w:p>
    <w:p w:rsidR="00CD1602" w:rsidRDefault="00CD1602"/>
    <w:sectPr w:rsidR="00CD16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F05E0"/>
    <w:multiLevelType w:val="multilevel"/>
    <w:tmpl w:val="2B629EB2"/>
    <w:lvl w:ilvl="0">
      <w:start w:val="1"/>
      <w:numFmt w:val="decimal"/>
      <w:pStyle w:val="GSHeading1withnumb"/>
      <w:lvlText w:val="%1"/>
      <w:lvlJc w:val="left"/>
      <w:pPr>
        <w:tabs>
          <w:tab w:val="num" w:pos="567"/>
        </w:tabs>
        <w:ind w:left="567" w:hanging="567"/>
      </w:pPr>
      <w:rPr>
        <w:rFonts w:ascii="Calibri" w:hAnsi="Calibri" w:hint="default"/>
        <w:sz w:val="24"/>
      </w:rPr>
    </w:lvl>
    <w:lvl w:ilvl="1">
      <w:start w:val="1"/>
      <w:numFmt w:val="decimal"/>
      <w:pStyle w:val="GSBodyParawithnumb"/>
      <w:lvlText w:val="%1.%2"/>
      <w:lvlJc w:val="left"/>
      <w:pPr>
        <w:tabs>
          <w:tab w:val="num" w:pos="567"/>
        </w:tabs>
        <w:ind w:left="567" w:hanging="567"/>
      </w:pPr>
      <w:rPr>
        <w:rFonts w:ascii="Calibri" w:hAnsi="Calibri" w:hint="default"/>
        <w:sz w:val="22"/>
      </w:rPr>
    </w:lvl>
    <w:lvl w:ilvl="2">
      <w:start w:val="1"/>
      <w:numFmt w:val="decimal"/>
      <w:lvlText w:val="%1.%2.%3"/>
      <w:lvlJc w:val="left"/>
      <w:pPr>
        <w:tabs>
          <w:tab w:val="num" w:pos="567"/>
        </w:tabs>
        <w:ind w:left="567" w:hanging="567"/>
      </w:pPr>
      <w:rPr>
        <w:rFonts w:ascii="Calibri" w:hAnsi="Calibri" w:hint="default"/>
        <w:sz w:val="24"/>
      </w:rPr>
    </w:lvl>
    <w:lvl w:ilvl="3">
      <w:start w:val="1"/>
      <w:numFmt w:val="bullet"/>
      <w:lvlText w:val=""/>
      <w:lvlJc w:val="left"/>
      <w:pPr>
        <w:tabs>
          <w:tab w:val="num" w:pos="1134"/>
        </w:tabs>
        <w:ind w:left="1134" w:hanging="283"/>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1">
    <w:nsid w:val="1D0F77A9"/>
    <w:multiLevelType w:val="hybridMultilevel"/>
    <w:tmpl w:val="FA24C9B0"/>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602"/>
    <w:rsid w:val="0000731D"/>
    <w:rsid w:val="00047926"/>
    <w:rsid w:val="00103693"/>
    <w:rsid w:val="0023740F"/>
    <w:rsid w:val="00251AAC"/>
    <w:rsid w:val="003248E6"/>
    <w:rsid w:val="00383849"/>
    <w:rsid w:val="0040420F"/>
    <w:rsid w:val="00413128"/>
    <w:rsid w:val="004431C7"/>
    <w:rsid w:val="00475588"/>
    <w:rsid w:val="00524609"/>
    <w:rsid w:val="005A2EEC"/>
    <w:rsid w:val="00642510"/>
    <w:rsid w:val="006C6FD9"/>
    <w:rsid w:val="00797EF7"/>
    <w:rsid w:val="007B5FF1"/>
    <w:rsid w:val="007E69D1"/>
    <w:rsid w:val="007E70FB"/>
    <w:rsid w:val="0096724C"/>
    <w:rsid w:val="009979D4"/>
    <w:rsid w:val="00BD566F"/>
    <w:rsid w:val="00BE5152"/>
    <w:rsid w:val="00BE64FC"/>
    <w:rsid w:val="00C24966"/>
    <w:rsid w:val="00C53127"/>
    <w:rsid w:val="00C669E7"/>
    <w:rsid w:val="00C96E0B"/>
    <w:rsid w:val="00CD1602"/>
    <w:rsid w:val="00D6000D"/>
    <w:rsid w:val="00D71E4E"/>
    <w:rsid w:val="00DF6546"/>
    <w:rsid w:val="00E87C39"/>
    <w:rsid w:val="00E96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SBodyParawithnumb">
    <w:name w:val="GS Body Para with numb"/>
    <w:basedOn w:val="Normal"/>
    <w:link w:val="GSBodyParawithnumbChar"/>
    <w:qFormat/>
    <w:rsid w:val="00CD1602"/>
    <w:pPr>
      <w:numPr>
        <w:ilvl w:val="1"/>
        <w:numId w:val="1"/>
      </w:numPr>
      <w:spacing w:before="60" w:after="120" w:line="240" w:lineRule="auto"/>
      <w:outlineLvl w:val="1"/>
    </w:pPr>
    <w:rPr>
      <w:rFonts w:ascii="Calibri" w:hAnsi="Calibri"/>
    </w:rPr>
  </w:style>
  <w:style w:type="character" w:customStyle="1" w:styleId="GSBodyParawithnumbChar">
    <w:name w:val="GS Body Para with numb Char"/>
    <w:basedOn w:val="DefaultParagraphFont"/>
    <w:link w:val="GSBodyParawithnumb"/>
    <w:rsid w:val="00CD1602"/>
    <w:rPr>
      <w:rFonts w:ascii="Calibri" w:hAnsi="Calibri"/>
    </w:rPr>
  </w:style>
  <w:style w:type="paragraph" w:customStyle="1" w:styleId="GSHeading1withnumb">
    <w:name w:val="GS Heading 1 with numb"/>
    <w:basedOn w:val="Normal"/>
    <w:qFormat/>
    <w:rsid w:val="00CD1602"/>
    <w:pPr>
      <w:numPr>
        <w:numId w:val="1"/>
      </w:numPr>
      <w:spacing w:before="240" w:after="0" w:line="240" w:lineRule="auto"/>
      <w:outlineLvl w:val="0"/>
    </w:pPr>
    <w:rPr>
      <w:rFonts w:ascii="Calibri" w:hAnsi="Calibri"/>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SBodyParawithnumb">
    <w:name w:val="GS Body Para with numb"/>
    <w:basedOn w:val="Normal"/>
    <w:link w:val="GSBodyParawithnumbChar"/>
    <w:qFormat/>
    <w:rsid w:val="00CD1602"/>
    <w:pPr>
      <w:numPr>
        <w:ilvl w:val="1"/>
        <w:numId w:val="1"/>
      </w:numPr>
      <w:spacing w:before="60" w:after="120" w:line="240" w:lineRule="auto"/>
      <w:outlineLvl w:val="1"/>
    </w:pPr>
    <w:rPr>
      <w:rFonts w:ascii="Calibri" w:hAnsi="Calibri"/>
    </w:rPr>
  </w:style>
  <w:style w:type="character" w:customStyle="1" w:styleId="GSBodyParawithnumbChar">
    <w:name w:val="GS Body Para with numb Char"/>
    <w:basedOn w:val="DefaultParagraphFont"/>
    <w:link w:val="GSBodyParawithnumb"/>
    <w:rsid w:val="00CD1602"/>
    <w:rPr>
      <w:rFonts w:ascii="Calibri" w:hAnsi="Calibri"/>
    </w:rPr>
  </w:style>
  <w:style w:type="paragraph" w:customStyle="1" w:styleId="GSHeading1withnumb">
    <w:name w:val="GS Heading 1 with numb"/>
    <w:basedOn w:val="Normal"/>
    <w:qFormat/>
    <w:rsid w:val="00CD1602"/>
    <w:pPr>
      <w:numPr>
        <w:numId w:val="1"/>
      </w:numPr>
      <w:spacing w:before="240" w:after="0" w:line="240" w:lineRule="auto"/>
      <w:outlineLvl w:val="0"/>
    </w:pPr>
    <w:rPr>
      <w:rFonts w:ascii="Calibri" w:hAnsi="Calibri"/>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 xsi:nil="true"/>
    <DateLastActivated1 xmlns="c7312139-f4c2-453d-a4c8-c631b6303d87">2015-10-09T15:19:46+00:00</DateLastActivated1>
    <Commitees xmlns="c7312139-f4c2-453d-a4c8-c631b6303d87">
      <Value>192</Value>
    </Commitees>
    <DocNotes xmlns="c7312139-f4c2-453d-a4c8-c631b6303d87" xsi:nil="true"/>
    <Activities xmlns="c7312139-f4c2-453d-a4c8-c631b6303d87">
      <Value>2146</Value>
    </Activities>
    <Issues xmlns="c7312139-f4c2-453d-a4c8-c631b6303d87"/>
    <PublishDate xmlns="c7312139-f4c2-453d-a4c8-c631b6303d87">2015-10-09T15:09:46+00:00</PublishDate>
    <ChangeProposal1 xmlns="c7312139-f4c2-453d-a4c8-c631b6303d87">
      <Value>272</Value>
    </ChangeProposal1>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 xsi:nil="true"/>
    <Archived xmlns="c7312139-f4c2-453d-a4c8-c631b6303d87">false</Archived>
    <SQLID xmlns="c7312139-f4c2-453d-a4c8-c631b6303d87" xsi:nil="true"/>
  </documentManagement>
</p:properties>
</file>

<file path=customXml/itemProps1.xml><?xml version="1.0" encoding="utf-8"?>
<ds:datastoreItem xmlns:ds="http://schemas.openxmlformats.org/officeDocument/2006/customXml" ds:itemID="{7DD03A0C-DDB5-42A7-9AFC-5243EF123F02}"/>
</file>

<file path=customXml/itemProps2.xml><?xml version="1.0" encoding="utf-8"?>
<ds:datastoreItem xmlns:ds="http://schemas.openxmlformats.org/officeDocument/2006/customXml" ds:itemID="{78EE6A9C-378C-4488-ABFC-D88F40C102D4}"/>
</file>

<file path=customXml/itemProps3.xml><?xml version="1.0" encoding="utf-8"?>
<ds:datastoreItem xmlns:ds="http://schemas.openxmlformats.org/officeDocument/2006/customXml" ds:itemID="{3A14F277-C247-4861-BA45-F63D53917A69}"/>
</file>

<file path=customXml/itemProps4.xml><?xml version="1.0" encoding="utf-8"?>
<ds:datastoreItem xmlns:ds="http://schemas.openxmlformats.org/officeDocument/2006/customXml" ds:itemID="{B484D45F-B207-4ED3-972F-63E58113AA88}"/>
</file>

<file path=docProps/app.xml><?xml version="1.0" encoding="utf-8"?>
<Properties xmlns="http://schemas.openxmlformats.org/officeDocument/2006/extended-properties" xmlns:vt="http://schemas.openxmlformats.org/officeDocument/2006/docPropsVTypes">
  <Template>Normal</Template>
  <TotalTime>60</TotalTime>
  <Pages>1</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248 Issues</dc:title>
  <dc:creator>Roz</dc:creator>
  <cp:lastModifiedBy>Roz</cp:lastModifiedBy>
  <cp:revision>29</cp:revision>
  <dcterms:created xsi:type="dcterms:W3CDTF">2015-10-09T14:01:00Z</dcterms:created>
  <dcterms:modified xsi:type="dcterms:W3CDTF">2015-10-09T15:18:00Z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0x010100DE162FE946D2DC49B772FE47E464ED56</vt:lpwstr>
  </property>
  <property fmtid="{D5CDD505-2E9C-101B-9397-08002B2CF9AE}" pid="3" name="Order">
    <vt:r8>1048000</vt:r8>
  </property>
</Properties>
</file>