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51" w:rsidRPr="00D11144" w:rsidRDefault="00800D51" w:rsidP="00800D51">
      <w:pPr>
        <w:pStyle w:val="Heading2"/>
        <w:numPr>
          <w:ilvl w:val="0"/>
          <w:numId w:val="0"/>
        </w:numPr>
        <w:spacing w:before="0" w:afterLines="180" w:after="432"/>
        <w:jc w:val="center"/>
        <w:rPr>
          <w:rFonts w:ascii="Calibri" w:hAnsi="Calibri"/>
          <w:i w:val="0"/>
          <w:sz w:val="28"/>
          <w:szCs w:val="28"/>
        </w:rPr>
      </w:pPr>
      <w:r>
        <w:rPr>
          <w:rFonts w:ascii="Calibri" w:hAnsi="Calibri"/>
          <w:i w:val="0"/>
          <w:sz w:val="28"/>
          <w:szCs w:val="28"/>
        </w:rPr>
        <w:t>DCP 2</w:t>
      </w:r>
      <w:r w:rsidR="00E33DFA">
        <w:rPr>
          <w:rFonts w:ascii="Calibri" w:hAnsi="Calibri"/>
          <w:i w:val="0"/>
          <w:sz w:val="28"/>
          <w:szCs w:val="28"/>
        </w:rPr>
        <w:t>34</w:t>
      </w:r>
      <w:r w:rsidRPr="00D11144">
        <w:rPr>
          <w:rFonts w:asciiTheme="minorHAnsi" w:hAnsiTheme="minorHAnsi"/>
          <w:i w:val="0"/>
          <w:sz w:val="28"/>
          <w:szCs w:val="28"/>
        </w:rPr>
        <w:t xml:space="preserve"> Working Group Work</w:t>
      </w:r>
      <w:r w:rsidRPr="00D11144">
        <w:rPr>
          <w:rFonts w:asciiTheme="minorHAnsi" w:hAnsiTheme="minorHAnsi"/>
          <w:i w:val="0"/>
          <w:spacing w:val="-18"/>
          <w:sz w:val="28"/>
          <w:szCs w:val="28"/>
        </w:rPr>
        <w:t xml:space="preserve"> </w:t>
      </w:r>
      <w:r w:rsidRPr="00D11144">
        <w:rPr>
          <w:rFonts w:asciiTheme="minorHAnsi" w:hAnsiTheme="minorHAnsi"/>
          <w:i w:val="0"/>
          <w:sz w:val="28"/>
          <w:szCs w:val="28"/>
        </w:rPr>
        <w:t>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7"/>
        <w:gridCol w:w="6929"/>
        <w:gridCol w:w="1779"/>
      </w:tblGrid>
      <w:tr w:rsidR="00800D51" w:rsidRPr="00D11144" w:rsidTr="00517EFD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:rsidR="00800D51" w:rsidRPr="00D11144" w:rsidRDefault="00800D51" w:rsidP="00517EFD">
            <w:pPr>
              <w:pStyle w:val="GSTblText1"/>
              <w:spacing w:before="60" w:after="60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360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:rsidR="00800D51" w:rsidRPr="00C664C3" w:rsidRDefault="00800D51" w:rsidP="00517EFD">
            <w:pPr>
              <w:widowControl w:val="0"/>
              <w:spacing w:before="60" w:after="60" w:line="241" w:lineRule="exact"/>
              <w:rPr>
                <w:rFonts w:asciiTheme="minorHAnsi" w:eastAsia="Tahoma" w:hAnsiTheme="minorHAnsi" w:cs="Tahoma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Event</w:t>
            </w:r>
          </w:p>
        </w:tc>
        <w:tc>
          <w:tcPr>
            <w:tcW w:w="9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800D51" w:rsidRPr="00D11144" w:rsidRDefault="00800D51" w:rsidP="00517EFD">
            <w:pPr>
              <w:pStyle w:val="GSTblText1"/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Target Date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282F29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874744">
            <w:pPr>
              <w:widowControl w:val="0"/>
              <w:spacing w:before="60" w:after="60"/>
              <w:ind w:right="15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Working </w:t>
            </w:r>
            <w:r w:rsidR="00DC1721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Group to review Consultation</w:t>
            </w:r>
            <w:r w:rsidR="00874744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and its associated documentation by the 03 March 2016.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874744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 March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282F29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DC1721" w:rsidP="000E4C20">
            <w:pPr>
              <w:widowControl w:val="0"/>
              <w:spacing w:before="60" w:after="60"/>
              <w:ind w:right="15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Update consultation</w:t>
            </w:r>
            <w:r w:rsidR="009761B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based on Working Group comments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874744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March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282F29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282F29" w:rsidRDefault="00DC1721" w:rsidP="000E4C20">
            <w:pPr>
              <w:widowControl w:val="0"/>
              <w:spacing w:before="60" w:after="60"/>
              <w:ind w:right="15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DCP 234 Consultation</w:t>
            </w:r>
            <w:r w:rsidR="009761B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on the proposed changes to the CDCM model issued to Parties</w:t>
            </w:r>
            <w:r w:rsidR="00874744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for a period of 4 weeks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E02F3D" w:rsidP="00787FC2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 March – 08</w:t>
            </w:r>
            <w:r w:rsidR="00874744">
              <w:rPr>
                <w:rFonts w:asciiTheme="minorHAnsi" w:hAnsiTheme="minorHAnsi"/>
              </w:rPr>
              <w:t xml:space="preserve"> April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widowControl w:val="0"/>
              <w:spacing w:before="60" w:after="60" w:line="265" w:lineRule="exact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 meet to review the consultation responses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E02F3D" w:rsidP="00E02F3D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w/c 21 April</w:t>
            </w:r>
            <w:r w:rsidR="009761B7">
              <w:rPr>
                <w:rFonts w:asciiTheme="minorHAnsi" w:hAnsiTheme="minorHAnsi"/>
              </w:rPr>
              <w:t xml:space="preserve">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Working Group review the draft legal </w:t>
            </w:r>
            <w:r w:rsidR="00372C5E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text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E02F3D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21 -25 </w:t>
            </w:r>
            <w:r w:rsidR="009761B7">
              <w:rPr>
                <w:rFonts w:asciiTheme="minorHAnsi" w:hAnsiTheme="minorHAnsi"/>
              </w:rPr>
              <w:t>April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Legal text issued to the DCUSA legal consultant for</w:t>
            </w:r>
            <w:r w:rsidRPr="00C664C3">
              <w:rPr>
                <w:rFonts w:asciiTheme="minorHAnsi" w:eastAsiaTheme="minorHAnsi" w:hAnsiTheme="minorHAnsi" w:cstheme="minorBidi"/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review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for a period of two weeks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E02F3D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 April – 06</w:t>
            </w:r>
            <w:r w:rsidR="009761B7">
              <w:rPr>
                <w:rFonts w:asciiTheme="minorHAnsi" w:hAnsiTheme="minorHAnsi"/>
              </w:rPr>
              <w:t xml:space="preserve"> May 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Electralink to draft C</w:t>
            </w:r>
            <w:r w:rsidRPr="00D06D5A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h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ange Report and circulate to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proposer to review for one week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09 - 14 May 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Circulate the Wragge &amp; Co. reviewed legal text to Working Group members to review on receipt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 May 2016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/>
              <w:ind w:left="105" w:right="778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 meet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to review draft Change Report and DCUSA legal</w:t>
            </w:r>
            <w:r w:rsidRPr="00C664C3">
              <w:rPr>
                <w:rFonts w:asciiTheme="minorHAnsi" w:eastAsiaTheme="minorHAnsi" w:hAnsiTheme="minorHAnsi" w:cstheme="minorBidi"/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consultant comments on the legal</w:t>
            </w:r>
            <w:r w:rsidRPr="00C664C3">
              <w:rPr>
                <w:rFonts w:asciiTheme="minorHAnsi" w:eastAsiaTheme="minorHAnsi" w:hAnsiTheme="minorHAnsi" w:cstheme="minorBidi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text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w/c 16 May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/>
              <w:ind w:left="105" w:right="77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Update the Change Report pack base</w:t>
            </w:r>
            <w:r w:rsidR="00E61FA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 on the comments at the DCP 234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Working Group meeting.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23 - 27 Ma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y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/>
              <w:ind w:left="105" w:right="778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Circulate the Change Report to the Working Group for final review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 May - 03 June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submitted to DCUSA Panel (Panel paper</w:t>
            </w:r>
            <w:r w:rsidRPr="00C664C3">
              <w:rPr>
                <w:rFonts w:asciiTheme="minorHAnsi" w:eastAsiaTheme="minorHAnsi" w:hAnsiTheme="minorHAnsi" w:cstheme="minorBidi"/>
                <w:spacing w:val="-2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day)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 June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DCUSA Panel approves Change</w:t>
            </w:r>
            <w:r w:rsidRPr="00C664C3">
              <w:rPr>
                <w:rFonts w:asciiTheme="minorHAnsi" w:eastAsiaTheme="minorHAnsi" w:hAnsiTheme="minorHAnsi" w:cstheme="minorBidi"/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Report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June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issued for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 June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Closes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 July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Declaration</w:t>
            </w:r>
            <w:r w:rsidRPr="00C664C3">
              <w:rPr>
                <w:rFonts w:asciiTheme="minorHAnsi" w:eastAsiaTheme="minorHAnsi" w:hAnsiTheme="minorHAnsi" w:cstheme="minorBid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issued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 July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6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Ofgem</w:t>
            </w:r>
            <w:r w:rsidRPr="00C664C3">
              <w:rPr>
                <w:rFonts w:asciiTheme="minorHAnsi" w:eastAsiaTheme="minorHAnsi" w:hAnsiTheme="minorHAnsi" w:cstheme="minorBid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Decision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(Key Performance Indicator  -25 Days)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 August 2016</w:t>
            </w:r>
          </w:p>
        </w:tc>
      </w:tr>
      <w:tr w:rsidR="009761B7" w:rsidRPr="00D11144" w:rsidTr="000E4C2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86AD82"/>
              <w:right w:val="single" w:sz="18" w:space="0" w:color="86AD82"/>
            </w:tcBorders>
            <w:shd w:val="clear" w:color="auto" w:fill="86AD82"/>
          </w:tcPr>
          <w:p w:rsidR="009761B7" w:rsidRPr="00D11144" w:rsidRDefault="009761B7" w:rsidP="009761B7">
            <w:pPr>
              <w:pStyle w:val="GSBodyParaBullet"/>
              <w:numPr>
                <w:ilvl w:val="0"/>
                <w:numId w:val="4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C664C3" w:rsidRDefault="009761B7" w:rsidP="000E4C2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Implementation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761B7" w:rsidRPr="00D11144" w:rsidRDefault="009761B7" w:rsidP="000E4C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 Release Following Consent</w:t>
            </w:r>
          </w:p>
        </w:tc>
      </w:tr>
    </w:tbl>
    <w:p w:rsidR="009761B7" w:rsidRDefault="009761B7" w:rsidP="009761B7"/>
    <w:p w:rsidR="00BB1BB7" w:rsidRDefault="00BB1BB7"/>
    <w:sectPr w:rsidR="00BB1BB7" w:rsidSect="002C7D09">
      <w:headerReference w:type="first" r:id="rId7"/>
      <w:pgSz w:w="11906" w:h="16838"/>
      <w:pgMar w:top="115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4C" w:rsidRDefault="00486AD1">
      <w:r>
        <w:separator/>
      </w:r>
    </w:p>
  </w:endnote>
  <w:endnote w:type="continuationSeparator" w:id="0">
    <w:p w:rsidR="00F77B4C" w:rsidRDefault="0048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Std Light">
    <w:altName w:val="Arial M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4C" w:rsidRDefault="00486AD1">
      <w:r>
        <w:separator/>
      </w:r>
    </w:p>
  </w:footnote>
  <w:footnote w:type="continuationSeparator" w:id="0">
    <w:p w:rsidR="00F77B4C" w:rsidRDefault="0048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60" w:rsidRDefault="00E02F3D" w:rsidP="007100EF">
    <w:pPr>
      <w:pStyle w:val="Default"/>
      <w:framePr w:w="4211" w:wrap="auto" w:vAnchor="page" w:hAnchor="page" w:x="415" w:y="595"/>
    </w:pPr>
  </w:p>
  <w:p w:rsidR="00254B60" w:rsidRDefault="00E02F3D" w:rsidP="00254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46E30"/>
    <w:multiLevelType w:val="multilevel"/>
    <w:tmpl w:val="766A4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pStyle w:val="GSBodyPara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3C912B0"/>
    <w:multiLevelType w:val="hybridMultilevel"/>
    <w:tmpl w:val="6034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095"/>
    <w:multiLevelType w:val="hybridMultilevel"/>
    <w:tmpl w:val="6034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E15D5"/>
    <w:multiLevelType w:val="multilevel"/>
    <w:tmpl w:val="9B7C49C6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51"/>
    <w:rsid w:val="00372C5E"/>
    <w:rsid w:val="00486AD1"/>
    <w:rsid w:val="00787FC2"/>
    <w:rsid w:val="00800D51"/>
    <w:rsid w:val="00874744"/>
    <w:rsid w:val="009761B7"/>
    <w:rsid w:val="00BB1BB7"/>
    <w:rsid w:val="00DC1721"/>
    <w:rsid w:val="00E02F3D"/>
    <w:rsid w:val="00E33DFA"/>
    <w:rsid w:val="00E61FAF"/>
    <w:rsid w:val="00F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09B5"/>
  <w15:docId w15:val="{049875FB-75FD-4A80-B173-B7A9628C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D51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800D51"/>
    <w:pPr>
      <w:keepNext/>
      <w:numPr>
        <w:numId w:val="1"/>
      </w:numPr>
      <w:spacing w:before="400" w:after="18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paragraph" w:styleId="Heading2">
    <w:name w:val="heading 2"/>
    <w:next w:val="BodyText"/>
    <w:link w:val="Heading2Char"/>
    <w:qFormat/>
    <w:rsid w:val="00800D51"/>
    <w:pPr>
      <w:keepNext/>
      <w:numPr>
        <w:ilvl w:val="1"/>
        <w:numId w:val="1"/>
      </w:numPr>
      <w:spacing w:before="400" w:after="180" w:line="240" w:lineRule="auto"/>
      <w:outlineLvl w:val="1"/>
    </w:pPr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paragraph" w:styleId="Heading3">
    <w:name w:val="heading 3"/>
    <w:next w:val="BodyText"/>
    <w:link w:val="Heading3Char"/>
    <w:qFormat/>
    <w:rsid w:val="00800D51"/>
    <w:pPr>
      <w:keepNext/>
      <w:numPr>
        <w:ilvl w:val="2"/>
        <w:numId w:val="1"/>
      </w:numPr>
      <w:spacing w:before="240" w:after="180" w:line="240" w:lineRule="auto"/>
      <w:outlineLvl w:val="2"/>
    </w:pPr>
    <w:rPr>
      <w:rFonts w:ascii="Tahoma" w:eastAsia="Times New Roman" w:hAnsi="Tahoma" w:cs="Arial"/>
      <w:b/>
      <w:bCs/>
      <w:sz w:val="20"/>
      <w:szCs w:val="20"/>
      <w:lang w:eastAsia="en-GB"/>
    </w:rPr>
  </w:style>
  <w:style w:type="paragraph" w:styleId="Heading4">
    <w:name w:val="heading 4"/>
    <w:next w:val="BodyText"/>
    <w:link w:val="Heading4Char"/>
    <w:qFormat/>
    <w:rsid w:val="00800D51"/>
    <w:pPr>
      <w:keepNext/>
      <w:numPr>
        <w:ilvl w:val="3"/>
        <w:numId w:val="1"/>
      </w:numPr>
      <w:spacing w:before="240" w:after="180" w:line="240" w:lineRule="auto"/>
      <w:outlineLvl w:val="3"/>
    </w:pPr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0D51"/>
    <w:rPr>
      <w:rFonts w:ascii="Tahoma" w:eastAsia="Times New Roman" w:hAnsi="Tahoma" w:cs="Arial"/>
      <w:b/>
      <w:bCs/>
      <w:kern w:val="32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00D51"/>
    <w:rPr>
      <w:rFonts w:ascii="Tahoma" w:eastAsia="Times New Roman" w:hAnsi="Tahoma" w:cs="Arial"/>
      <w:b/>
      <w:bCs/>
      <w:i/>
      <w:i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800D51"/>
    <w:rPr>
      <w:rFonts w:ascii="Tahoma" w:eastAsia="Times New Roman" w:hAnsi="Tahoma" w:cs="Arial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800D51"/>
    <w:rPr>
      <w:rFonts w:ascii="Tahoma" w:eastAsia="Times New Roman" w:hAnsi="Tahoma" w:cs="Times New Roman"/>
      <w:b/>
      <w:bCs/>
      <w:i/>
      <w:sz w:val="20"/>
      <w:szCs w:val="20"/>
      <w:lang w:eastAsia="en-GB"/>
    </w:rPr>
  </w:style>
  <w:style w:type="paragraph" w:styleId="BodyText">
    <w:name w:val="Body Text"/>
    <w:link w:val="BodyTextChar"/>
    <w:rsid w:val="00800D51"/>
    <w:pPr>
      <w:spacing w:after="180" w:line="280" w:lineRule="atLeast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800D51"/>
    <w:rPr>
      <w:rFonts w:ascii="Tahoma" w:eastAsia="Times New Roman" w:hAnsi="Tahoma" w:cs="Times New Roman"/>
      <w:sz w:val="20"/>
      <w:szCs w:val="20"/>
      <w:lang w:eastAsia="en-GB"/>
    </w:rPr>
  </w:style>
  <w:style w:type="paragraph" w:styleId="Header">
    <w:name w:val="header"/>
    <w:link w:val="HeaderChar"/>
    <w:rsid w:val="00800D51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b/>
      <w:sz w:val="20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800D51"/>
    <w:rPr>
      <w:rFonts w:ascii="Tahoma" w:eastAsia="Times New Roman" w:hAnsi="Tahoma" w:cs="Times New Roman"/>
      <w:b/>
      <w:sz w:val="20"/>
      <w:szCs w:val="24"/>
      <w:lang w:eastAsia="en-GB"/>
    </w:rPr>
  </w:style>
  <w:style w:type="table" w:styleId="TableGrid">
    <w:name w:val="Table Grid"/>
    <w:basedOn w:val="TableNormal"/>
    <w:uiPriority w:val="59"/>
    <w:rsid w:val="00800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0D51"/>
    <w:pPr>
      <w:widowControl w:val="0"/>
      <w:autoSpaceDE w:val="0"/>
      <w:autoSpaceDN w:val="0"/>
      <w:adjustRightInd w:val="0"/>
      <w:spacing w:after="0" w:line="240" w:lineRule="auto"/>
    </w:pPr>
    <w:rPr>
      <w:rFonts w:ascii="Arial MT Std Light" w:eastAsia="Times New Roman" w:hAnsi="Arial MT Std Light" w:cs="Arial MT Std Light"/>
      <w:color w:val="000000"/>
      <w:sz w:val="24"/>
      <w:szCs w:val="24"/>
      <w:lang w:val="en-US"/>
    </w:rPr>
  </w:style>
  <w:style w:type="paragraph" w:customStyle="1" w:styleId="GSTblText1">
    <w:name w:val="GS Tbl Text 1"/>
    <w:basedOn w:val="Normal"/>
    <w:link w:val="GSTblText1Char"/>
    <w:qFormat/>
    <w:rsid w:val="00800D51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TblText1Char">
    <w:name w:val="GS Tbl Text 1 Char"/>
    <w:basedOn w:val="DefaultParagraphFont"/>
    <w:link w:val="GSTblText1"/>
    <w:rsid w:val="00800D51"/>
    <w:rPr>
      <w:rFonts w:ascii="Calibri" w:hAnsi="Calibri"/>
    </w:rPr>
  </w:style>
  <w:style w:type="paragraph" w:customStyle="1" w:styleId="GSBodyParaBullet">
    <w:name w:val="GS Body Para Bullet"/>
    <w:basedOn w:val="Normal"/>
    <w:link w:val="GSBodyParaBulletChar"/>
    <w:qFormat/>
    <w:rsid w:val="00800D51"/>
    <w:pPr>
      <w:numPr>
        <w:ilvl w:val="3"/>
        <w:numId w:val="2"/>
      </w:numPr>
      <w:spacing w:before="60" w:after="120" w:line="276" w:lineRule="auto"/>
      <w:outlineLvl w:val="1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BodyParaBulletChar">
    <w:name w:val="GS Body Para Bullet Char"/>
    <w:basedOn w:val="DefaultParagraphFont"/>
    <w:link w:val="GSBodyParaBullet"/>
    <w:rsid w:val="00800D5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6</DocumentCategory>
    <DateLastActivated1 xmlns="c7312139-f4c2-453d-a4c8-c631b6303d87">2016-03-14T13:48:12+00:00</DateLastActivated1>
    <Commitees xmlns="c7312139-f4c2-453d-a4c8-c631b6303d87">
      <Value>184</Value>
    </Commitees>
    <DocNotes xmlns="c7312139-f4c2-453d-a4c8-c631b6303d87" xsi:nil="true"/>
    <Activities xmlns="c7312139-f4c2-453d-a4c8-c631b6303d87">
      <Value>2314</Value>
    </Activities>
    <Issues xmlns="c7312139-f4c2-453d-a4c8-c631b6303d87"/>
    <PublishDate xmlns="c7312139-f4c2-453d-a4c8-c631b6303d87">2016-03-14T00:00:00+00:00</PublishDate>
    <ChangeProposal1 xmlns="c7312139-f4c2-453d-a4c8-c631b6303d87">
      <Value>259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>4.0</DocVersion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9A3725B8-1F4D-45B1-8CDE-897EFC806C88}"/>
</file>

<file path=customXml/itemProps2.xml><?xml version="1.0" encoding="utf-8"?>
<ds:datastoreItem xmlns:ds="http://schemas.openxmlformats.org/officeDocument/2006/customXml" ds:itemID="{4375372E-25E8-430A-9D44-1E0FB89D842B}"/>
</file>

<file path=customXml/itemProps3.xml><?xml version="1.0" encoding="utf-8"?>
<ds:datastoreItem xmlns:ds="http://schemas.openxmlformats.org/officeDocument/2006/customXml" ds:itemID="{B3708301-C09D-4CDB-A171-9FE707A5CB21}"/>
</file>

<file path=customXml/itemProps4.xml><?xml version="1.0" encoding="utf-8"?>
<ds:datastoreItem xmlns:ds="http://schemas.openxmlformats.org/officeDocument/2006/customXml" ds:itemID="{E3BD0920-9B67-4278-8EAF-7AC51B6B0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234 Working Group Work Plan and Timetable v4.0</dc:title>
  <dc:creator>Michael Walls</dc:creator>
  <cp:lastModifiedBy>Claire Hynes</cp:lastModifiedBy>
  <cp:revision>3</cp:revision>
  <cp:lastPrinted>2015-08-12T09:08:00Z</cp:lastPrinted>
  <dcterms:created xsi:type="dcterms:W3CDTF">2016-02-26T11:18:00Z</dcterms:created>
  <dcterms:modified xsi:type="dcterms:W3CDTF">2016-03-14T13:47:00Z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