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1F" w:rsidRPr="008745AF" w:rsidRDefault="008745AF">
      <w:pPr>
        <w:rPr>
          <w:b/>
        </w:rPr>
      </w:pPr>
      <w:r w:rsidRPr="008745AF">
        <w:rPr>
          <w:b/>
        </w:rPr>
        <w:t>DCP 227 Work Plan (11 May 2015)</w:t>
      </w:r>
    </w:p>
    <w:tbl>
      <w:tblPr>
        <w:tblStyle w:val="TableGrid"/>
        <w:tblW w:w="5273" w:type="pct"/>
        <w:tblLook w:val="04A0" w:firstRow="1" w:lastRow="0" w:firstColumn="1" w:lastColumn="0" w:noHBand="0" w:noVBand="1"/>
      </w:tblPr>
      <w:tblGrid>
        <w:gridCol w:w="871"/>
        <w:gridCol w:w="6661"/>
        <w:gridCol w:w="2215"/>
      </w:tblGrid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745AF" w:rsidRPr="00D11144" w:rsidRDefault="008745AF" w:rsidP="00F7293E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41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745AF" w:rsidRPr="00C664C3" w:rsidRDefault="008745AF" w:rsidP="00F7293E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113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F7293E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meeting to discuss consultation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document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8745A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3 June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/>
              <w:ind w:right="523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updates consultation document and circulates to group</w:t>
            </w:r>
            <w:r w:rsidRPr="00C664C3">
              <w:rPr>
                <w:rFonts w:asciiTheme="minorHAnsi" w:eastAsiaTheme="minorHAnsi" w:hAnsiTheme="minorHAnsi" w:cstheme="minorBidi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for final sign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off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3 June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Consultation Document issued  for a period of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three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weeks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5 June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Consultation Responses due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based on three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week consultation</w:t>
            </w:r>
            <w:r w:rsidRPr="00C664C3">
              <w:rPr>
                <w:rFonts w:asciiTheme="minorHAnsi" w:eastAsiaTheme="minorHAnsi" w:hAnsiTheme="minorHAnsi" w:cstheme="minorBidi"/>
                <w:spacing w:val="-2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period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26 June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/>
              <w:ind w:right="694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collates consultation responses and circulates to</w:t>
            </w:r>
            <w:r w:rsidRPr="00C664C3">
              <w:rPr>
                <w:rFonts w:asciiTheme="minorHAnsi" w:eastAsiaTheme="minorHAnsi" w:hAnsiTheme="minorHAnsi" w:cstheme="minorBidi"/>
                <w:spacing w:val="-19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members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30 June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consultation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responses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6 July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 changes to legal text in light of consultation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responses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6 July 2015</w:t>
            </w:r>
          </w:p>
        </w:tc>
        <w:bookmarkStart w:id="0" w:name="_GoBack"/>
        <w:bookmarkEnd w:id="0"/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Legal text issued to the DCUSA legal consultant for</w:t>
            </w:r>
            <w:r w:rsidRPr="00C664C3">
              <w:rPr>
                <w:rFonts w:asciiTheme="minorHAnsi" w:eastAsiaTheme="minorHAnsi" w:hAnsiTheme="minorHAnsi" w:cstheme="minorBidi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review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6 July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draft Change Report and circulate to Working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Group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745AF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13 July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/>
              <w:ind w:left="105" w:right="376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circulate draft legal text to Working Group members</w:t>
            </w:r>
            <w:r w:rsidRPr="00C664C3">
              <w:rPr>
                <w:rFonts w:asciiTheme="minorHAnsi" w:eastAsiaTheme="minorHAnsi" w:hAnsiTheme="minorHAnsi" w:cstheme="minorBidi"/>
                <w:spacing w:val="-2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once received from legal</w:t>
            </w:r>
            <w:r w:rsidRPr="00C664C3">
              <w:rPr>
                <w:rFonts w:asciiTheme="minorHAnsi" w:eastAsiaTheme="minorHAnsi" w:hAnsiTheme="minorHAnsi" w:cstheme="minorBidi"/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advisor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13 July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draft Change Report and 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consultant 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W/C 20 July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12 August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19 August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21 August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11 September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15 September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6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Decision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3C5926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20 October 2015</w:t>
            </w:r>
          </w:p>
        </w:tc>
      </w:tr>
      <w:tr w:rsidR="008745AF" w:rsidRPr="00D11144" w:rsidTr="00A77D3C">
        <w:tc>
          <w:tcPr>
            <w:tcW w:w="447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8745AF" w:rsidRPr="00D11144" w:rsidRDefault="008745AF" w:rsidP="008745AF">
            <w:pPr>
              <w:pStyle w:val="GSBodyParaBullet"/>
              <w:numPr>
                <w:ilvl w:val="0"/>
                <w:numId w:val="2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41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C664C3" w:rsidRDefault="008745AF" w:rsidP="00F7293E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136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8745AF" w:rsidRPr="008745AF" w:rsidRDefault="008D75F0" w:rsidP="008745AF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 April 2016</w:t>
            </w:r>
          </w:p>
        </w:tc>
      </w:tr>
    </w:tbl>
    <w:p w:rsidR="008745AF" w:rsidRDefault="008745AF"/>
    <w:sectPr w:rsidR="00874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23C912B0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DF"/>
    <w:rsid w:val="00355D1F"/>
    <w:rsid w:val="003C5926"/>
    <w:rsid w:val="008745AF"/>
    <w:rsid w:val="008D75F0"/>
    <w:rsid w:val="00A77D3C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8745AF"/>
    <w:pPr>
      <w:spacing w:after="0" w:line="240" w:lineRule="auto"/>
    </w:pPr>
    <w:rPr>
      <w:rFonts w:ascii="Calibri" w:hAnsi="Calibri"/>
    </w:rPr>
  </w:style>
  <w:style w:type="character" w:customStyle="1" w:styleId="GSTblText1Char">
    <w:name w:val="GS Tbl Text 1 Char"/>
    <w:basedOn w:val="DefaultParagraphFont"/>
    <w:link w:val="GSTblText1"/>
    <w:rsid w:val="008745AF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8745AF"/>
    <w:pPr>
      <w:numPr>
        <w:ilvl w:val="3"/>
        <w:numId w:val="1"/>
      </w:numPr>
      <w:spacing w:before="60" w:after="120"/>
      <w:outlineLvl w:val="1"/>
    </w:pPr>
    <w:rPr>
      <w:rFonts w:ascii="Calibri" w:hAnsi="Calibri"/>
    </w:rPr>
  </w:style>
  <w:style w:type="character" w:customStyle="1" w:styleId="GSBodyParaBulletChar">
    <w:name w:val="GS Body Para Bullet Char"/>
    <w:basedOn w:val="DefaultParagraphFont"/>
    <w:link w:val="GSBodyParaBullet"/>
    <w:rsid w:val="008745A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8745AF"/>
    <w:pPr>
      <w:spacing w:after="0" w:line="240" w:lineRule="auto"/>
    </w:pPr>
    <w:rPr>
      <w:rFonts w:ascii="Calibri" w:hAnsi="Calibri"/>
    </w:rPr>
  </w:style>
  <w:style w:type="character" w:customStyle="1" w:styleId="GSTblText1Char">
    <w:name w:val="GS Tbl Text 1 Char"/>
    <w:basedOn w:val="DefaultParagraphFont"/>
    <w:link w:val="GSTblText1"/>
    <w:rsid w:val="008745AF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8745AF"/>
    <w:pPr>
      <w:numPr>
        <w:ilvl w:val="3"/>
        <w:numId w:val="1"/>
      </w:numPr>
      <w:spacing w:before="60" w:after="120"/>
      <w:outlineLvl w:val="1"/>
    </w:pPr>
    <w:rPr>
      <w:rFonts w:ascii="Calibri" w:hAnsi="Calibri"/>
    </w:rPr>
  </w:style>
  <w:style w:type="character" w:customStyle="1" w:styleId="GSBodyParaBulletChar">
    <w:name w:val="GS Body Para Bullet Char"/>
    <w:basedOn w:val="DefaultParagraphFont"/>
    <w:link w:val="GSBodyParaBullet"/>
    <w:rsid w:val="008745A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2015-05-12T15:37:24+00:00</DateLastActivated1>
    <Commitees xmlns="c7312139-f4c2-453d-a4c8-c631b6303d87">
      <Value>173</Value>
      <Value>174</Value>
    </Commitees>
    <DocNotes xmlns="c7312139-f4c2-453d-a4c8-c631b6303d87" xsi:nil="true"/>
    <Activities xmlns="c7312139-f4c2-453d-a4c8-c631b6303d87">
      <Value>2011</Value>
    </Activities>
    <Issues xmlns="c7312139-f4c2-453d-a4c8-c631b6303d87"/>
    <PublishDate xmlns="c7312139-f4c2-453d-a4c8-c631b6303d87">2015-05-12T15:27:25+00:00</PublishDate>
    <ChangeProposal1 xmlns="c7312139-f4c2-453d-a4c8-c631b6303d87">
      <Value>251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8967376-3D59-4D67-A1F5-0774238FFBE2}"/>
</file>

<file path=customXml/itemProps2.xml><?xml version="1.0" encoding="utf-8"?>
<ds:datastoreItem xmlns:ds="http://schemas.openxmlformats.org/officeDocument/2006/customXml" ds:itemID="{FFB8054B-F40E-4E55-A20A-B9E5DD3C4B31}"/>
</file>

<file path=customXml/itemProps3.xml><?xml version="1.0" encoding="utf-8"?>
<ds:datastoreItem xmlns:ds="http://schemas.openxmlformats.org/officeDocument/2006/customXml" ds:itemID="{FCB067F7-AE25-43BF-BB18-8279A6BAF95A}"/>
</file>

<file path=customXml/itemProps4.xml><?xml version="1.0" encoding="utf-8"?>
<ds:datastoreItem xmlns:ds="http://schemas.openxmlformats.org/officeDocument/2006/customXml" ds:itemID="{DE12A8AC-0331-48DD-A57A-C5E3A53EB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227 Work Plan_11 May 2015</dc:title>
  <dc:subject/>
  <dc:creator>Roz</dc:creator>
  <cp:keywords/>
  <dc:description/>
  <cp:lastModifiedBy>Roz</cp:lastModifiedBy>
  <cp:revision>5</cp:revision>
  <dcterms:created xsi:type="dcterms:W3CDTF">2015-05-11T10:57:00Z</dcterms:created>
  <dcterms:modified xsi:type="dcterms:W3CDTF">2015-05-12T13:49:00Z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993700</vt:r8>
  </property>
</Properties>
</file>