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34297242"/>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2D2381" w:rsidP="00223DF1">
          <w:pPr>
            <w:pStyle w:val="Title"/>
          </w:pPr>
          <w:r>
            <w:t>attachment f – dcusa consultation response form</w:t>
          </w:r>
        </w:p>
        <w:p w:rsidR="00A828F0" w:rsidRDefault="00A828F0" w:rsidP="00A828F0">
          <w:pPr>
            <w:pStyle w:val="BodyTextNoSpacing"/>
          </w:pPr>
          <w:r>
            <w:t xml:space="preserve">To: </w:t>
          </w:r>
          <w:r w:rsidR="002D2381">
            <w:t>Michael Walls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A828F0" w:rsidP="00A828F0">
          <w:pPr>
            <w:pStyle w:val="BodyText"/>
          </w:pPr>
          <w:r>
            <w:t>Fax: 020 7432 3014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101403B00B144CD6818FA09BB69EB0B2"/>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101403B00B144CD6818FA09BB69EB0B2"/>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E1B1B3C0B3144B2D95029C2DC1A6DAC2"/>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101403B00B144CD6818FA09BB69EB0B2"/>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101403B00B144CD6818FA09BB69EB0B2"/>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E1B1B3C0B3144B2D95029C2DC1A6DAC2"/>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rsidRPr="00EF3B1E">
                  <w:t>Do you agree with the intent of DCP 198?</w:t>
                </w:r>
              </w:p>
            </w:tc>
          </w:tr>
          <w:tr w:rsidR="002D2381" w:rsidTr="002D2381">
            <w:sdt>
              <w:sdtPr>
                <w:tag w:val="dcusa_response1"/>
                <w:id w:val="-1393725409"/>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rsidRPr="00EF3B1E">
                  <w:t>Do you agree with the principles of DCP 198?</w:t>
                </w:r>
              </w:p>
            </w:tc>
          </w:tr>
          <w:tr w:rsidR="002D2381" w:rsidTr="002D2381">
            <w:sdt>
              <w:sdtPr>
                <w:tag w:val="dcusa_response2"/>
                <w:id w:val="1395858308"/>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rsidRPr="00EF3B1E">
                  <w:t xml:space="preserve">Do you </w:t>
                </w:r>
                <w:r>
                  <w:t>have any comments on the proposed legal text for DCP 198? Please provide supporting comments</w:t>
                </w:r>
                <w:r w:rsidRPr="00EF3B1E">
                  <w:t>.</w:t>
                </w:r>
              </w:p>
            </w:tc>
          </w:tr>
          <w:tr w:rsidR="002D2381" w:rsidTr="002D2381">
            <w:sdt>
              <w:sdtPr>
                <w:tag w:val="dcusa_response3"/>
                <w:id w:val="-1907981426"/>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The Working Group considers that DCUSA General Objective 1</w:t>
                </w:r>
                <w:r>
                  <w:rPr>
                    <w:rStyle w:val="FootnoteReference"/>
                  </w:rPr>
                  <w:footnoteReference w:id="2"/>
                </w:r>
                <w:r>
                  <w:t xml:space="preserve"> and Charging Objectives 1 and 3 are better facilitated by DCP 198, do you agree with this opinion?  Please provide supporting comments on this and any other DCUSA General or Charging Objective you feel is impacted by DCP 198.</w:t>
                </w:r>
              </w:p>
            </w:tc>
          </w:tr>
          <w:tr w:rsidR="002D2381" w:rsidTr="002D2381">
            <w:sdt>
              <w:sdtPr>
                <w:tag w:val="dcusa_response4"/>
                <w:id w:val="1571462088"/>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lastRenderedPageBreak/>
                  <w:t>Do you agree with the implementation date of DCP 198?</w:t>
                </w:r>
              </w:p>
            </w:tc>
          </w:tr>
          <w:tr w:rsidR="002D2381" w:rsidTr="002D2381">
            <w:sdt>
              <w:sdtPr>
                <w:tag w:val="dcusa_response5"/>
                <w:id w:val="101160679"/>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rsidRPr="00EF3B1E">
                  <w:t>Are there any alternative solutions or matters that should be considered by the Working Group</w:t>
                </w:r>
                <w:r>
                  <w:t xml:space="preserve"> for DCP 198</w:t>
                </w:r>
                <w:r w:rsidRPr="00EF3B1E">
                  <w:t>?</w:t>
                </w:r>
              </w:p>
            </w:tc>
          </w:tr>
          <w:tr w:rsidR="002D2381" w:rsidTr="002D2381">
            <w:sdt>
              <w:sdtPr>
                <w:tag w:val="dcusa_response6"/>
                <w:id w:val="-1111197748"/>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Do you agree with the intent of DCP 212?</w:t>
                </w:r>
              </w:p>
            </w:tc>
          </w:tr>
          <w:tr w:rsidR="002D2381" w:rsidTr="002D2381">
            <w:sdt>
              <w:sdtPr>
                <w:tag w:val="dcusa_response7"/>
                <w:id w:val="604313830"/>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Do you agree with the principles of DCP 212?</w:t>
                </w:r>
              </w:p>
            </w:tc>
          </w:tr>
          <w:tr w:rsidR="002D2381" w:rsidTr="002D2381">
            <w:sdt>
              <w:sdtPr>
                <w:tag w:val="dcusa_response8"/>
                <w:id w:val="196896587"/>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Do you have any comments on the proposed legal text for DCP 212? Please provide supporting comments.</w:t>
                </w:r>
              </w:p>
            </w:tc>
          </w:tr>
          <w:tr w:rsidR="002D2381" w:rsidTr="002D2381">
            <w:sdt>
              <w:sdtPr>
                <w:tag w:val="dcusa_response9"/>
                <w:id w:val="-419332759"/>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The Working Group considers that DCUSA General Objective 1</w:t>
                </w:r>
                <w:r>
                  <w:rPr>
                    <w:rStyle w:val="FootnoteReference"/>
                  </w:rPr>
                  <w:footnoteReference w:id="3"/>
                </w:r>
                <w:r>
                  <w:t xml:space="preserve"> and Charging Objectives 1 and 3 are better facilitated by DCP 212, do you agree with this opinion?  Please provide supporting comments on this and any other DCUSA General or Charging Objective you feel is impacted by DCP 212.</w:t>
                </w:r>
              </w:p>
            </w:tc>
          </w:tr>
          <w:tr w:rsidR="002D2381" w:rsidTr="002D2381">
            <w:sdt>
              <w:sdtPr>
                <w:tag w:val="dcusa_response10"/>
                <w:id w:val="-1278633418"/>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t>Do you agree with the implementation date of DCP 212?</w:t>
                </w:r>
              </w:p>
            </w:tc>
          </w:tr>
          <w:tr w:rsidR="002D2381" w:rsidTr="002D2381">
            <w:sdt>
              <w:sdtPr>
                <w:tag w:val="dcusa_response11"/>
                <w:id w:val="2139761546"/>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Default="002D238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2381" w:rsidTr="002D2381">
            <w:trPr>
              <w:cnfStyle w:val="100000000000" w:firstRow="1" w:lastRow="0" w:firstColumn="0" w:lastColumn="0" w:oddVBand="0" w:evenVBand="0" w:oddHBand="0" w:evenHBand="0" w:firstRowFirstColumn="0" w:firstRowLastColumn="0" w:lastRowFirstColumn="0" w:lastRowLastColumn="0"/>
            </w:trPr>
            <w:tc>
              <w:tcPr>
                <w:tcW w:w="9287" w:type="dxa"/>
              </w:tcPr>
              <w:p w:rsidR="002D2381" w:rsidRDefault="002D2381" w:rsidP="002D2381">
                <w:pPr>
                  <w:pStyle w:val="Question"/>
                </w:pPr>
                <w:r w:rsidRPr="00EF3B1E">
                  <w:lastRenderedPageBreak/>
                  <w:t>Are there any alternative solutions or matters that should be considered by the Working Group</w:t>
                </w:r>
                <w:r>
                  <w:t xml:space="preserve"> for DCP 212</w:t>
                </w:r>
                <w:r w:rsidRPr="00EF3B1E">
                  <w:t>?</w:t>
                </w:r>
              </w:p>
            </w:tc>
          </w:tr>
          <w:tr w:rsidR="002D2381" w:rsidTr="002D2381">
            <w:sdt>
              <w:sdtPr>
                <w:tag w:val="dcusa_response12"/>
                <w:id w:val="1136756422"/>
                <w:placeholder>
                  <w:docPart w:val="DefaultPlaceholder_1082065158"/>
                </w:placeholder>
                <w:showingPlcHdr/>
              </w:sdtPr>
              <w:sdtEndPr/>
              <w:sdtContent>
                <w:tc>
                  <w:tcPr>
                    <w:tcW w:w="9287" w:type="dxa"/>
                  </w:tcPr>
                  <w:p w:rsidR="002D2381" w:rsidRDefault="002D2381" w:rsidP="002D2381">
                    <w:pPr>
                      <w:pStyle w:val="BodyText"/>
                    </w:pPr>
                    <w:r w:rsidRPr="00327206">
                      <w:rPr>
                        <w:rStyle w:val="PlaceholderText"/>
                      </w:rPr>
                      <w:t>Click here to enter text.</w:t>
                    </w:r>
                  </w:p>
                </w:tc>
              </w:sdtContent>
            </w:sdt>
          </w:tr>
        </w:tbl>
        <w:p w:rsidR="002D2381" w:rsidRPr="00223DF1" w:rsidRDefault="00047144" w:rsidP="0023069B">
          <w:pPr>
            <w:pStyle w:val="BodyText"/>
          </w:pPr>
        </w:p>
      </w:sdtContent>
    </w:sdt>
    <w:bookmarkStart w:id="0" w:name="_GoBack" w:displacedByCustomXml="prev"/>
    <w:bookmarkEnd w:id="0" w:displacedByCustomXml="prev"/>
    <w:sectPr w:rsidR="002D2381"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381" w:rsidRDefault="002D2381" w:rsidP="00FD00A2">
      <w:r>
        <w:separator/>
      </w:r>
    </w:p>
  </w:endnote>
  <w:endnote w:type="continuationSeparator" w:id="0">
    <w:p w:rsidR="002D2381" w:rsidRDefault="002D238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0912151"/>
      <w:lock w:val="contentLocked"/>
      <w:placeholder>
        <w:docPart w:val="DefaultPlaceholder_1082065158"/>
      </w:placeholder>
      <w:showingPlcHdr/>
      <w:group/>
    </w:sdtPr>
    <w:sdtContent>
      <w:p w:rsidR="00047144" w:rsidRDefault="00047144">
        <w:pPr>
          <w:pStyle w:val="Footer"/>
        </w:pPr>
        <w:r w:rsidRPr="00327206">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898381"/>
      <w:lock w:val="contentLocked"/>
      <w:placeholder>
        <w:docPart w:val="DefaultPlaceholder_1082065158"/>
      </w:placeholder>
      <w:group/>
    </w:sdtPr>
    <w:sdtContent>
      <w:p w:rsidR="00FD00A2" w:rsidRDefault="002D2381">
        <w:pPr>
          <w:pStyle w:val="Footer"/>
        </w:pPr>
        <w:r>
          <w:t>10 September 2014</w:t>
        </w:r>
        <w:r w:rsidR="00FD00A2">
          <w:tab/>
          <w:t xml:space="preserve">Page </w:t>
        </w:r>
        <w:r w:rsidR="00FD00A2">
          <w:fldChar w:fldCharType="begin"/>
        </w:r>
        <w:r w:rsidR="00FD00A2">
          <w:instrText xml:space="preserve"> page </w:instrText>
        </w:r>
        <w:r w:rsidR="00FD00A2">
          <w:fldChar w:fldCharType="separate"/>
        </w:r>
        <w:r w:rsidR="00047144">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047144">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816780"/>
      <w:lock w:val="contentLocked"/>
      <w:placeholder>
        <w:docPart w:val="DefaultPlaceholder_1082065158"/>
      </w:placeholder>
      <w:showingPlcHdr/>
      <w:group/>
    </w:sdtPr>
    <w:sdtContent>
      <w:p w:rsidR="00047144" w:rsidRDefault="00047144">
        <w:pPr>
          <w:pStyle w:val="Footer"/>
        </w:pPr>
        <w:r w:rsidRPr="00327206">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381" w:rsidRDefault="002D2381" w:rsidP="00FD00A2">
      <w:r>
        <w:separator/>
      </w:r>
    </w:p>
  </w:footnote>
  <w:footnote w:type="continuationSeparator" w:id="0">
    <w:p w:rsidR="002D2381" w:rsidRDefault="002D2381"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 w:id="2">
    <w:p w:rsidR="002D2381" w:rsidRPr="00512523" w:rsidRDefault="002D2381" w:rsidP="002D2381">
      <w:pPr>
        <w:pStyle w:val="FootnoteText"/>
        <w:rPr>
          <w:rFonts w:ascii="Calibri" w:hAnsi="Calibri" w:cs="Calibri"/>
          <w:sz w:val="18"/>
          <w:szCs w:val="18"/>
        </w:rPr>
      </w:pPr>
      <w:r w:rsidRPr="00512523">
        <w:rPr>
          <w:rStyle w:val="FootnoteReference"/>
          <w:rFonts w:ascii="Calibri" w:hAnsi="Calibri" w:cs="Calibri"/>
          <w:sz w:val="18"/>
          <w:szCs w:val="18"/>
        </w:rPr>
        <w:footnoteRef/>
      </w:r>
      <w:r w:rsidRPr="00512523">
        <w:rPr>
          <w:rFonts w:ascii="Calibri" w:hAnsi="Calibri" w:cs="Calibri"/>
          <w:sz w:val="18"/>
          <w:szCs w:val="18"/>
        </w:rPr>
        <w:t xml:space="preserve"> The development, maintenance and operation by the DNO Parties and IDNO Parties of efficient, co-ordinated, and economical Distribution Networks</w:t>
      </w:r>
    </w:p>
  </w:footnote>
  <w:footnote w:id="3">
    <w:p w:rsidR="002D2381" w:rsidRPr="00512523" w:rsidRDefault="002D2381" w:rsidP="002D2381">
      <w:pPr>
        <w:pStyle w:val="FootnoteText"/>
        <w:rPr>
          <w:rFonts w:ascii="Calibri" w:hAnsi="Calibri" w:cs="Calibri"/>
          <w:sz w:val="18"/>
          <w:szCs w:val="18"/>
        </w:rPr>
      </w:pPr>
      <w:r w:rsidRPr="00512523">
        <w:rPr>
          <w:rStyle w:val="FootnoteReference"/>
          <w:rFonts w:ascii="Calibri" w:hAnsi="Calibri" w:cs="Calibri"/>
          <w:sz w:val="18"/>
          <w:szCs w:val="18"/>
        </w:rPr>
        <w:footnoteRef/>
      </w:r>
      <w:r w:rsidRPr="00512523">
        <w:rPr>
          <w:rFonts w:ascii="Calibri" w:hAnsi="Calibri" w:cs="Calibri"/>
          <w:sz w:val="18"/>
          <w:szCs w:val="18"/>
        </w:rPr>
        <w:t xml:space="preserve"> The development, maintenance and operation by the DNO Parties and IDNO Parties of efficient, co-ordinated, and economical Distribution Networks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0849"/>
      <w:lock w:val="contentLocked"/>
      <w:placeholder>
        <w:docPart w:val="DefaultPlaceholder_1082065158"/>
      </w:placeholder>
      <w:showingPlcHdr/>
      <w:group/>
    </w:sdtPr>
    <w:sdtContent>
      <w:p w:rsidR="00047144" w:rsidRDefault="00047144">
        <w:pPr>
          <w:pStyle w:val="Header"/>
        </w:pPr>
        <w:r w:rsidRPr="00327206">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288691"/>
      <w:lock w:val="contentLocked"/>
      <w:placeholder>
        <w:docPart w:val="DefaultPlaceholder_1082065158"/>
      </w:placeholder>
      <w:group/>
    </w:sdtPr>
    <w:sdtContent>
      <w:p w:rsidR="00FD00A2" w:rsidRDefault="008D01AD">
        <w:pPr>
          <w:pStyle w:val="Header"/>
        </w:pPr>
        <w:r>
          <w:t xml:space="preserve">DCUSA </w:t>
        </w:r>
        <w:r w:rsidR="002D2381">
          <w:t>Consultation</w:t>
        </w:r>
        <w:r w:rsidR="00FD00A2">
          <w:tab/>
        </w:r>
        <w:r w:rsidR="009B02DB">
          <w:t xml:space="preserve">DCP </w:t>
        </w:r>
        <w:r w:rsidR="002D2381">
          <w:t>198 and DCP 212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22164"/>
      <w:lock w:val="contentLocked"/>
      <w:placeholder>
        <w:docPart w:val="DefaultPlaceholder_1082065158"/>
      </w:placeholder>
      <w:showingPlcHdr/>
      <w:group/>
    </w:sdtPr>
    <w:sdtContent>
      <w:p w:rsidR="00047144" w:rsidRDefault="00047144">
        <w:pPr>
          <w:pStyle w:val="Header"/>
        </w:pPr>
        <w:r w:rsidRPr="00327206">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97B124D"/>
    <w:multiLevelType w:val="hybridMultilevel"/>
    <w:tmpl w:val="CCB255E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381"/>
    <w:rsid w:val="00047144"/>
    <w:rsid w:val="00077D80"/>
    <w:rsid w:val="00134AF7"/>
    <w:rsid w:val="001E03C5"/>
    <w:rsid w:val="00223DF1"/>
    <w:rsid w:val="0023069B"/>
    <w:rsid w:val="002B61A0"/>
    <w:rsid w:val="002D2381"/>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2D2381"/>
    <w:rPr>
      <w:rFonts w:ascii="Tahoma" w:hAnsi="Tahoma" w:cs="Tahoma"/>
      <w:sz w:val="16"/>
      <w:szCs w:val="16"/>
    </w:rPr>
  </w:style>
  <w:style w:type="character" w:customStyle="1" w:styleId="BalloonTextChar">
    <w:name w:val="Balloon Text Char"/>
    <w:basedOn w:val="DefaultParagraphFont"/>
    <w:link w:val="BalloonText"/>
    <w:uiPriority w:val="99"/>
    <w:semiHidden/>
    <w:rsid w:val="002D2381"/>
    <w:rPr>
      <w:rFonts w:ascii="Tahoma" w:hAnsi="Tahoma" w:cs="Tahoma"/>
      <w:sz w:val="16"/>
      <w:szCs w:val="16"/>
      <w:lang w:val="en-GB"/>
    </w:rPr>
  </w:style>
  <w:style w:type="paragraph" w:styleId="ListParagraph">
    <w:name w:val="List Paragraph"/>
    <w:basedOn w:val="Normal"/>
    <w:uiPriority w:val="99"/>
    <w:qFormat/>
    <w:rsid w:val="002D2381"/>
    <w:pPr>
      <w:spacing w:after="200" w:line="276" w:lineRule="auto"/>
      <w:ind w:left="720"/>
      <w:contextualSpacing/>
    </w:pPr>
    <w:rPr>
      <w:rFonts w:ascii="Calibri" w:eastAsia="Calibri" w:hAnsi="Calibri" w:cs="Times New Roman"/>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2D2381"/>
    <w:rPr>
      <w:rFonts w:ascii="Tahoma" w:hAnsi="Tahoma" w:cs="Tahoma"/>
      <w:sz w:val="16"/>
      <w:szCs w:val="16"/>
    </w:rPr>
  </w:style>
  <w:style w:type="character" w:customStyle="1" w:styleId="BalloonTextChar">
    <w:name w:val="Balloon Text Char"/>
    <w:basedOn w:val="DefaultParagraphFont"/>
    <w:link w:val="BalloonText"/>
    <w:uiPriority w:val="99"/>
    <w:semiHidden/>
    <w:rsid w:val="002D2381"/>
    <w:rPr>
      <w:rFonts w:ascii="Tahoma" w:hAnsi="Tahoma" w:cs="Tahoma"/>
      <w:sz w:val="16"/>
      <w:szCs w:val="16"/>
      <w:lang w:val="en-GB"/>
    </w:rPr>
  </w:style>
  <w:style w:type="paragraph" w:styleId="ListParagraph">
    <w:name w:val="List Paragraph"/>
    <w:basedOn w:val="Normal"/>
    <w:uiPriority w:val="99"/>
    <w:qFormat/>
    <w:rsid w:val="002D2381"/>
    <w:pPr>
      <w:spacing w:after="200" w:line="276" w:lineRule="auto"/>
      <w:ind w:left="720"/>
      <w:contextualSpacing/>
    </w:pPr>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t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1403B00B144CD6818FA09BB69EB0B2"/>
        <w:category>
          <w:name w:val="General"/>
          <w:gallery w:val="placeholder"/>
        </w:category>
        <w:types>
          <w:type w:val="bbPlcHdr"/>
        </w:types>
        <w:behaviors>
          <w:behavior w:val="content"/>
        </w:behaviors>
        <w:guid w:val="{62D110F1-3C45-4900-9834-14712D22DA03}"/>
      </w:docPartPr>
      <w:docPartBody>
        <w:p w:rsidR="00846AFF" w:rsidRDefault="003B5168">
          <w:pPr>
            <w:pStyle w:val="101403B00B144CD6818FA09BB69EB0B2"/>
          </w:pPr>
          <w:r w:rsidRPr="005D19FB">
            <w:rPr>
              <w:rStyle w:val="PlaceholderText"/>
            </w:rPr>
            <w:t>Click here to enter text.</w:t>
          </w:r>
        </w:p>
      </w:docPartBody>
    </w:docPart>
    <w:docPart>
      <w:docPartPr>
        <w:name w:val="E1B1B3C0B3144B2D95029C2DC1A6DAC2"/>
        <w:category>
          <w:name w:val="General"/>
          <w:gallery w:val="placeholder"/>
        </w:category>
        <w:types>
          <w:type w:val="bbPlcHdr"/>
        </w:types>
        <w:behaviors>
          <w:behavior w:val="content"/>
        </w:behaviors>
        <w:guid w:val="{ED591603-0AC2-44FD-B857-DA5EB9658E6A}"/>
      </w:docPartPr>
      <w:docPartBody>
        <w:p w:rsidR="00846AFF" w:rsidRDefault="003B5168">
          <w:pPr>
            <w:pStyle w:val="E1B1B3C0B3144B2D95029C2DC1A6DAC2"/>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DB45F6F7-8602-4246-8BAA-32A339F0F17F}"/>
      </w:docPartPr>
      <w:docPartBody>
        <w:p w:rsidR="00846AFF" w:rsidRDefault="003B5168">
          <w:r w:rsidRPr="0032720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168"/>
    <w:rsid w:val="003B5168"/>
    <w:rsid w:val="00846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5168"/>
    <w:rPr>
      <w:color w:val="808080"/>
    </w:rPr>
  </w:style>
  <w:style w:type="paragraph" w:customStyle="1" w:styleId="101403B00B144CD6818FA09BB69EB0B2">
    <w:name w:val="101403B00B144CD6818FA09BB69EB0B2"/>
  </w:style>
  <w:style w:type="paragraph" w:customStyle="1" w:styleId="E1B1B3C0B3144B2D95029C2DC1A6DAC2">
    <w:name w:val="E1B1B3C0B3144B2D95029C2DC1A6DA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5168"/>
    <w:rPr>
      <w:color w:val="808080"/>
    </w:rPr>
  </w:style>
  <w:style w:type="paragraph" w:customStyle="1" w:styleId="101403B00B144CD6818FA09BB69EB0B2">
    <w:name w:val="101403B00B144CD6818FA09BB69EB0B2"/>
  </w:style>
  <w:style w:type="paragraph" w:customStyle="1" w:styleId="E1B1B3C0B3144B2D95029C2DC1A6DAC2">
    <w:name w:val="E1B1B3C0B3144B2D95029C2DC1A6DA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865D-71A1-48BC-B740-F51DEB0AF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6</TotalTime>
  <Pages>3</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RT</cp:lastModifiedBy>
  <cp:revision>2</cp:revision>
  <dcterms:created xsi:type="dcterms:W3CDTF">2014-09-10T10:31:00Z</dcterms:created>
  <dcterms:modified xsi:type="dcterms:W3CDTF">2014-09-10T11:02:00Z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