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C2EC7" w14:textId="77777777" w:rsidR="009E779B" w:rsidRPr="008B05A3" w:rsidRDefault="009E779B" w:rsidP="00CC0ED1">
      <w:pPr>
        <w:widowControl w:val="0"/>
      </w:pPr>
    </w:p>
    <w:p w14:paraId="0D1B61C3" w14:textId="36F5369E" w:rsidR="00B35CBC" w:rsidRPr="008B05A3" w:rsidRDefault="00AE5977" w:rsidP="00CC0ED1">
      <w:pPr>
        <w:pStyle w:val="Default"/>
        <w:widowControl w:val="0"/>
        <w:jc w:val="center"/>
        <w:rPr>
          <w:b/>
          <w:bCs/>
          <w:color w:val="auto"/>
          <w:u w:val="single"/>
        </w:rPr>
      </w:pPr>
      <w:r w:rsidRPr="008B05A3">
        <w:rPr>
          <w:b/>
          <w:bCs/>
          <w:color w:val="auto"/>
          <w:u w:val="single"/>
        </w:rPr>
        <w:t>DCP204 – Legal Text</w:t>
      </w:r>
    </w:p>
    <w:p w14:paraId="0A63EFDA" w14:textId="77777777" w:rsidR="00AE5977" w:rsidRPr="008B05A3" w:rsidRDefault="00AE5977" w:rsidP="00CC0ED1">
      <w:pPr>
        <w:pStyle w:val="Default"/>
        <w:widowControl w:val="0"/>
        <w:jc w:val="center"/>
        <w:rPr>
          <w:b/>
          <w:bCs/>
          <w:color w:val="auto"/>
          <w:u w:val="single"/>
        </w:rPr>
      </w:pPr>
    </w:p>
    <w:p w14:paraId="338B0E23" w14:textId="43DECA79" w:rsidR="00AE5977" w:rsidRPr="008B05A3" w:rsidRDefault="00AE5977" w:rsidP="00CC0ED1">
      <w:pPr>
        <w:pStyle w:val="Default"/>
        <w:widowControl w:val="0"/>
        <w:spacing w:before="120" w:after="240" w:line="360" w:lineRule="auto"/>
        <w:rPr>
          <w:b/>
          <w:bCs/>
          <w:color w:val="auto"/>
          <w:u w:val="single"/>
        </w:rPr>
      </w:pPr>
      <w:r w:rsidRPr="008B05A3">
        <w:rPr>
          <w:b/>
          <w:bCs/>
          <w:color w:val="auto"/>
          <w:u w:val="single"/>
        </w:rPr>
        <w:t>Amend Clause 1 to include the following new definition</w:t>
      </w:r>
    </w:p>
    <w:tbl>
      <w:tblPr>
        <w:tblW w:w="8647" w:type="dxa"/>
        <w:tblInd w:w="675" w:type="dxa"/>
        <w:tblBorders>
          <w:top w:val="nil"/>
          <w:left w:val="nil"/>
          <w:bottom w:val="nil"/>
          <w:right w:val="nil"/>
        </w:tblBorders>
        <w:tblLayout w:type="fixed"/>
        <w:tblLook w:val="0000" w:firstRow="0" w:lastRow="0" w:firstColumn="0" w:lastColumn="0" w:noHBand="0" w:noVBand="0"/>
      </w:tblPr>
      <w:tblGrid>
        <w:gridCol w:w="3477"/>
        <w:gridCol w:w="5170"/>
      </w:tblGrid>
      <w:tr w:rsidR="00AE5977" w:rsidRPr="008B05A3" w14:paraId="3CCBF0A9" w14:textId="77777777" w:rsidTr="000E5E74">
        <w:trPr>
          <w:trHeight w:val="111"/>
        </w:trPr>
        <w:tc>
          <w:tcPr>
            <w:tcW w:w="3477" w:type="dxa"/>
            <w:tcBorders>
              <w:left w:val="nil"/>
            </w:tcBorders>
          </w:tcPr>
          <w:p w14:paraId="4FC63C1D" w14:textId="37A058D5" w:rsidR="00AE5977" w:rsidRPr="00A2656D" w:rsidRDefault="00AE5977" w:rsidP="00CC0ED1">
            <w:pPr>
              <w:pStyle w:val="Default"/>
              <w:widowControl w:val="0"/>
              <w:spacing w:before="120" w:after="240" w:line="360" w:lineRule="auto"/>
              <w:rPr>
                <w:b/>
                <w:color w:val="auto"/>
                <w:sz w:val="22"/>
              </w:rPr>
            </w:pPr>
            <w:r w:rsidRPr="00A2656D">
              <w:rPr>
                <w:b/>
                <w:color w:val="auto"/>
                <w:sz w:val="22"/>
              </w:rPr>
              <w:t xml:space="preserve">Smart Metering System </w:t>
            </w:r>
          </w:p>
        </w:tc>
        <w:tc>
          <w:tcPr>
            <w:tcW w:w="5170" w:type="dxa"/>
            <w:tcBorders>
              <w:right w:val="nil"/>
            </w:tcBorders>
          </w:tcPr>
          <w:p w14:paraId="02FCF191" w14:textId="6F98616F" w:rsidR="00AE5977" w:rsidRPr="00A2656D" w:rsidRDefault="00AE5977" w:rsidP="00CC0ED1">
            <w:pPr>
              <w:pStyle w:val="Default"/>
              <w:widowControl w:val="0"/>
              <w:spacing w:before="120" w:after="240" w:line="360" w:lineRule="auto"/>
              <w:jc w:val="both"/>
              <w:rPr>
                <w:color w:val="auto"/>
                <w:sz w:val="22"/>
              </w:rPr>
            </w:pPr>
            <w:proofErr w:type="gramStart"/>
            <w:r w:rsidRPr="00A2656D">
              <w:rPr>
                <w:color w:val="auto"/>
                <w:sz w:val="22"/>
              </w:rPr>
              <w:t>has</w:t>
            </w:r>
            <w:proofErr w:type="gramEnd"/>
            <w:r w:rsidRPr="00A2656D">
              <w:rPr>
                <w:color w:val="auto"/>
                <w:sz w:val="22"/>
              </w:rPr>
              <w:t xml:space="preserve"> the meaning given to that expression in the Supply Licences. </w:t>
            </w:r>
          </w:p>
        </w:tc>
      </w:tr>
    </w:tbl>
    <w:p w14:paraId="78AA2F26" w14:textId="77777777" w:rsidR="00AE5977" w:rsidRPr="008B05A3" w:rsidRDefault="00AE5977" w:rsidP="00CC0ED1">
      <w:pPr>
        <w:pStyle w:val="Default"/>
        <w:widowControl w:val="0"/>
        <w:spacing w:before="120" w:after="240" w:line="360" w:lineRule="auto"/>
        <w:rPr>
          <w:b/>
          <w:bCs/>
          <w:color w:val="auto"/>
          <w:u w:val="single"/>
        </w:rPr>
      </w:pPr>
    </w:p>
    <w:p w14:paraId="783D1C9E" w14:textId="5B7FD5B4" w:rsidR="00AE5977" w:rsidRPr="008B05A3" w:rsidRDefault="00AE5977" w:rsidP="00CC0ED1">
      <w:pPr>
        <w:pStyle w:val="Default"/>
        <w:widowControl w:val="0"/>
        <w:spacing w:before="120" w:after="240" w:line="360" w:lineRule="auto"/>
        <w:rPr>
          <w:b/>
          <w:bCs/>
          <w:color w:val="auto"/>
          <w:u w:val="single"/>
        </w:rPr>
      </w:pPr>
      <w:r w:rsidRPr="008B05A3">
        <w:rPr>
          <w:b/>
          <w:bCs/>
          <w:color w:val="auto"/>
          <w:u w:val="single"/>
        </w:rPr>
        <w:t>Amend Schedule 8 as follows:</w:t>
      </w:r>
    </w:p>
    <w:p w14:paraId="490CC0CF" w14:textId="77777777" w:rsidR="00AE5977" w:rsidRPr="008B05A3" w:rsidRDefault="00AE5977" w:rsidP="00CC0ED1">
      <w:pPr>
        <w:pStyle w:val="Default"/>
        <w:widowControl w:val="0"/>
        <w:spacing w:before="120" w:after="240" w:line="360" w:lineRule="auto"/>
        <w:jc w:val="center"/>
        <w:rPr>
          <w:b/>
          <w:bCs/>
          <w:color w:val="auto"/>
          <w:sz w:val="28"/>
          <w:szCs w:val="28"/>
        </w:rPr>
      </w:pPr>
    </w:p>
    <w:p w14:paraId="6E8224AB" w14:textId="77777777" w:rsidR="00B35CBC" w:rsidRPr="008B05A3" w:rsidRDefault="00B35CBC" w:rsidP="00CC0ED1">
      <w:pPr>
        <w:pStyle w:val="Default"/>
        <w:widowControl w:val="0"/>
        <w:spacing w:before="120" w:after="240" w:line="360" w:lineRule="auto"/>
        <w:jc w:val="center"/>
        <w:rPr>
          <w:color w:val="auto"/>
        </w:rPr>
      </w:pPr>
      <w:r w:rsidRPr="008B05A3">
        <w:rPr>
          <w:b/>
          <w:bCs/>
          <w:color w:val="auto"/>
        </w:rPr>
        <w:t>SCHEDULE 8 – DEMAND CONTROL</w:t>
      </w:r>
    </w:p>
    <w:p w14:paraId="11C5A21E" w14:textId="77777777" w:rsidR="00B35CBC" w:rsidRPr="008B05A3" w:rsidRDefault="00B35CBC" w:rsidP="00CC0ED1">
      <w:pPr>
        <w:pStyle w:val="Default"/>
        <w:widowControl w:val="0"/>
        <w:tabs>
          <w:tab w:val="left" w:pos="567"/>
        </w:tabs>
        <w:spacing w:before="120" w:after="240" w:line="360" w:lineRule="auto"/>
        <w:jc w:val="center"/>
        <w:rPr>
          <w:color w:val="auto"/>
        </w:rPr>
      </w:pPr>
      <w:r w:rsidRPr="008B05A3">
        <w:rPr>
          <w:b/>
          <w:bCs/>
          <w:color w:val="auto"/>
        </w:rPr>
        <w:t xml:space="preserve">1. </w:t>
      </w:r>
      <w:r w:rsidRPr="008B05A3">
        <w:rPr>
          <w:b/>
          <w:bCs/>
          <w:color w:val="auto"/>
        </w:rPr>
        <w:tab/>
        <w:t>INTRODUCTION</w:t>
      </w:r>
    </w:p>
    <w:p w14:paraId="65E92540" w14:textId="5485887A" w:rsidR="00B35CBC" w:rsidRPr="008B05A3" w:rsidRDefault="00B35CBC" w:rsidP="00CC0ED1">
      <w:pPr>
        <w:pStyle w:val="Default"/>
        <w:widowControl w:val="0"/>
        <w:tabs>
          <w:tab w:val="left" w:pos="567"/>
        </w:tabs>
        <w:spacing w:before="120" w:after="240" w:line="360" w:lineRule="auto"/>
        <w:ind w:left="567" w:hanging="567"/>
        <w:jc w:val="both"/>
        <w:rPr>
          <w:color w:val="auto"/>
        </w:rPr>
      </w:pPr>
      <w:r w:rsidRPr="008B05A3">
        <w:rPr>
          <w:color w:val="auto"/>
        </w:rPr>
        <w:t xml:space="preserve">1.1 </w:t>
      </w:r>
      <w:r w:rsidRPr="008B05A3">
        <w:rPr>
          <w:color w:val="auto"/>
        </w:rPr>
        <w:tab/>
        <w:t xml:space="preserve">The capacity and other technical parameters of the constituent elements which make up the Distribution System </w:t>
      </w:r>
      <w:del w:id="0" w:author="Wragge-Law" w:date="2015-03-17T10:46:00Z">
        <w:r w:rsidRPr="00AE5977">
          <w:rPr>
            <w:color w:val="auto"/>
          </w:rPr>
          <w:delText>provide</w:delText>
        </w:r>
      </w:del>
      <w:ins w:id="1" w:author="Wragge-Law" w:date="2015-03-17T10:46:00Z">
        <w:r w:rsidR="0096351F" w:rsidRPr="008B05A3">
          <w:rPr>
            <w:color w:val="auto"/>
          </w:rPr>
          <w:t>can create</w:t>
        </w:r>
      </w:ins>
      <w:r w:rsidR="0096351F" w:rsidRPr="008B05A3">
        <w:rPr>
          <w:color w:val="auto"/>
        </w:rPr>
        <w:t xml:space="preserve"> </w:t>
      </w:r>
      <w:r w:rsidRPr="008B05A3">
        <w:rPr>
          <w:color w:val="auto"/>
        </w:rPr>
        <w:t xml:space="preserve">operational constraints on Demand and the coincidence of Demand. </w:t>
      </w:r>
    </w:p>
    <w:p w14:paraId="3C46E59C" w14:textId="77777777" w:rsidR="00B35CBC" w:rsidRPr="008B05A3" w:rsidRDefault="00B35CBC" w:rsidP="00CC0ED1">
      <w:pPr>
        <w:pStyle w:val="Default"/>
        <w:widowControl w:val="0"/>
        <w:tabs>
          <w:tab w:val="left" w:pos="567"/>
        </w:tabs>
        <w:spacing w:before="120" w:after="240" w:line="360" w:lineRule="auto"/>
        <w:ind w:left="567" w:hanging="567"/>
        <w:jc w:val="center"/>
        <w:rPr>
          <w:b/>
          <w:bCs/>
          <w:color w:val="auto"/>
        </w:rPr>
      </w:pPr>
      <w:r w:rsidRPr="008B05A3">
        <w:rPr>
          <w:b/>
          <w:bCs/>
          <w:color w:val="auto"/>
        </w:rPr>
        <w:t>2. DEFINITIONS</w:t>
      </w:r>
    </w:p>
    <w:p w14:paraId="06E377F4" w14:textId="77777777" w:rsidR="00B35CBC" w:rsidRPr="008B05A3" w:rsidRDefault="00B35CBC" w:rsidP="00CC0ED1">
      <w:pPr>
        <w:pStyle w:val="Default"/>
        <w:widowControl w:val="0"/>
        <w:tabs>
          <w:tab w:val="left" w:pos="567"/>
        </w:tabs>
        <w:spacing w:before="120" w:after="240" w:line="360" w:lineRule="auto"/>
        <w:ind w:left="567" w:hanging="567"/>
        <w:jc w:val="both"/>
        <w:rPr>
          <w:color w:val="auto"/>
        </w:rPr>
      </w:pPr>
      <w:r w:rsidRPr="008B05A3">
        <w:rPr>
          <w:color w:val="auto"/>
        </w:rPr>
        <w:t>2.1</w:t>
      </w:r>
      <w:r w:rsidRPr="008B05A3">
        <w:rPr>
          <w:color w:val="auto"/>
        </w:rPr>
        <w:tab/>
        <w:t>In this Schedule 8, except where the context otherwise requires, the following expressions shall have the meanings set opposite them:</w:t>
      </w:r>
    </w:p>
    <w:tbl>
      <w:tblPr>
        <w:tblW w:w="8647" w:type="dxa"/>
        <w:tblInd w:w="675" w:type="dxa"/>
        <w:tblBorders>
          <w:top w:val="nil"/>
          <w:left w:val="nil"/>
          <w:bottom w:val="nil"/>
          <w:right w:val="nil"/>
        </w:tblBorders>
        <w:tblLayout w:type="fixed"/>
        <w:tblLook w:val="0000" w:firstRow="0" w:lastRow="0" w:firstColumn="0" w:lastColumn="0" w:noHBand="0" w:noVBand="0"/>
      </w:tblPr>
      <w:tblGrid>
        <w:gridCol w:w="3477"/>
        <w:gridCol w:w="5170"/>
      </w:tblGrid>
      <w:tr w:rsidR="008B05A3" w:rsidRPr="008B05A3" w14:paraId="0911AED2" w14:textId="77777777" w:rsidTr="00AE5977">
        <w:trPr>
          <w:trHeight w:val="523"/>
          <w:ins w:id="2" w:author="Wragge-Law" w:date="2015-03-17T10:46:00Z"/>
        </w:trPr>
        <w:tc>
          <w:tcPr>
            <w:tcW w:w="3477" w:type="dxa"/>
          </w:tcPr>
          <w:p w14:paraId="5F7D7CCB" w14:textId="77777777" w:rsidR="00B35CBC" w:rsidRPr="008B05A3" w:rsidRDefault="00B35CBC" w:rsidP="00CC0ED1">
            <w:pPr>
              <w:pStyle w:val="Default"/>
              <w:widowControl w:val="0"/>
              <w:tabs>
                <w:tab w:val="left" w:pos="567"/>
              </w:tabs>
              <w:spacing w:before="120" w:after="240" w:line="360" w:lineRule="auto"/>
              <w:jc w:val="both"/>
              <w:rPr>
                <w:ins w:id="3" w:author="Wragge-Law" w:date="2015-03-17T10:46:00Z"/>
                <w:b/>
                <w:bCs/>
                <w:color w:val="auto"/>
              </w:rPr>
            </w:pPr>
            <w:ins w:id="4" w:author="Wragge-Law" w:date="2015-03-17T10:46:00Z">
              <w:r w:rsidRPr="008B05A3">
                <w:rPr>
                  <w:b/>
                  <w:bCs/>
                  <w:color w:val="auto"/>
                </w:rPr>
                <w:t>Auxiliary Load Control Switch</w:t>
              </w:r>
            </w:ins>
          </w:p>
        </w:tc>
        <w:tc>
          <w:tcPr>
            <w:tcW w:w="5170" w:type="dxa"/>
          </w:tcPr>
          <w:p w14:paraId="6C295794" w14:textId="0315923F" w:rsidR="00B35CBC" w:rsidRPr="008B05A3" w:rsidRDefault="00B35CBC" w:rsidP="00CC0ED1">
            <w:pPr>
              <w:pStyle w:val="Default"/>
              <w:widowControl w:val="0"/>
              <w:spacing w:before="120" w:after="240" w:line="360" w:lineRule="auto"/>
              <w:jc w:val="both"/>
              <w:rPr>
                <w:ins w:id="5" w:author="Wragge-Law" w:date="2015-03-17T10:46:00Z"/>
                <w:color w:val="auto"/>
              </w:rPr>
            </w:pPr>
            <w:proofErr w:type="gramStart"/>
            <w:ins w:id="6" w:author="Wragge-Law" w:date="2015-03-17T10:46:00Z">
              <w:r w:rsidRPr="008B05A3">
                <w:rPr>
                  <w:color w:val="auto"/>
                </w:rPr>
                <w:t>means</w:t>
              </w:r>
              <w:proofErr w:type="gramEnd"/>
              <w:r w:rsidRPr="008B05A3">
                <w:rPr>
                  <w:color w:val="auto"/>
                </w:rPr>
                <w:t xml:space="preserve"> a switch which is </w:t>
              </w:r>
              <w:r w:rsidR="00AE5977" w:rsidRPr="008B05A3">
                <w:rPr>
                  <w:color w:val="auto"/>
                </w:rPr>
                <w:t xml:space="preserve">an </w:t>
              </w:r>
              <w:r w:rsidRPr="008B05A3">
                <w:rPr>
                  <w:color w:val="auto"/>
                </w:rPr>
                <w:t xml:space="preserve">integral </w:t>
              </w:r>
              <w:r w:rsidR="00AE5977" w:rsidRPr="008B05A3">
                <w:rPr>
                  <w:color w:val="auto"/>
                </w:rPr>
                <w:t xml:space="preserve">part of </w:t>
              </w:r>
              <w:r w:rsidRPr="008B05A3">
                <w:rPr>
                  <w:color w:val="auto"/>
                </w:rPr>
                <w:t xml:space="preserve">a Smart Metering System </w:t>
              </w:r>
              <w:r w:rsidR="00AE5977" w:rsidRPr="008B05A3">
                <w:rPr>
                  <w:color w:val="auto"/>
                </w:rPr>
                <w:t xml:space="preserve">and </w:t>
              </w:r>
              <w:r w:rsidRPr="008B05A3">
                <w:rPr>
                  <w:color w:val="auto"/>
                </w:rPr>
                <w:t>which can switch electrical loads in the premises of a Customer.</w:t>
              </w:r>
            </w:ins>
          </w:p>
        </w:tc>
      </w:tr>
      <w:tr w:rsidR="008B05A3" w:rsidRPr="008B05A3" w14:paraId="2DE691AE" w14:textId="77777777" w:rsidTr="00AE5977">
        <w:trPr>
          <w:trHeight w:val="523"/>
        </w:trPr>
        <w:tc>
          <w:tcPr>
            <w:tcW w:w="3477" w:type="dxa"/>
          </w:tcPr>
          <w:p w14:paraId="066C70E7" w14:textId="21D1866A" w:rsidR="00B35CBC" w:rsidRPr="00A2656D" w:rsidRDefault="00B35CBC" w:rsidP="00CC0ED1">
            <w:pPr>
              <w:pStyle w:val="Default"/>
              <w:widowControl w:val="0"/>
              <w:tabs>
                <w:tab w:val="left" w:pos="567"/>
              </w:tabs>
              <w:spacing w:before="120" w:after="240" w:line="360" w:lineRule="auto"/>
              <w:jc w:val="both"/>
              <w:rPr>
                <w:color w:val="auto"/>
                <w:sz w:val="22"/>
              </w:rPr>
            </w:pPr>
            <w:r w:rsidRPr="00A2656D">
              <w:rPr>
                <w:b/>
                <w:color w:val="auto"/>
                <w:sz w:val="22"/>
              </w:rPr>
              <w:t>Capacity Headroom</w:t>
            </w:r>
            <w:del w:id="7" w:author="Wragge-Law" w:date="2015-03-17T10:46:00Z">
              <w:r w:rsidRPr="00271466">
                <w:rPr>
                  <w:b/>
                  <w:bCs/>
                  <w:sz w:val="22"/>
                  <w:szCs w:val="22"/>
                </w:rPr>
                <w:delText xml:space="preserve"> </w:delText>
              </w:r>
            </w:del>
          </w:p>
        </w:tc>
        <w:tc>
          <w:tcPr>
            <w:tcW w:w="5170" w:type="dxa"/>
          </w:tcPr>
          <w:p w14:paraId="093413C1" w14:textId="5A184C56" w:rsidR="00B35CBC" w:rsidRPr="00A2656D" w:rsidRDefault="00B35CBC"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w:t>
            </w:r>
            <w:del w:id="8" w:author="Wragge-Law" w:date="2015-03-17T10:46:00Z">
              <w:r w:rsidRPr="00271466">
                <w:rPr>
                  <w:sz w:val="22"/>
                  <w:szCs w:val="22"/>
                </w:rPr>
                <w:delText>a</w:delText>
              </w:r>
            </w:del>
            <w:ins w:id="9" w:author="Wragge-Law" w:date="2015-03-17T10:46:00Z">
              <w:r w:rsidRPr="008B05A3">
                <w:rPr>
                  <w:color w:val="auto"/>
                  <w:sz w:val="22"/>
                  <w:szCs w:val="22"/>
                </w:rPr>
                <w:t>the minimum</w:t>
              </w:r>
            </w:ins>
            <w:r w:rsidRPr="00A2656D">
              <w:rPr>
                <w:color w:val="auto"/>
                <w:sz w:val="22"/>
              </w:rPr>
              <w:t xml:space="preserve"> margin </w:t>
            </w:r>
            <w:del w:id="10" w:author="Wragge-Law" w:date="2015-03-17T10:46:00Z">
              <w:r w:rsidRPr="00271466">
                <w:rPr>
                  <w:sz w:val="22"/>
                  <w:szCs w:val="22"/>
                </w:rPr>
                <w:delText xml:space="preserve">of 15% </w:delText>
              </w:r>
            </w:del>
            <w:r w:rsidRPr="00A2656D">
              <w:rPr>
                <w:color w:val="auto"/>
                <w:sz w:val="22"/>
              </w:rPr>
              <w:t xml:space="preserve">below the maximum capacity of the Distribution System </w:t>
            </w:r>
            <w:del w:id="11" w:author="Wragge-Law" w:date="2015-03-17T10:46:00Z">
              <w:r w:rsidRPr="00271466">
                <w:rPr>
                  <w:sz w:val="22"/>
                  <w:szCs w:val="22"/>
                </w:rPr>
                <w:delText>supplying a group of Customers</w:delText>
              </w:r>
            </w:del>
            <w:ins w:id="12" w:author="Wragge-Law" w:date="2015-03-17T10:46:00Z">
              <w:r w:rsidRPr="008B05A3">
                <w:rPr>
                  <w:color w:val="auto"/>
                  <w:sz w:val="22"/>
                  <w:szCs w:val="22"/>
                </w:rPr>
                <w:t>which the Company reasonably believes is necessary</w:t>
              </w:r>
              <w:r w:rsidR="00317AB1" w:rsidRPr="008B05A3">
                <w:rPr>
                  <w:color w:val="auto"/>
                  <w:sz w:val="22"/>
                  <w:szCs w:val="22"/>
                </w:rPr>
                <w:t xml:space="preserve"> and justifiable</w:t>
              </w:r>
              <w:r w:rsidRPr="008B05A3">
                <w:rPr>
                  <w:color w:val="auto"/>
                  <w:sz w:val="22"/>
                  <w:szCs w:val="22"/>
                </w:rPr>
                <w:t xml:space="preserve"> to maintain Security of Supply</w:t>
              </w:r>
              <w:r w:rsidR="00317AB1" w:rsidRPr="008B05A3">
                <w:rPr>
                  <w:color w:val="auto"/>
                  <w:sz w:val="22"/>
                  <w:szCs w:val="22"/>
                </w:rPr>
                <w:t xml:space="preserve"> and other technical parameters</w:t>
              </w:r>
            </w:ins>
            <w:r w:rsidRPr="00A2656D">
              <w:rPr>
                <w:color w:val="auto"/>
                <w:sz w:val="22"/>
              </w:rPr>
              <w:t xml:space="preserve">. </w:t>
            </w:r>
          </w:p>
        </w:tc>
      </w:tr>
      <w:tr w:rsidR="008B05A3" w:rsidRPr="008B05A3" w14:paraId="3F67328F" w14:textId="77777777" w:rsidTr="00AE5977">
        <w:trPr>
          <w:trHeight w:val="315"/>
        </w:trPr>
        <w:tc>
          <w:tcPr>
            <w:tcW w:w="3477" w:type="dxa"/>
          </w:tcPr>
          <w:p w14:paraId="016F8D64" w14:textId="77777777" w:rsidR="00B35CBC" w:rsidRPr="00A2656D" w:rsidRDefault="00B35CBC" w:rsidP="00CC0ED1">
            <w:pPr>
              <w:pStyle w:val="Default"/>
              <w:widowControl w:val="0"/>
              <w:spacing w:before="120" w:after="240" w:line="360" w:lineRule="auto"/>
              <w:jc w:val="both"/>
              <w:rPr>
                <w:color w:val="auto"/>
                <w:sz w:val="22"/>
              </w:rPr>
            </w:pPr>
            <w:r w:rsidRPr="00A2656D">
              <w:rPr>
                <w:b/>
                <w:color w:val="auto"/>
                <w:sz w:val="22"/>
              </w:rPr>
              <w:t xml:space="preserve">Compliance Notice </w:t>
            </w:r>
          </w:p>
        </w:tc>
        <w:tc>
          <w:tcPr>
            <w:tcW w:w="5170" w:type="dxa"/>
          </w:tcPr>
          <w:p w14:paraId="2F8FEC40" w14:textId="3D2BBE4A" w:rsidR="00B35CBC" w:rsidRPr="00A2656D" w:rsidRDefault="00B35CBC"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a notice issued to a Supplier pursuant to </w:t>
            </w:r>
            <w:r w:rsidRPr="00A2656D">
              <w:rPr>
                <w:color w:val="auto"/>
                <w:sz w:val="22"/>
              </w:rPr>
              <w:lastRenderedPageBreak/>
              <w:t xml:space="preserve">Paragraph </w:t>
            </w:r>
            <w:ins w:id="13" w:author="Wragge-Law" w:date="2015-03-17T10:46:00Z">
              <w:r w:rsidR="003D72C6" w:rsidRPr="008B05A3">
                <w:rPr>
                  <w:color w:val="auto"/>
                  <w:sz w:val="22"/>
                  <w:szCs w:val="22"/>
                </w:rPr>
                <w:t xml:space="preserve">7.6 or </w:t>
              </w:r>
            </w:ins>
            <w:r w:rsidRPr="00A2656D">
              <w:rPr>
                <w:color w:val="auto"/>
                <w:sz w:val="22"/>
              </w:rPr>
              <w:t>8.</w:t>
            </w:r>
            <w:r w:rsidR="00197A9A" w:rsidRPr="00A2656D">
              <w:rPr>
                <w:color w:val="auto"/>
                <w:sz w:val="22"/>
              </w:rPr>
              <w:t>6</w:t>
            </w:r>
            <w:r w:rsidRPr="00A2656D">
              <w:rPr>
                <w:color w:val="auto"/>
                <w:sz w:val="22"/>
              </w:rPr>
              <w:t xml:space="preserve">. </w:t>
            </w:r>
          </w:p>
        </w:tc>
      </w:tr>
      <w:tr w:rsidR="008B05A3" w:rsidRPr="008B05A3" w14:paraId="7C5CE200" w14:textId="77777777" w:rsidTr="00AE5977">
        <w:trPr>
          <w:trHeight w:val="315"/>
        </w:trPr>
        <w:tc>
          <w:tcPr>
            <w:tcW w:w="3477" w:type="dxa"/>
          </w:tcPr>
          <w:p w14:paraId="750B7F16" w14:textId="77777777" w:rsidR="00B35CBC" w:rsidRPr="00A2656D" w:rsidRDefault="00B35CBC" w:rsidP="00CC0ED1">
            <w:pPr>
              <w:pStyle w:val="Default"/>
              <w:widowControl w:val="0"/>
              <w:spacing w:before="120" w:after="240" w:line="360" w:lineRule="auto"/>
              <w:jc w:val="both"/>
              <w:rPr>
                <w:color w:val="auto"/>
                <w:sz w:val="22"/>
              </w:rPr>
            </w:pPr>
            <w:r w:rsidRPr="00A2656D">
              <w:rPr>
                <w:b/>
                <w:color w:val="auto"/>
                <w:sz w:val="22"/>
              </w:rPr>
              <w:lastRenderedPageBreak/>
              <w:t xml:space="preserve">Demand </w:t>
            </w:r>
          </w:p>
        </w:tc>
        <w:tc>
          <w:tcPr>
            <w:tcW w:w="5170" w:type="dxa"/>
          </w:tcPr>
          <w:p w14:paraId="55175D23" w14:textId="77777777" w:rsidR="00B35CBC" w:rsidRPr="00A2656D" w:rsidRDefault="00B35CBC" w:rsidP="00CC0ED1">
            <w:pPr>
              <w:pStyle w:val="Default"/>
              <w:widowControl w:val="0"/>
              <w:spacing w:before="120" w:after="240" w:line="360" w:lineRule="auto"/>
              <w:jc w:val="both"/>
              <w:rPr>
                <w:color w:val="auto"/>
                <w:sz w:val="22"/>
              </w:rPr>
            </w:pPr>
            <w:proofErr w:type="gramStart"/>
            <w:r w:rsidRPr="00A2656D">
              <w:rPr>
                <w:color w:val="auto"/>
                <w:sz w:val="22"/>
              </w:rPr>
              <w:t>has</w:t>
            </w:r>
            <w:proofErr w:type="gramEnd"/>
            <w:r w:rsidRPr="00A2656D">
              <w:rPr>
                <w:color w:val="auto"/>
                <w:sz w:val="22"/>
              </w:rPr>
              <w:t xml:space="preserve"> the meaning given to that term in the Distribution Code. </w:t>
            </w:r>
          </w:p>
        </w:tc>
      </w:tr>
      <w:tr w:rsidR="008B05A3" w:rsidRPr="008B05A3" w14:paraId="78087496" w14:textId="77777777" w:rsidTr="00AE5977">
        <w:trPr>
          <w:trHeight w:val="729"/>
        </w:trPr>
        <w:tc>
          <w:tcPr>
            <w:tcW w:w="3477" w:type="dxa"/>
          </w:tcPr>
          <w:p w14:paraId="1257157C" w14:textId="77777777" w:rsidR="00B35CBC" w:rsidRPr="00A2656D" w:rsidRDefault="00B35CBC" w:rsidP="00CC0ED1">
            <w:pPr>
              <w:pStyle w:val="Default"/>
              <w:widowControl w:val="0"/>
              <w:spacing w:before="120" w:after="240" w:line="360" w:lineRule="auto"/>
              <w:jc w:val="both"/>
              <w:rPr>
                <w:color w:val="auto"/>
                <w:sz w:val="22"/>
              </w:rPr>
            </w:pPr>
            <w:r w:rsidRPr="00A2656D">
              <w:rPr>
                <w:b/>
                <w:color w:val="auto"/>
                <w:sz w:val="22"/>
              </w:rPr>
              <w:t xml:space="preserve">Effective Date </w:t>
            </w:r>
          </w:p>
        </w:tc>
        <w:tc>
          <w:tcPr>
            <w:tcW w:w="5170" w:type="dxa"/>
          </w:tcPr>
          <w:p w14:paraId="31DFF6B6" w14:textId="6D9839E6" w:rsidR="00B35CBC" w:rsidRPr="00A2656D" w:rsidRDefault="00B35CBC"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the date on which a notice issued pursuant to this Schedule 8 is deemed to be received in accordance with Clause 59 and/or Paragraph 11.3 (as appropriate). </w:t>
            </w:r>
          </w:p>
        </w:tc>
      </w:tr>
      <w:tr w:rsidR="008B05A3" w:rsidRPr="008B05A3" w14:paraId="016DCFFD" w14:textId="77777777" w:rsidTr="00AE5977">
        <w:trPr>
          <w:trHeight w:val="111"/>
        </w:trPr>
        <w:tc>
          <w:tcPr>
            <w:tcW w:w="3477" w:type="dxa"/>
          </w:tcPr>
          <w:p w14:paraId="776DA1D7" w14:textId="77777777" w:rsidR="00B35CBC" w:rsidRPr="00A2656D" w:rsidRDefault="00B35CBC" w:rsidP="00CC0ED1">
            <w:pPr>
              <w:pStyle w:val="Default"/>
              <w:widowControl w:val="0"/>
              <w:spacing w:before="120" w:after="240" w:line="360" w:lineRule="auto"/>
              <w:rPr>
                <w:color w:val="auto"/>
                <w:sz w:val="22"/>
              </w:rPr>
            </w:pPr>
            <w:ins w:id="14" w:author="Wragge-Law" w:date="2015-03-17T10:46:00Z">
              <w:r w:rsidRPr="008B05A3">
                <w:rPr>
                  <w:b/>
                  <w:bCs/>
                  <w:color w:val="auto"/>
                  <w:sz w:val="22"/>
                  <w:szCs w:val="22"/>
                </w:rPr>
                <w:t xml:space="preserve">Emergency Security Restriction Notice </w:t>
              </w:r>
              <w:r w:rsidRPr="008B05A3">
                <w:rPr>
                  <w:bCs/>
                  <w:color w:val="auto"/>
                  <w:sz w:val="22"/>
                  <w:szCs w:val="22"/>
                </w:rPr>
                <w:t xml:space="preserve">or </w:t>
              </w:r>
            </w:ins>
            <w:r w:rsidRPr="00A2656D">
              <w:rPr>
                <w:b/>
                <w:color w:val="auto"/>
                <w:sz w:val="22"/>
              </w:rPr>
              <w:t xml:space="preserve">Emergency SRN </w:t>
            </w:r>
          </w:p>
        </w:tc>
        <w:tc>
          <w:tcPr>
            <w:tcW w:w="5170" w:type="dxa"/>
          </w:tcPr>
          <w:p w14:paraId="43E69EFB" w14:textId="03F2238C" w:rsidR="00B35CBC" w:rsidRPr="00A2656D" w:rsidRDefault="00B35CBC"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a notice issued pursuant to Paragraph 8.1. </w:t>
            </w:r>
          </w:p>
        </w:tc>
      </w:tr>
      <w:tr w:rsidR="008B05A3" w:rsidRPr="008B05A3" w14:paraId="6812C4E6" w14:textId="77777777" w:rsidTr="00AE5977">
        <w:trPr>
          <w:trHeight w:val="111"/>
        </w:trPr>
        <w:tc>
          <w:tcPr>
            <w:tcW w:w="3477" w:type="dxa"/>
          </w:tcPr>
          <w:p w14:paraId="6CD0D75A" w14:textId="713568AA" w:rsidR="00B35CBC" w:rsidRPr="00A2656D" w:rsidRDefault="00B35CBC" w:rsidP="00CC0ED1">
            <w:pPr>
              <w:pStyle w:val="Default"/>
              <w:widowControl w:val="0"/>
              <w:spacing w:before="120" w:after="240" w:line="360" w:lineRule="auto"/>
              <w:rPr>
                <w:color w:val="auto"/>
                <w:sz w:val="22"/>
              </w:rPr>
            </w:pPr>
            <w:del w:id="15" w:author="Wragge-Law" w:date="2015-03-17T10:46:00Z">
              <w:r w:rsidRPr="00271466">
                <w:rPr>
                  <w:b/>
                  <w:bCs/>
                  <w:sz w:val="22"/>
                  <w:szCs w:val="22"/>
                </w:rPr>
                <w:delText xml:space="preserve">Firm SRN </w:delText>
              </w:r>
            </w:del>
          </w:p>
        </w:tc>
        <w:tc>
          <w:tcPr>
            <w:tcW w:w="5170" w:type="dxa"/>
          </w:tcPr>
          <w:p w14:paraId="22E28B9D" w14:textId="28FD3167" w:rsidR="00B35CBC" w:rsidRPr="00A2656D" w:rsidRDefault="00B35CBC" w:rsidP="00CC0ED1">
            <w:pPr>
              <w:pStyle w:val="Default"/>
              <w:widowControl w:val="0"/>
              <w:spacing w:before="120" w:after="240" w:line="360" w:lineRule="auto"/>
              <w:jc w:val="both"/>
              <w:rPr>
                <w:color w:val="auto"/>
                <w:sz w:val="22"/>
              </w:rPr>
            </w:pPr>
            <w:del w:id="16" w:author="Wragge-Law" w:date="2015-03-17T10:46:00Z">
              <w:r w:rsidRPr="00271466">
                <w:rPr>
                  <w:sz w:val="22"/>
                  <w:szCs w:val="22"/>
                </w:rPr>
                <w:delText xml:space="preserve">means a notice issued pursuant to Paragraph 7.1. </w:delText>
              </w:r>
            </w:del>
          </w:p>
        </w:tc>
      </w:tr>
      <w:tr w:rsidR="008B05A3" w:rsidRPr="008B05A3" w14:paraId="7FC1D1FA" w14:textId="77777777" w:rsidTr="00AE5977">
        <w:trPr>
          <w:trHeight w:val="111"/>
        </w:trPr>
        <w:tc>
          <w:tcPr>
            <w:tcW w:w="3477" w:type="dxa"/>
          </w:tcPr>
          <w:p w14:paraId="3318949B" w14:textId="77777777" w:rsidR="00B35CBC" w:rsidRPr="00A2656D" w:rsidRDefault="00B35CBC" w:rsidP="00CC0ED1">
            <w:pPr>
              <w:pStyle w:val="Default"/>
              <w:widowControl w:val="0"/>
              <w:spacing w:before="120" w:after="240" w:line="360" w:lineRule="auto"/>
              <w:rPr>
                <w:color w:val="auto"/>
                <w:sz w:val="22"/>
              </w:rPr>
            </w:pPr>
            <w:r w:rsidRPr="00A2656D">
              <w:rPr>
                <w:b/>
                <w:color w:val="auto"/>
                <w:sz w:val="22"/>
              </w:rPr>
              <w:t xml:space="preserve">Load Managed Area </w:t>
            </w:r>
          </w:p>
        </w:tc>
        <w:tc>
          <w:tcPr>
            <w:tcW w:w="5170" w:type="dxa"/>
          </w:tcPr>
          <w:p w14:paraId="5109CB1C" w14:textId="77777777" w:rsidR="00B35CBC" w:rsidRPr="00A2656D" w:rsidRDefault="00B35CBC"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an area designated pursuant to Paragraph 5.1. </w:t>
            </w:r>
          </w:p>
        </w:tc>
      </w:tr>
      <w:tr w:rsidR="008B05A3" w:rsidRPr="008B05A3" w14:paraId="65C58D62" w14:textId="77777777" w:rsidTr="00AE5977">
        <w:trPr>
          <w:trHeight w:val="111"/>
        </w:trPr>
        <w:tc>
          <w:tcPr>
            <w:tcW w:w="3477" w:type="dxa"/>
          </w:tcPr>
          <w:p w14:paraId="49A157BC" w14:textId="77777777" w:rsidR="00B35CBC" w:rsidRPr="00A2656D" w:rsidRDefault="00B35CBC" w:rsidP="00CC0ED1">
            <w:pPr>
              <w:pStyle w:val="Default"/>
              <w:widowControl w:val="0"/>
              <w:spacing w:before="120" w:after="240" w:line="360" w:lineRule="auto"/>
              <w:rPr>
                <w:color w:val="auto"/>
                <w:sz w:val="22"/>
              </w:rPr>
            </w:pPr>
            <w:r w:rsidRPr="00A2656D">
              <w:rPr>
                <w:b/>
                <w:color w:val="auto"/>
                <w:sz w:val="22"/>
              </w:rPr>
              <w:t xml:space="preserve">Load Managed Area Notice </w:t>
            </w:r>
          </w:p>
        </w:tc>
        <w:tc>
          <w:tcPr>
            <w:tcW w:w="5170" w:type="dxa"/>
          </w:tcPr>
          <w:p w14:paraId="4DAFA123" w14:textId="77777777" w:rsidR="00B35CBC" w:rsidRPr="00A2656D" w:rsidRDefault="00B35CBC"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a notice issued pursuant to Paragraph 5.1. </w:t>
            </w:r>
          </w:p>
        </w:tc>
      </w:tr>
      <w:tr w:rsidR="008B05A3" w:rsidRPr="008B05A3" w14:paraId="346BF146" w14:textId="77777777" w:rsidTr="00AE5977">
        <w:trPr>
          <w:trHeight w:val="111"/>
          <w:ins w:id="17" w:author="Wragge-Law" w:date="2015-03-17T10:46:00Z"/>
        </w:trPr>
        <w:tc>
          <w:tcPr>
            <w:tcW w:w="3477" w:type="dxa"/>
          </w:tcPr>
          <w:p w14:paraId="66CDE85A" w14:textId="77777777" w:rsidR="004968DE" w:rsidRPr="008B05A3" w:rsidDel="004968DE" w:rsidRDefault="004968DE" w:rsidP="00CC0ED1">
            <w:pPr>
              <w:pStyle w:val="Default"/>
              <w:widowControl w:val="0"/>
              <w:spacing w:before="120" w:after="240" w:line="360" w:lineRule="auto"/>
              <w:rPr>
                <w:ins w:id="18" w:author="Wragge-Law" w:date="2015-03-17T10:46:00Z"/>
                <w:b/>
                <w:bCs/>
                <w:color w:val="auto"/>
                <w:sz w:val="22"/>
                <w:szCs w:val="22"/>
              </w:rPr>
            </w:pPr>
            <w:ins w:id="19" w:author="Wragge-Law" w:date="2015-03-17T10:46:00Z">
              <w:r w:rsidRPr="008B05A3">
                <w:rPr>
                  <w:b/>
                  <w:bCs/>
                  <w:color w:val="auto"/>
                  <w:sz w:val="22"/>
                  <w:szCs w:val="22"/>
                </w:rPr>
                <w:t>Load Switching Device</w:t>
              </w:r>
            </w:ins>
          </w:p>
        </w:tc>
        <w:tc>
          <w:tcPr>
            <w:tcW w:w="5170" w:type="dxa"/>
          </w:tcPr>
          <w:p w14:paraId="0457B94A" w14:textId="39D8126B" w:rsidR="004968DE" w:rsidRPr="008B05A3" w:rsidDel="00AA26B0" w:rsidRDefault="004968DE" w:rsidP="00905B28">
            <w:pPr>
              <w:pStyle w:val="Default"/>
              <w:widowControl w:val="0"/>
              <w:spacing w:before="120" w:after="240" w:line="360" w:lineRule="auto"/>
              <w:jc w:val="both"/>
              <w:rPr>
                <w:ins w:id="20" w:author="Wragge-Law" w:date="2015-03-17T10:46:00Z"/>
                <w:color w:val="auto"/>
                <w:sz w:val="22"/>
                <w:szCs w:val="22"/>
              </w:rPr>
            </w:pPr>
            <w:proofErr w:type="gramStart"/>
            <w:ins w:id="21" w:author="Wragge-Law" w:date="2015-03-17T10:46:00Z">
              <w:r w:rsidRPr="008B05A3">
                <w:rPr>
                  <w:color w:val="auto"/>
                  <w:sz w:val="22"/>
                  <w:szCs w:val="22"/>
                </w:rPr>
                <w:t>means</w:t>
              </w:r>
              <w:proofErr w:type="gramEnd"/>
              <w:r w:rsidRPr="008B05A3">
                <w:rPr>
                  <w:color w:val="auto"/>
                  <w:sz w:val="22"/>
                  <w:szCs w:val="22"/>
                </w:rPr>
                <w:t xml:space="preserve"> equipment </w:t>
              </w:r>
              <w:r w:rsidR="00ED52C3" w:rsidRPr="008B05A3">
                <w:rPr>
                  <w:color w:val="auto"/>
                  <w:sz w:val="22"/>
                  <w:szCs w:val="22"/>
                </w:rPr>
                <w:t>relating to a Metering Point</w:t>
              </w:r>
              <w:r w:rsidR="00370FD3" w:rsidRPr="008B05A3">
                <w:rPr>
                  <w:color w:val="auto"/>
                  <w:sz w:val="22"/>
                  <w:szCs w:val="22"/>
                </w:rPr>
                <w:t xml:space="preserve"> </w:t>
              </w:r>
              <w:r w:rsidRPr="008B05A3">
                <w:rPr>
                  <w:color w:val="auto"/>
                  <w:sz w:val="22"/>
                  <w:szCs w:val="22"/>
                </w:rPr>
                <w:t xml:space="preserve">which </w:t>
              </w:r>
              <w:r w:rsidR="00ED52C3" w:rsidRPr="008B05A3">
                <w:rPr>
                  <w:color w:val="auto"/>
                  <w:sz w:val="22"/>
                  <w:szCs w:val="22"/>
                </w:rPr>
                <w:t xml:space="preserve">has the functional capability to </w:t>
              </w:r>
              <w:r w:rsidRPr="008B05A3">
                <w:rPr>
                  <w:color w:val="auto"/>
                  <w:sz w:val="22"/>
                  <w:szCs w:val="22"/>
                </w:rPr>
                <w:t>switch</w:t>
              </w:r>
              <w:r w:rsidR="00ED52C3" w:rsidRPr="008B05A3">
                <w:rPr>
                  <w:color w:val="auto"/>
                  <w:sz w:val="22"/>
                  <w:szCs w:val="22"/>
                </w:rPr>
                <w:t xml:space="preserve"> electrical load</w:t>
              </w:r>
              <w:r w:rsidRPr="008B05A3">
                <w:rPr>
                  <w:color w:val="auto"/>
                  <w:sz w:val="22"/>
                  <w:szCs w:val="22"/>
                </w:rPr>
                <w:t xml:space="preserve"> </w:t>
              </w:r>
              <w:r w:rsidR="00ED52C3" w:rsidRPr="008B05A3">
                <w:rPr>
                  <w:color w:val="auto"/>
                  <w:sz w:val="22"/>
                  <w:szCs w:val="22"/>
                </w:rPr>
                <w:t xml:space="preserve">at that Metering Point, </w:t>
              </w:r>
              <w:r w:rsidRPr="008B05A3">
                <w:rPr>
                  <w:color w:val="auto"/>
                  <w:sz w:val="22"/>
                  <w:szCs w:val="22"/>
                </w:rPr>
                <w:t>includ</w:t>
              </w:r>
              <w:r w:rsidR="00ED52C3" w:rsidRPr="008B05A3">
                <w:rPr>
                  <w:color w:val="auto"/>
                  <w:sz w:val="22"/>
                  <w:szCs w:val="22"/>
                </w:rPr>
                <w:t xml:space="preserve">ing </w:t>
              </w:r>
              <w:r w:rsidRPr="008B05A3">
                <w:rPr>
                  <w:color w:val="auto"/>
                  <w:sz w:val="22"/>
                  <w:szCs w:val="22"/>
                </w:rPr>
                <w:t xml:space="preserve">radio </w:t>
              </w:r>
              <w:proofErr w:type="spellStart"/>
              <w:r w:rsidRPr="008B05A3">
                <w:rPr>
                  <w:color w:val="auto"/>
                  <w:sz w:val="22"/>
                  <w:szCs w:val="22"/>
                </w:rPr>
                <w:t>teleswitches</w:t>
              </w:r>
              <w:proofErr w:type="spellEnd"/>
              <w:r w:rsidRPr="008B05A3">
                <w:rPr>
                  <w:color w:val="auto"/>
                  <w:sz w:val="22"/>
                  <w:szCs w:val="22"/>
                </w:rPr>
                <w:t xml:space="preserve"> and/or Smart Metering Systems.</w:t>
              </w:r>
            </w:ins>
          </w:p>
        </w:tc>
      </w:tr>
      <w:tr w:rsidR="008B05A3" w:rsidRPr="008B05A3" w14:paraId="18923248" w14:textId="77777777" w:rsidTr="00AE5977">
        <w:trPr>
          <w:trHeight w:val="111"/>
          <w:ins w:id="22" w:author="Wragge-Law" w:date="2015-03-17T10:46:00Z"/>
        </w:trPr>
        <w:tc>
          <w:tcPr>
            <w:tcW w:w="3477" w:type="dxa"/>
          </w:tcPr>
          <w:p w14:paraId="2C13D669" w14:textId="77777777" w:rsidR="004968DE" w:rsidRPr="008B05A3" w:rsidRDefault="004968DE" w:rsidP="00CC0ED1">
            <w:pPr>
              <w:pStyle w:val="Default"/>
              <w:widowControl w:val="0"/>
              <w:spacing w:before="120" w:after="240" w:line="360" w:lineRule="auto"/>
              <w:rPr>
                <w:ins w:id="23" w:author="Wragge-Law" w:date="2015-03-17T10:46:00Z"/>
                <w:b/>
                <w:bCs/>
                <w:color w:val="auto"/>
                <w:sz w:val="22"/>
                <w:szCs w:val="22"/>
              </w:rPr>
            </w:pPr>
            <w:ins w:id="24" w:author="Wragge-Law" w:date="2015-03-17T10:46:00Z">
              <w:r w:rsidRPr="008B05A3">
                <w:rPr>
                  <w:b/>
                  <w:bCs/>
                  <w:color w:val="auto"/>
                  <w:sz w:val="22"/>
                  <w:szCs w:val="22"/>
                </w:rPr>
                <w:t>Load Switching Regime</w:t>
              </w:r>
            </w:ins>
          </w:p>
        </w:tc>
        <w:tc>
          <w:tcPr>
            <w:tcW w:w="5170" w:type="dxa"/>
          </w:tcPr>
          <w:p w14:paraId="101534AB" w14:textId="314775C7" w:rsidR="004968DE" w:rsidRPr="008B05A3" w:rsidRDefault="004968DE" w:rsidP="00CC0ED1">
            <w:pPr>
              <w:pStyle w:val="Default"/>
              <w:widowControl w:val="0"/>
              <w:spacing w:before="120" w:after="240" w:line="360" w:lineRule="auto"/>
              <w:jc w:val="both"/>
              <w:rPr>
                <w:ins w:id="25" w:author="Wragge-Law" w:date="2015-03-17T10:46:00Z"/>
                <w:color w:val="auto"/>
                <w:sz w:val="22"/>
                <w:szCs w:val="22"/>
              </w:rPr>
            </w:pPr>
            <w:proofErr w:type="gramStart"/>
            <w:ins w:id="26" w:author="Wragge-Law" w:date="2015-03-17T10:46:00Z">
              <w:r w:rsidRPr="008B05A3">
                <w:rPr>
                  <w:color w:val="auto"/>
                  <w:sz w:val="22"/>
                  <w:szCs w:val="22"/>
                </w:rPr>
                <w:t>means</w:t>
              </w:r>
              <w:proofErr w:type="gramEnd"/>
              <w:r w:rsidRPr="008B05A3">
                <w:rPr>
                  <w:color w:val="auto"/>
                  <w:sz w:val="22"/>
                  <w:szCs w:val="22"/>
                </w:rPr>
                <w:t xml:space="preserve"> the allocation </w:t>
              </w:r>
            </w:ins>
            <w:ins w:id="27" w:author="Wragge-Law" w:date="2015-03-31T17:38:00Z">
              <w:r w:rsidR="00905B28">
                <w:rPr>
                  <w:color w:val="auto"/>
                  <w:sz w:val="22"/>
                  <w:szCs w:val="22"/>
                </w:rPr>
                <w:t xml:space="preserve">by a User </w:t>
              </w:r>
            </w:ins>
            <w:ins w:id="28" w:author="Wragge-Law" w:date="2015-03-17T10:46:00Z">
              <w:r w:rsidRPr="008B05A3">
                <w:rPr>
                  <w:color w:val="auto"/>
                  <w:sz w:val="22"/>
                  <w:szCs w:val="22"/>
                </w:rPr>
                <w:t xml:space="preserve">of SSC and/or time switching patterns and other material load switching characteristics of a </w:t>
              </w:r>
              <w:r w:rsidR="0069750A" w:rsidRPr="008B05A3">
                <w:rPr>
                  <w:color w:val="auto"/>
                  <w:sz w:val="22"/>
                  <w:szCs w:val="22"/>
                </w:rPr>
                <w:t xml:space="preserve">Load </w:t>
              </w:r>
              <w:r w:rsidRPr="008B05A3">
                <w:rPr>
                  <w:color w:val="auto"/>
                  <w:sz w:val="22"/>
                  <w:szCs w:val="22"/>
                </w:rPr>
                <w:t xml:space="preserve">Switching Device as part of a programme intended to influence consumption behaviour. For the avoidance of doubt, such characteristics shall include (but shall not be limited to) features which assist in the minimisation of coincident load switching, such as Randomised Offset and/or staggered switching, and load limiting features which allow remote interruption or reduction of Demand where such functionality is available.   </w:t>
              </w:r>
            </w:ins>
          </w:p>
        </w:tc>
      </w:tr>
      <w:tr w:rsidR="008B05A3" w:rsidRPr="008B05A3" w14:paraId="7C49DF9B" w14:textId="77777777" w:rsidTr="00256B30">
        <w:trPr>
          <w:trHeight w:val="111"/>
          <w:ins w:id="29" w:author="Wragge-Law" w:date="2015-03-17T10:46:00Z"/>
        </w:trPr>
        <w:tc>
          <w:tcPr>
            <w:tcW w:w="3477" w:type="dxa"/>
            <w:tcBorders>
              <w:left w:val="nil"/>
            </w:tcBorders>
          </w:tcPr>
          <w:p w14:paraId="7C8A4E9E" w14:textId="6E58DBE6" w:rsidR="004968DE" w:rsidRPr="008B05A3" w:rsidDel="00B35CBC" w:rsidRDefault="00A2656D" w:rsidP="00CC0ED1">
            <w:pPr>
              <w:pStyle w:val="Default"/>
              <w:widowControl w:val="0"/>
              <w:spacing w:before="120" w:after="240" w:line="360" w:lineRule="auto"/>
              <w:jc w:val="both"/>
              <w:rPr>
                <w:ins w:id="30" w:author="Wragge-Law" w:date="2015-03-17T10:46:00Z"/>
                <w:b/>
                <w:bCs/>
                <w:color w:val="auto"/>
                <w:sz w:val="22"/>
                <w:szCs w:val="22"/>
              </w:rPr>
            </w:pPr>
            <w:del w:id="31" w:author="Wragge-Law" w:date="2015-03-17T10:49:00Z">
              <w:r w:rsidRPr="00A2656D" w:rsidDel="00A2656D">
                <w:rPr>
                  <w:b/>
                  <w:color w:val="auto"/>
                  <w:sz w:val="22"/>
                </w:rPr>
                <w:delText>Provisional SRN</w:delText>
              </w:r>
            </w:del>
          </w:p>
        </w:tc>
        <w:tc>
          <w:tcPr>
            <w:tcW w:w="5170" w:type="dxa"/>
            <w:tcBorders>
              <w:right w:val="nil"/>
            </w:tcBorders>
          </w:tcPr>
          <w:p w14:paraId="60F6EF5E" w14:textId="49613482" w:rsidR="004968DE" w:rsidRPr="008B05A3" w:rsidDel="00B35CBC" w:rsidRDefault="00A2656D" w:rsidP="00CC0ED1">
            <w:pPr>
              <w:pStyle w:val="Default"/>
              <w:widowControl w:val="0"/>
              <w:spacing w:before="120" w:after="240" w:line="360" w:lineRule="auto"/>
              <w:jc w:val="both"/>
              <w:rPr>
                <w:ins w:id="32" w:author="Wragge-Law" w:date="2015-03-17T10:46:00Z"/>
                <w:color w:val="auto"/>
                <w:sz w:val="22"/>
                <w:szCs w:val="22"/>
              </w:rPr>
            </w:pPr>
            <w:del w:id="33" w:author="Wragge-Law" w:date="2015-03-17T10:49:00Z">
              <w:r w:rsidRPr="00A2656D" w:rsidDel="00A2656D">
                <w:rPr>
                  <w:color w:val="auto"/>
                  <w:sz w:val="22"/>
                </w:rPr>
                <w:delText>means a notice issued pursuant to Paragraph 6.1.</w:delText>
              </w:r>
            </w:del>
          </w:p>
        </w:tc>
      </w:tr>
      <w:tr w:rsidR="008B05A3" w:rsidRPr="008B05A3" w14:paraId="7C07EC97" w14:textId="77777777" w:rsidTr="00256B30">
        <w:trPr>
          <w:trHeight w:val="111"/>
        </w:trPr>
        <w:tc>
          <w:tcPr>
            <w:tcW w:w="3477" w:type="dxa"/>
            <w:tcBorders>
              <w:left w:val="nil"/>
            </w:tcBorders>
          </w:tcPr>
          <w:p w14:paraId="31C3EAC2" w14:textId="35156D01" w:rsidR="00256B30" w:rsidRPr="00A2656D" w:rsidRDefault="00256B30" w:rsidP="00CC0ED1">
            <w:pPr>
              <w:pStyle w:val="Default"/>
              <w:widowControl w:val="0"/>
              <w:spacing w:before="120" w:after="240" w:line="360" w:lineRule="auto"/>
              <w:jc w:val="both"/>
              <w:rPr>
                <w:b/>
                <w:color w:val="auto"/>
                <w:sz w:val="22"/>
              </w:rPr>
            </w:pPr>
            <w:ins w:id="34" w:author="Wragge-Law" w:date="2015-03-17T10:46:00Z">
              <w:r w:rsidRPr="008B05A3">
                <w:rPr>
                  <w:b/>
                  <w:bCs/>
                  <w:color w:val="auto"/>
                  <w:sz w:val="22"/>
                  <w:szCs w:val="22"/>
                </w:rPr>
                <w:t>Randomised Offset</w:t>
              </w:r>
            </w:ins>
          </w:p>
        </w:tc>
        <w:tc>
          <w:tcPr>
            <w:tcW w:w="5170" w:type="dxa"/>
            <w:tcBorders>
              <w:right w:val="nil"/>
            </w:tcBorders>
          </w:tcPr>
          <w:p w14:paraId="4411DAE9" w14:textId="2B7F7E06" w:rsidR="00256B30" w:rsidRPr="00A2656D" w:rsidRDefault="00256B30" w:rsidP="00CC0ED1">
            <w:pPr>
              <w:pStyle w:val="Default"/>
              <w:widowControl w:val="0"/>
              <w:spacing w:before="120" w:after="240" w:line="360" w:lineRule="auto"/>
              <w:jc w:val="both"/>
              <w:rPr>
                <w:color w:val="auto"/>
                <w:sz w:val="22"/>
              </w:rPr>
            </w:pPr>
            <w:proofErr w:type="gramStart"/>
            <w:ins w:id="35" w:author="Wragge-Law" w:date="2015-03-17T10:46:00Z">
              <w:r w:rsidRPr="008B05A3">
                <w:rPr>
                  <w:color w:val="auto"/>
                  <w:sz w:val="22"/>
                  <w:szCs w:val="22"/>
                </w:rPr>
                <w:t>means</w:t>
              </w:r>
              <w:proofErr w:type="gramEnd"/>
              <w:r w:rsidRPr="008B05A3">
                <w:rPr>
                  <w:color w:val="auto"/>
                  <w:sz w:val="22"/>
                  <w:szCs w:val="22"/>
                </w:rPr>
                <w:t xml:space="preserve">, in relation to a Smart Metering System, the product of the Randomised Offset Limit and the </w:t>
              </w:r>
              <w:r w:rsidRPr="008B05A3">
                <w:rPr>
                  <w:color w:val="auto"/>
                  <w:sz w:val="22"/>
                  <w:szCs w:val="22"/>
                </w:rPr>
                <w:lastRenderedPageBreak/>
                <w:t>Randomised Offset Number rounded to the nearest second. This value is used to delay the tariff switching table times and the Auxiliary Load Control Switch switching times.</w:t>
              </w:r>
            </w:ins>
          </w:p>
        </w:tc>
      </w:tr>
      <w:tr w:rsidR="008B05A3" w:rsidRPr="008B05A3" w14:paraId="625A5FFF" w14:textId="77777777" w:rsidTr="00AE5977">
        <w:trPr>
          <w:trHeight w:val="111"/>
          <w:ins w:id="36" w:author="Wragge-Law" w:date="2015-03-17T10:46:00Z"/>
        </w:trPr>
        <w:tc>
          <w:tcPr>
            <w:tcW w:w="3477" w:type="dxa"/>
            <w:tcBorders>
              <w:left w:val="nil"/>
            </w:tcBorders>
          </w:tcPr>
          <w:p w14:paraId="3914442E" w14:textId="77777777" w:rsidR="00256B30" w:rsidRPr="008B05A3" w:rsidDel="00B35CBC" w:rsidRDefault="00256B30" w:rsidP="00CC0ED1">
            <w:pPr>
              <w:pStyle w:val="Default"/>
              <w:widowControl w:val="0"/>
              <w:spacing w:before="120" w:after="240" w:line="360" w:lineRule="auto"/>
              <w:jc w:val="both"/>
              <w:rPr>
                <w:ins w:id="37" w:author="Wragge-Law" w:date="2015-03-17T10:46:00Z"/>
                <w:b/>
                <w:bCs/>
                <w:color w:val="auto"/>
                <w:sz w:val="22"/>
                <w:szCs w:val="22"/>
              </w:rPr>
            </w:pPr>
            <w:ins w:id="38" w:author="Wragge-Law" w:date="2015-03-17T10:46:00Z">
              <w:r w:rsidRPr="008B05A3">
                <w:rPr>
                  <w:b/>
                  <w:bCs/>
                  <w:color w:val="auto"/>
                  <w:sz w:val="22"/>
                  <w:szCs w:val="22"/>
                </w:rPr>
                <w:lastRenderedPageBreak/>
                <w:t>Randomised Offset Limit</w:t>
              </w:r>
            </w:ins>
          </w:p>
        </w:tc>
        <w:tc>
          <w:tcPr>
            <w:tcW w:w="5170" w:type="dxa"/>
            <w:tcBorders>
              <w:right w:val="nil"/>
            </w:tcBorders>
          </w:tcPr>
          <w:p w14:paraId="598870C0" w14:textId="77777777" w:rsidR="00256B30" w:rsidRPr="008B05A3" w:rsidDel="00B35CBC" w:rsidRDefault="00256B30" w:rsidP="00CC0ED1">
            <w:pPr>
              <w:pStyle w:val="Default"/>
              <w:widowControl w:val="0"/>
              <w:spacing w:before="120" w:after="240" w:line="360" w:lineRule="auto"/>
              <w:jc w:val="both"/>
              <w:rPr>
                <w:ins w:id="39" w:author="Wragge-Law" w:date="2015-03-17T10:46:00Z"/>
                <w:color w:val="auto"/>
                <w:sz w:val="22"/>
                <w:szCs w:val="22"/>
              </w:rPr>
            </w:pPr>
            <w:proofErr w:type="gramStart"/>
            <w:ins w:id="40" w:author="Wragge-Law" w:date="2015-03-17T10:46:00Z">
              <w:r w:rsidRPr="008B05A3">
                <w:rPr>
                  <w:color w:val="auto"/>
                  <w:sz w:val="22"/>
                  <w:szCs w:val="22"/>
                </w:rPr>
                <w:t>means</w:t>
              </w:r>
              <w:proofErr w:type="gramEnd"/>
              <w:r w:rsidRPr="008B05A3">
                <w:rPr>
                  <w:color w:val="auto"/>
                  <w:sz w:val="22"/>
                  <w:szCs w:val="22"/>
                </w:rPr>
                <w:t>, in relation to a Smart Metering System, a value in seconds in the range of 0 to 1799.</w:t>
              </w:r>
            </w:ins>
          </w:p>
        </w:tc>
      </w:tr>
      <w:tr w:rsidR="008B05A3" w:rsidRPr="008B05A3" w14:paraId="4FDC5DF4" w14:textId="77777777" w:rsidTr="00AE5977">
        <w:trPr>
          <w:trHeight w:val="111"/>
          <w:ins w:id="41" w:author="Wragge-Law" w:date="2015-03-17T10:46:00Z"/>
        </w:trPr>
        <w:tc>
          <w:tcPr>
            <w:tcW w:w="3477" w:type="dxa"/>
            <w:tcBorders>
              <w:left w:val="nil"/>
            </w:tcBorders>
          </w:tcPr>
          <w:p w14:paraId="4021A935" w14:textId="77777777" w:rsidR="00256B30" w:rsidRPr="008B05A3" w:rsidDel="00B35CBC" w:rsidRDefault="00256B30" w:rsidP="00CC0ED1">
            <w:pPr>
              <w:pStyle w:val="Default"/>
              <w:widowControl w:val="0"/>
              <w:spacing w:before="120" w:after="240" w:line="360" w:lineRule="auto"/>
              <w:jc w:val="both"/>
              <w:rPr>
                <w:ins w:id="42" w:author="Wragge-Law" w:date="2015-03-17T10:46:00Z"/>
                <w:b/>
                <w:bCs/>
                <w:color w:val="auto"/>
                <w:sz w:val="22"/>
                <w:szCs w:val="22"/>
              </w:rPr>
            </w:pPr>
            <w:ins w:id="43" w:author="Wragge-Law" w:date="2015-03-17T10:46:00Z">
              <w:r w:rsidRPr="008B05A3">
                <w:rPr>
                  <w:b/>
                  <w:bCs/>
                  <w:color w:val="auto"/>
                  <w:sz w:val="22"/>
                  <w:szCs w:val="22"/>
                </w:rPr>
                <w:t>Randomised Offset Number</w:t>
              </w:r>
            </w:ins>
          </w:p>
        </w:tc>
        <w:tc>
          <w:tcPr>
            <w:tcW w:w="5170" w:type="dxa"/>
            <w:tcBorders>
              <w:right w:val="nil"/>
            </w:tcBorders>
          </w:tcPr>
          <w:p w14:paraId="66651B7C" w14:textId="77777777" w:rsidR="00256B30" w:rsidRPr="008B05A3" w:rsidDel="00B35CBC" w:rsidRDefault="00256B30" w:rsidP="00CC0ED1">
            <w:pPr>
              <w:pStyle w:val="Default"/>
              <w:widowControl w:val="0"/>
              <w:spacing w:before="120" w:after="240" w:line="360" w:lineRule="auto"/>
              <w:jc w:val="both"/>
              <w:rPr>
                <w:ins w:id="44" w:author="Wragge-Law" w:date="2015-03-17T10:46:00Z"/>
                <w:color w:val="auto"/>
                <w:sz w:val="22"/>
                <w:szCs w:val="22"/>
              </w:rPr>
            </w:pPr>
            <w:proofErr w:type="gramStart"/>
            <w:ins w:id="45" w:author="Wragge-Law" w:date="2015-03-17T10:46:00Z">
              <w:r w:rsidRPr="008B05A3">
                <w:rPr>
                  <w:color w:val="auto"/>
                  <w:sz w:val="22"/>
                  <w:szCs w:val="22"/>
                </w:rPr>
                <w:t>means</w:t>
              </w:r>
              <w:proofErr w:type="gramEnd"/>
              <w:r w:rsidRPr="008B05A3">
                <w:rPr>
                  <w:color w:val="auto"/>
                  <w:sz w:val="22"/>
                  <w:szCs w:val="22"/>
                </w:rPr>
                <w:t>, in relation to a Smart Metering System, a randomly generated value between 0 and 1.</w:t>
              </w:r>
            </w:ins>
          </w:p>
        </w:tc>
      </w:tr>
      <w:tr w:rsidR="008B05A3" w:rsidRPr="008B05A3" w14:paraId="1F82DFD2" w14:textId="77777777" w:rsidTr="00256B30">
        <w:trPr>
          <w:trHeight w:val="111"/>
        </w:trPr>
        <w:tc>
          <w:tcPr>
            <w:tcW w:w="3477" w:type="dxa"/>
            <w:tcBorders>
              <w:left w:val="nil"/>
            </w:tcBorders>
          </w:tcPr>
          <w:p w14:paraId="540D47C9" w14:textId="77777777" w:rsidR="00256B30" w:rsidRPr="00A2656D" w:rsidRDefault="00256B30" w:rsidP="00CC0ED1">
            <w:pPr>
              <w:pStyle w:val="Default"/>
              <w:widowControl w:val="0"/>
              <w:spacing w:before="120" w:after="240" w:line="360" w:lineRule="auto"/>
              <w:rPr>
                <w:b/>
                <w:color w:val="auto"/>
                <w:sz w:val="22"/>
              </w:rPr>
            </w:pPr>
            <w:r w:rsidRPr="00A2656D">
              <w:rPr>
                <w:b/>
                <w:color w:val="auto"/>
                <w:sz w:val="22"/>
              </w:rPr>
              <w:t xml:space="preserve">Security of Supply </w:t>
            </w:r>
          </w:p>
        </w:tc>
        <w:tc>
          <w:tcPr>
            <w:tcW w:w="5170" w:type="dxa"/>
            <w:tcBorders>
              <w:right w:val="nil"/>
            </w:tcBorders>
          </w:tcPr>
          <w:p w14:paraId="1C87C450" w14:textId="77777777" w:rsidR="00256B30" w:rsidRPr="00A2656D" w:rsidRDefault="00256B30" w:rsidP="00CC0ED1">
            <w:pPr>
              <w:pStyle w:val="Default"/>
              <w:widowControl w:val="0"/>
              <w:spacing w:before="120" w:after="240" w:line="360" w:lineRule="auto"/>
              <w:jc w:val="both"/>
              <w:rPr>
                <w:color w:val="auto"/>
                <w:sz w:val="22"/>
              </w:rPr>
            </w:pPr>
            <w:r w:rsidRPr="00A2656D">
              <w:rPr>
                <w:color w:val="auto"/>
                <w:sz w:val="22"/>
              </w:rPr>
              <w:t xml:space="preserve">means the ability of the Company to provide supplies to Customers that comply with the Regulations and with Engineering Recommendation P2/6 (or such other planning standard as may be in force for the Company under Condition 24 of the Distribution Licence) as amended or re-enacted from time to time. </w:t>
            </w:r>
          </w:p>
        </w:tc>
      </w:tr>
      <w:tr w:rsidR="008B05A3" w:rsidRPr="008B05A3" w14:paraId="3C3DC586" w14:textId="77777777" w:rsidTr="00AE5977">
        <w:trPr>
          <w:trHeight w:val="111"/>
          <w:ins w:id="46" w:author="Wragge-Law" w:date="2015-03-17T10:46:00Z"/>
        </w:trPr>
        <w:tc>
          <w:tcPr>
            <w:tcW w:w="3477" w:type="dxa"/>
            <w:tcBorders>
              <w:left w:val="nil"/>
            </w:tcBorders>
          </w:tcPr>
          <w:p w14:paraId="7AD13BF3" w14:textId="77777777" w:rsidR="00256B30" w:rsidRPr="008B05A3" w:rsidRDefault="00256B30" w:rsidP="00CC0ED1">
            <w:pPr>
              <w:pStyle w:val="Default"/>
              <w:widowControl w:val="0"/>
              <w:spacing w:before="120" w:after="240" w:line="360" w:lineRule="auto"/>
              <w:rPr>
                <w:ins w:id="47" w:author="Wragge-Law" w:date="2015-03-17T10:46:00Z"/>
                <w:b/>
                <w:bCs/>
                <w:color w:val="auto"/>
                <w:sz w:val="22"/>
                <w:szCs w:val="22"/>
              </w:rPr>
            </w:pPr>
            <w:ins w:id="48" w:author="Wragge-Law" w:date="2015-03-17T10:46:00Z">
              <w:r w:rsidRPr="008B05A3">
                <w:rPr>
                  <w:b/>
                  <w:bCs/>
                  <w:color w:val="auto"/>
                  <w:sz w:val="22"/>
                  <w:szCs w:val="22"/>
                </w:rPr>
                <w:t>Security Restriction Notice or SRN</w:t>
              </w:r>
            </w:ins>
          </w:p>
        </w:tc>
        <w:tc>
          <w:tcPr>
            <w:tcW w:w="5170" w:type="dxa"/>
            <w:tcBorders>
              <w:right w:val="nil"/>
            </w:tcBorders>
          </w:tcPr>
          <w:p w14:paraId="47F5D01D" w14:textId="77777777" w:rsidR="00256B30" w:rsidRPr="008B05A3" w:rsidRDefault="00256B30" w:rsidP="00CC0ED1">
            <w:pPr>
              <w:pStyle w:val="Default"/>
              <w:widowControl w:val="0"/>
              <w:spacing w:before="120" w:after="240" w:line="360" w:lineRule="auto"/>
              <w:jc w:val="both"/>
              <w:rPr>
                <w:ins w:id="49" w:author="Wragge-Law" w:date="2015-03-17T10:46:00Z"/>
                <w:color w:val="auto"/>
                <w:sz w:val="22"/>
                <w:szCs w:val="22"/>
              </w:rPr>
            </w:pPr>
            <w:proofErr w:type="gramStart"/>
            <w:ins w:id="50" w:author="Wragge-Law" w:date="2015-03-17T10:46:00Z">
              <w:r w:rsidRPr="008B05A3">
                <w:rPr>
                  <w:color w:val="auto"/>
                  <w:sz w:val="22"/>
                  <w:szCs w:val="22"/>
                </w:rPr>
                <w:t>means</w:t>
              </w:r>
              <w:proofErr w:type="gramEnd"/>
              <w:r w:rsidRPr="008B05A3">
                <w:rPr>
                  <w:color w:val="auto"/>
                  <w:sz w:val="22"/>
                  <w:szCs w:val="22"/>
                </w:rPr>
                <w:t xml:space="preserve"> a notice issued pursuant to Paragraph 6.1.</w:t>
              </w:r>
            </w:ins>
          </w:p>
        </w:tc>
      </w:tr>
      <w:tr w:rsidR="008B05A3" w:rsidRPr="008B05A3" w14:paraId="6910A11C" w14:textId="77777777" w:rsidTr="00256B30">
        <w:trPr>
          <w:trHeight w:val="111"/>
        </w:trPr>
        <w:tc>
          <w:tcPr>
            <w:tcW w:w="3477" w:type="dxa"/>
            <w:tcBorders>
              <w:left w:val="nil"/>
            </w:tcBorders>
          </w:tcPr>
          <w:p w14:paraId="3A57F492" w14:textId="77777777" w:rsidR="00256B30" w:rsidRPr="00A2656D" w:rsidRDefault="00256B30" w:rsidP="00CC0ED1">
            <w:pPr>
              <w:pStyle w:val="Default"/>
              <w:widowControl w:val="0"/>
              <w:spacing w:before="120" w:after="240" w:line="360" w:lineRule="auto"/>
              <w:rPr>
                <w:b/>
                <w:color w:val="auto"/>
                <w:sz w:val="22"/>
              </w:rPr>
            </w:pPr>
            <w:r w:rsidRPr="00A2656D">
              <w:rPr>
                <w:b/>
                <w:color w:val="auto"/>
                <w:sz w:val="22"/>
              </w:rPr>
              <w:t xml:space="preserve">SSC </w:t>
            </w:r>
          </w:p>
        </w:tc>
        <w:tc>
          <w:tcPr>
            <w:tcW w:w="5170" w:type="dxa"/>
            <w:tcBorders>
              <w:right w:val="nil"/>
            </w:tcBorders>
          </w:tcPr>
          <w:p w14:paraId="5B4E61F3" w14:textId="77777777" w:rsidR="00256B30" w:rsidRPr="00A2656D" w:rsidRDefault="00256B30"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Standard Settlement Configuration. </w:t>
            </w:r>
          </w:p>
        </w:tc>
      </w:tr>
      <w:tr w:rsidR="008B05A3" w:rsidRPr="008B05A3" w14:paraId="1C62F7C5" w14:textId="77777777" w:rsidTr="00256B30">
        <w:trPr>
          <w:trHeight w:val="111"/>
        </w:trPr>
        <w:tc>
          <w:tcPr>
            <w:tcW w:w="3477" w:type="dxa"/>
            <w:tcBorders>
              <w:left w:val="nil"/>
            </w:tcBorders>
          </w:tcPr>
          <w:p w14:paraId="3E019659" w14:textId="77777777" w:rsidR="00256B30" w:rsidRPr="00A2656D" w:rsidRDefault="00256B30" w:rsidP="00CC0ED1">
            <w:pPr>
              <w:pStyle w:val="Default"/>
              <w:widowControl w:val="0"/>
              <w:spacing w:before="120" w:after="240" w:line="360" w:lineRule="auto"/>
              <w:rPr>
                <w:b/>
                <w:color w:val="auto"/>
                <w:sz w:val="22"/>
              </w:rPr>
            </w:pPr>
            <w:r w:rsidRPr="00A2656D">
              <w:rPr>
                <w:b/>
                <w:color w:val="auto"/>
                <w:sz w:val="22"/>
              </w:rPr>
              <w:t xml:space="preserve">Supplier </w:t>
            </w:r>
          </w:p>
        </w:tc>
        <w:tc>
          <w:tcPr>
            <w:tcW w:w="5170" w:type="dxa"/>
            <w:tcBorders>
              <w:right w:val="nil"/>
            </w:tcBorders>
          </w:tcPr>
          <w:p w14:paraId="5DF1B2BD" w14:textId="77777777" w:rsidR="00256B30" w:rsidRPr="00A2656D" w:rsidRDefault="00256B30"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a person authorised to supply electricity pursuant to Section 6(1)(d) of the Act. </w:t>
            </w:r>
          </w:p>
        </w:tc>
      </w:tr>
      <w:tr w:rsidR="008B05A3" w:rsidRPr="008B05A3" w14:paraId="1F8A8621" w14:textId="77777777" w:rsidTr="00256B30">
        <w:trPr>
          <w:trHeight w:val="111"/>
        </w:trPr>
        <w:tc>
          <w:tcPr>
            <w:tcW w:w="3477" w:type="dxa"/>
            <w:tcBorders>
              <w:left w:val="nil"/>
              <w:bottom w:val="nil"/>
            </w:tcBorders>
          </w:tcPr>
          <w:p w14:paraId="1BC804C1" w14:textId="77777777" w:rsidR="00256B30" w:rsidRPr="00A2656D" w:rsidRDefault="00256B30" w:rsidP="00CC0ED1">
            <w:pPr>
              <w:pStyle w:val="Default"/>
              <w:widowControl w:val="0"/>
              <w:spacing w:before="120" w:after="240" w:line="360" w:lineRule="auto"/>
              <w:rPr>
                <w:b/>
                <w:color w:val="auto"/>
                <w:sz w:val="22"/>
              </w:rPr>
            </w:pPr>
            <w:r w:rsidRPr="00A2656D">
              <w:rPr>
                <w:b/>
                <w:color w:val="auto"/>
                <w:sz w:val="22"/>
              </w:rPr>
              <w:t xml:space="preserve">Total System </w:t>
            </w:r>
          </w:p>
        </w:tc>
        <w:tc>
          <w:tcPr>
            <w:tcW w:w="5170" w:type="dxa"/>
            <w:tcBorders>
              <w:bottom w:val="nil"/>
              <w:right w:val="nil"/>
            </w:tcBorders>
          </w:tcPr>
          <w:p w14:paraId="636B1ED4" w14:textId="77777777" w:rsidR="00256B30" w:rsidRPr="00A2656D" w:rsidRDefault="00256B30" w:rsidP="00CC0ED1">
            <w:pPr>
              <w:pStyle w:val="Default"/>
              <w:widowControl w:val="0"/>
              <w:spacing w:before="120" w:after="240" w:line="360" w:lineRule="auto"/>
              <w:jc w:val="both"/>
              <w:rPr>
                <w:color w:val="auto"/>
                <w:sz w:val="22"/>
              </w:rPr>
            </w:pPr>
            <w:proofErr w:type="gramStart"/>
            <w:r w:rsidRPr="00A2656D">
              <w:rPr>
                <w:color w:val="auto"/>
                <w:sz w:val="22"/>
              </w:rPr>
              <w:t>has</w:t>
            </w:r>
            <w:proofErr w:type="gramEnd"/>
            <w:r w:rsidRPr="00A2656D">
              <w:rPr>
                <w:color w:val="auto"/>
                <w:sz w:val="22"/>
              </w:rPr>
              <w:t xml:space="preserve"> the meaning given to that term in the Distribution Code. </w:t>
            </w:r>
          </w:p>
        </w:tc>
      </w:tr>
    </w:tbl>
    <w:p w14:paraId="20487509" w14:textId="77777777" w:rsidR="00954A2F" w:rsidRPr="00A2656D" w:rsidRDefault="00954A2F" w:rsidP="00CC0ED1">
      <w:pPr>
        <w:pStyle w:val="Default"/>
        <w:widowControl w:val="0"/>
        <w:spacing w:before="120" w:after="240" w:line="360" w:lineRule="auto"/>
        <w:jc w:val="center"/>
        <w:rPr>
          <w:color w:val="auto"/>
          <w:sz w:val="22"/>
        </w:rPr>
      </w:pPr>
      <w:r w:rsidRPr="00A2656D">
        <w:rPr>
          <w:b/>
          <w:color w:val="auto"/>
          <w:sz w:val="22"/>
        </w:rPr>
        <w:t>3. GENERAL OBLIGATIONS</w:t>
      </w:r>
    </w:p>
    <w:p w14:paraId="16BE93F8" w14:textId="4F896072" w:rsidR="00271466" w:rsidRPr="008B05A3" w:rsidRDefault="00271466" w:rsidP="00CC0ED1">
      <w:pPr>
        <w:pStyle w:val="Default"/>
        <w:widowControl w:val="0"/>
        <w:tabs>
          <w:tab w:val="left" w:pos="567"/>
        </w:tabs>
        <w:spacing w:before="120" w:after="240" w:line="360" w:lineRule="auto"/>
        <w:ind w:left="567" w:hanging="567"/>
        <w:jc w:val="both"/>
        <w:rPr>
          <w:ins w:id="51" w:author="Wragge-Law" w:date="2015-03-17T10:46:00Z"/>
          <w:color w:val="auto"/>
          <w:sz w:val="22"/>
          <w:szCs w:val="22"/>
        </w:rPr>
      </w:pPr>
      <w:r w:rsidRPr="00A2656D">
        <w:rPr>
          <w:color w:val="auto"/>
          <w:sz w:val="22"/>
        </w:rPr>
        <w:t>3.1</w:t>
      </w:r>
      <w:r w:rsidRPr="00A2656D">
        <w:rPr>
          <w:color w:val="auto"/>
          <w:sz w:val="22"/>
        </w:rPr>
        <w:tab/>
      </w:r>
      <w:r w:rsidR="00954A2F" w:rsidRPr="00A2656D">
        <w:rPr>
          <w:color w:val="auto"/>
          <w:sz w:val="22"/>
        </w:rPr>
        <w:t xml:space="preserve">The User shall use reasonable endeavours to ensure that </w:t>
      </w:r>
      <w:r w:rsidR="00A2656D">
        <w:rPr>
          <w:sz w:val="22"/>
          <w:szCs w:val="22"/>
        </w:rPr>
        <w:t>it</w:t>
      </w:r>
      <w:ins w:id="52" w:author="Wragge-Law" w:date="2015-03-17T10:46:00Z">
        <w:r w:rsidR="00B46F39" w:rsidRPr="008B05A3">
          <w:rPr>
            <w:color w:val="auto"/>
            <w:sz w:val="22"/>
            <w:szCs w:val="22"/>
          </w:rPr>
          <w:t>:</w:t>
        </w:r>
      </w:ins>
    </w:p>
    <w:p w14:paraId="283F3F54" w14:textId="05D83C30" w:rsidR="0009668F" w:rsidRPr="008B05A3" w:rsidRDefault="00A2656D" w:rsidP="00CC0ED1">
      <w:pPr>
        <w:pStyle w:val="Default"/>
        <w:widowControl w:val="0"/>
        <w:numPr>
          <w:ilvl w:val="0"/>
          <w:numId w:val="5"/>
        </w:numPr>
        <w:tabs>
          <w:tab w:val="left" w:pos="1418"/>
        </w:tabs>
        <w:spacing w:before="120" w:after="240" w:line="360" w:lineRule="auto"/>
        <w:ind w:hanging="720"/>
        <w:jc w:val="both"/>
        <w:rPr>
          <w:ins w:id="53" w:author="Wragge-Law" w:date="2015-03-17T10:46:00Z"/>
          <w:color w:val="auto"/>
          <w:sz w:val="22"/>
          <w:szCs w:val="22"/>
        </w:rPr>
      </w:pPr>
      <w:r>
        <w:rPr>
          <w:color w:val="auto"/>
          <w:sz w:val="22"/>
        </w:rPr>
        <w:t xml:space="preserve">does </w:t>
      </w:r>
      <w:r w:rsidR="00954A2F" w:rsidRPr="00A2656D">
        <w:rPr>
          <w:color w:val="auto"/>
          <w:sz w:val="22"/>
        </w:rPr>
        <w:t xml:space="preserve">not make any changes to </w:t>
      </w:r>
      <w:del w:id="54" w:author="Wragge-Law" w:date="2015-03-17T10:46:00Z">
        <w:r w:rsidR="00954A2F" w:rsidRPr="00271466">
          <w:rPr>
            <w:sz w:val="22"/>
            <w:szCs w:val="22"/>
          </w:rPr>
          <w:delText>SSCs</w:delText>
        </w:r>
      </w:del>
      <w:ins w:id="55" w:author="Wragge-Law" w:date="2015-03-17T10:46:00Z">
        <w:r w:rsidR="00B25D28" w:rsidRPr="008B05A3">
          <w:rPr>
            <w:color w:val="auto"/>
            <w:sz w:val="22"/>
            <w:szCs w:val="22"/>
          </w:rPr>
          <w:t>Load Switching Regimes</w:t>
        </w:r>
      </w:ins>
      <w:r w:rsidR="00B25D28" w:rsidRPr="00A2656D">
        <w:rPr>
          <w:color w:val="auto"/>
          <w:sz w:val="22"/>
        </w:rPr>
        <w:t xml:space="preserve"> </w:t>
      </w:r>
      <w:r w:rsidR="00954A2F" w:rsidRPr="00A2656D">
        <w:rPr>
          <w:color w:val="auto"/>
          <w:sz w:val="22"/>
        </w:rPr>
        <w:t>in force at particular Metering Points which have or may have a materially adverse effect on the discharge of the Company’s statutory and/or regulatory obligations to develop and maintain an efficient, secure, safe, co-ordinated and economical system for the distribution of electricity by increasing the coincidence of Demand on the Distribution System in a way which is likely to infringe the Capacity Headroom so that it is insufficient to allow for normal variations in Demand</w:t>
      </w:r>
      <w:del w:id="56" w:author="Wragge-Law" w:date="2015-03-17T10:46:00Z">
        <w:r w:rsidR="00954A2F" w:rsidRPr="00271466">
          <w:rPr>
            <w:sz w:val="22"/>
            <w:szCs w:val="22"/>
          </w:rPr>
          <w:delText xml:space="preserve">. </w:delText>
        </w:r>
      </w:del>
      <w:ins w:id="57" w:author="Wragge-Law" w:date="2015-03-17T10:46:00Z">
        <w:r w:rsidR="00E570D6" w:rsidRPr="008B05A3">
          <w:rPr>
            <w:color w:val="auto"/>
            <w:sz w:val="22"/>
            <w:szCs w:val="22"/>
          </w:rPr>
          <w:t>;</w:t>
        </w:r>
        <w:r w:rsidR="00954A2F" w:rsidRPr="008B05A3">
          <w:rPr>
            <w:color w:val="auto"/>
            <w:sz w:val="22"/>
            <w:szCs w:val="22"/>
          </w:rPr>
          <w:t xml:space="preserve"> </w:t>
        </w:r>
      </w:ins>
    </w:p>
    <w:p w14:paraId="1D6D2FC4" w14:textId="65173144" w:rsidR="001D4BE6" w:rsidRPr="008B05A3" w:rsidRDefault="001D4BE6" w:rsidP="00CC0ED1">
      <w:pPr>
        <w:pStyle w:val="Default"/>
        <w:widowControl w:val="0"/>
        <w:numPr>
          <w:ilvl w:val="0"/>
          <w:numId w:val="5"/>
        </w:numPr>
        <w:tabs>
          <w:tab w:val="left" w:pos="1418"/>
        </w:tabs>
        <w:spacing w:before="120" w:after="240" w:line="360" w:lineRule="auto"/>
        <w:ind w:hanging="720"/>
        <w:jc w:val="both"/>
        <w:rPr>
          <w:ins w:id="58" w:author="Wragge-Law" w:date="2015-03-17T10:46:00Z"/>
          <w:color w:val="auto"/>
          <w:sz w:val="22"/>
          <w:szCs w:val="22"/>
        </w:rPr>
      </w:pPr>
      <w:ins w:id="59" w:author="Wragge-Law" w:date="2015-03-17T10:46:00Z">
        <w:r w:rsidRPr="008B05A3">
          <w:rPr>
            <w:color w:val="auto"/>
            <w:sz w:val="22"/>
            <w:szCs w:val="22"/>
          </w:rPr>
          <w:lastRenderedPageBreak/>
          <w:t xml:space="preserve">shall only install </w:t>
        </w:r>
        <w:r w:rsidR="0069750A" w:rsidRPr="008B05A3">
          <w:rPr>
            <w:color w:val="auto"/>
            <w:sz w:val="22"/>
            <w:szCs w:val="22"/>
          </w:rPr>
          <w:t xml:space="preserve">Load </w:t>
        </w:r>
        <w:r w:rsidRPr="008B05A3">
          <w:rPr>
            <w:color w:val="auto"/>
            <w:sz w:val="22"/>
            <w:szCs w:val="22"/>
          </w:rPr>
          <w:t>Switching Devices which comply with all relevant technical standards in force at the date of installation and are technically suitable and properly configured for operation in conjunction with the Company’s Distribution System;</w:t>
        </w:r>
      </w:ins>
    </w:p>
    <w:p w14:paraId="00CE392A" w14:textId="77777777" w:rsidR="001D4BE6" w:rsidRPr="008B05A3" w:rsidRDefault="001D4BE6" w:rsidP="00CC0ED1">
      <w:pPr>
        <w:pStyle w:val="Default"/>
        <w:widowControl w:val="0"/>
        <w:numPr>
          <w:ilvl w:val="0"/>
          <w:numId w:val="5"/>
        </w:numPr>
        <w:tabs>
          <w:tab w:val="left" w:pos="1418"/>
        </w:tabs>
        <w:spacing w:before="120" w:after="240" w:line="360" w:lineRule="auto"/>
        <w:ind w:hanging="720"/>
        <w:jc w:val="both"/>
        <w:rPr>
          <w:ins w:id="60" w:author="Wragge-Law" w:date="2015-03-17T10:46:00Z"/>
          <w:color w:val="auto"/>
          <w:sz w:val="22"/>
          <w:szCs w:val="22"/>
        </w:rPr>
      </w:pPr>
      <w:ins w:id="61" w:author="Wragge-Law" w:date="2015-03-17T10:46:00Z">
        <w:r w:rsidRPr="008B05A3">
          <w:rPr>
            <w:color w:val="auto"/>
            <w:sz w:val="22"/>
            <w:szCs w:val="22"/>
          </w:rPr>
          <w:t xml:space="preserve">shall only install </w:t>
        </w:r>
        <w:r w:rsidR="0069750A" w:rsidRPr="008B05A3">
          <w:rPr>
            <w:color w:val="auto"/>
            <w:sz w:val="22"/>
            <w:szCs w:val="22"/>
          </w:rPr>
          <w:t xml:space="preserve">Load </w:t>
        </w:r>
        <w:r w:rsidRPr="008B05A3">
          <w:rPr>
            <w:color w:val="auto"/>
            <w:sz w:val="22"/>
            <w:szCs w:val="22"/>
          </w:rPr>
          <w:t>Switching Devices which operate with staggered switching arrangements such that coincident switching with other similar equipment under the control of the User is limited to the extent reasonably possible; and</w:t>
        </w:r>
      </w:ins>
    </w:p>
    <w:p w14:paraId="0273B443" w14:textId="216D8A10" w:rsidR="001D4BE6" w:rsidRPr="008B05A3" w:rsidRDefault="001D4BE6" w:rsidP="00CC0ED1">
      <w:pPr>
        <w:pStyle w:val="Default"/>
        <w:widowControl w:val="0"/>
        <w:numPr>
          <w:ilvl w:val="0"/>
          <w:numId w:val="5"/>
        </w:numPr>
        <w:tabs>
          <w:tab w:val="left" w:pos="1418"/>
        </w:tabs>
        <w:spacing w:before="120" w:after="240" w:line="360" w:lineRule="auto"/>
        <w:ind w:hanging="720"/>
        <w:jc w:val="both"/>
        <w:rPr>
          <w:ins w:id="62" w:author="Wragge-Law" w:date="2015-03-17T10:46:00Z"/>
          <w:color w:val="auto"/>
          <w:sz w:val="22"/>
          <w:szCs w:val="22"/>
        </w:rPr>
      </w:pPr>
      <w:proofErr w:type="gramStart"/>
      <w:ins w:id="63" w:author="Wragge-Law" w:date="2015-03-17T10:46:00Z">
        <w:r w:rsidRPr="008B05A3">
          <w:rPr>
            <w:color w:val="auto"/>
            <w:sz w:val="22"/>
            <w:szCs w:val="22"/>
          </w:rPr>
          <w:t>shall</w:t>
        </w:r>
        <w:proofErr w:type="gramEnd"/>
        <w:r w:rsidRPr="008B05A3">
          <w:rPr>
            <w:color w:val="auto"/>
            <w:sz w:val="22"/>
            <w:szCs w:val="22"/>
          </w:rPr>
          <w:t xml:space="preserve"> comply with any restrictions on Load Switching Regimes reasonably required by the Company and notified to the User in accordance with the terms of this Schedule 8</w:t>
        </w:r>
        <w:r w:rsidR="00256B30" w:rsidRPr="008B05A3">
          <w:rPr>
            <w:color w:val="auto"/>
            <w:sz w:val="22"/>
            <w:szCs w:val="22"/>
          </w:rPr>
          <w:t>.</w:t>
        </w:r>
      </w:ins>
    </w:p>
    <w:p w14:paraId="1F3B2BC8" w14:textId="4DCB4B5E" w:rsidR="00256B30" w:rsidRPr="00A2656D" w:rsidRDefault="00954A2F" w:rsidP="00CC0ED1">
      <w:pPr>
        <w:pStyle w:val="Default"/>
        <w:widowControl w:val="0"/>
        <w:tabs>
          <w:tab w:val="left" w:pos="567"/>
        </w:tabs>
        <w:spacing w:before="120" w:after="240" w:line="360" w:lineRule="auto"/>
        <w:ind w:left="567" w:hanging="567"/>
        <w:jc w:val="both"/>
        <w:rPr>
          <w:color w:val="auto"/>
          <w:sz w:val="22"/>
        </w:rPr>
      </w:pPr>
      <w:r w:rsidRPr="00A2656D">
        <w:rPr>
          <w:color w:val="auto"/>
          <w:sz w:val="22"/>
        </w:rPr>
        <w:t xml:space="preserve">3.2 </w:t>
      </w:r>
      <w:r w:rsidR="00271466" w:rsidRPr="00A2656D">
        <w:rPr>
          <w:color w:val="auto"/>
          <w:sz w:val="22"/>
        </w:rPr>
        <w:tab/>
      </w:r>
      <w:r w:rsidRPr="00A2656D">
        <w:rPr>
          <w:color w:val="auto"/>
          <w:sz w:val="22"/>
        </w:rPr>
        <w:t xml:space="preserve">The Company shall use reasonable endeavours (i) to issue notices in </w:t>
      </w:r>
      <w:del w:id="64" w:author="Wragge-Law" w:date="2015-03-17T10:46:00Z">
        <w:r w:rsidRPr="00271466">
          <w:rPr>
            <w:sz w:val="22"/>
            <w:szCs w:val="22"/>
          </w:rPr>
          <w:delText xml:space="preserve">Load Managed Areas in </w:delText>
        </w:r>
      </w:del>
      <w:r w:rsidRPr="00A2656D">
        <w:rPr>
          <w:color w:val="auto"/>
          <w:sz w:val="22"/>
        </w:rPr>
        <w:t xml:space="preserve">the following order: </w:t>
      </w:r>
      <w:del w:id="65" w:author="Wragge-Law" w:date="2015-03-17T10:46:00Z">
        <w:r w:rsidRPr="00271466">
          <w:rPr>
            <w:sz w:val="22"/>
            <w:szCs w:val="22"/>
          </w:rPr>
          <w:delText>Provisional SRN, Firm</w:delText>
        </w:r>
      </w:del>
      <w:ins w:id="66" w:author="Wragge-Law" w:date="2015-03-17T10:46:00Z">
        <w:r w:rsidR="001D4BE6" w:rsidRPr="008B05A3">
          <w:rPr>
            <w:color w:val="auto"/>
            <w:sz w:val="22"/>
            <w:szCs w:val="22"/>
          </w:rPr>
          <w:t>advisory notice</w:t>
        </w:r>
        <w:r w:rsidR="00256B30" w:rsidRPr="008B05A3">
          <w:rPr>
            <w:color w:val="auto"/>
            <w:sz w:val="22"/>
            <w:szCs w:val="22"/>
          </w:rPr>
          <w:t xml:space="preserve"> (as referred to in Paragraph 4)</w:t>
        </w:r>
        <w:r w:rsidRPr="008B05A3">
          <w:rPr>
            <w:color w:val="auto"/>
            <w:sz w:val="22"/>
            <w:szCs w:val="22"/>
          </w:rPr>
          <w:t xml:space="preserve">, </w:t>
        </w:r>
        <w:r w:rsidR="001D4BE6" w:rsidRPr="008B05A3">
          <w:rPr>
            <w:color w:val="auto"/>
            <w:sz w:val="22"/>
            <w:szCs w:val="22"/>
          </w:rPr>
          <w:t xml:space="preserve">Load Managed Area </w:t>
        </w:r>
        <w:r w:rsidR="00256B30" w:rsidRPr="008B05A3">
          <w:rPr>
            <w:color w:val="auto"/>
            <w:sz w:val="22"/>
            <w:szCs w:val="22"/>
          </w:rPr>
          <w:t>N</w:t>
        </w:r>
        <w:r w:rsidR="001D4BE6" w:rsidRPr="008B05A3">
          <w:rPr>
            <w:color w:val="auto"/>
            <w:sz w:val="22"/>
            <w:szCs w:val="22"/>
          </w:rPr>
          <w:t>otice,</w:t>
        </w:r>
      </w:ins>
      <w:r w:rsidR="00203B8F" w:rsidRPr="00A2656D">
        <w:rPr>
          <w:color w:val="auto"/>
          <w:sz w:val="22"/>
        </w:rPr>
        <w:t xml:space="preserve"> </w:t>
      </w:r>
      <w:r w:rsidRPr="00A2656D">
        <w:rPr>
          <w:color w:val="auto"/>
          <w:sz w:val="22"/>
        </w:rPr>
        <w:t xml:space="preserve">SRN, and Emergency SRN, and (ii) normally not to issue a notice for a relevant geographic area within </w:t>
      </w:r>
      <w:ins w:id="67" w:author="Roz" w:date="2015-10-22T10:47:00Z">
        <w:r w:rsidR="00AE1B7F">
          <w:rPr>
            <w:color w:val="auto"/>
            <w:sz w:val="22"/>
          </w:rPr>
          <w:t>6</w:t>
        </w:r>
      </w:ins>
      <w:del w:id="68" w:author="Roz" w:date="2015-10-22T10:47:00Z">
        <w:r w:rsidRPr="00A2656D" w:rsidDel="00AE1B7F">
          <w:rPr>
            <w:color w:val="auto"/>
            <w:sz w:val="22"/>
          </w:rPr>
          <w:delText>2</w:delText>
        </w:r>
      </w:del>
      <w:r w:rsidRPr="00A2656D">
        <w:rPr>
          <w:color w:val="auto"/>
          <w:sz w:val="22"/>
        </w:rPr>
        <w:t>0 Working Days of the Effective Date of the last notice for that area.</w:t>
      </w:r>
      <w:del w:id="69" w:author="Wragge-Law" w:date="2015-03-17T10:46:00Z">
        <w:r w:rsidRPr="00271466">
          <w:rPr>
            <w:sz w:val="22"/>
            <w:szCs w:val="22"/>
          </w:rPr>
          <w:delText xml:space="preserve"> </w:delText>
        </w:r>
      </w:del>
    </w:p>
    <w:p w14:paraId="72893894" w14:textId="77777777" w:rsidR="00954A2F" w:rsidRPr="00271466" w:rsidRDefault="00954A2F" w:rsidP="00CC0ED1">
      <w:pPr>
        <w:pStyle w:val="Default"/>
        <w:widowControl w:val="0"/>
        <w:tabs>
          <w:tab w:val="left" w:pos="567"/>
        </w:tabs>
        <w:spacing w:before="120" w:after="240" w:line="360" w:lineRule="auto"/>
        <w:ind w:left="567" w:hanging="567"/>
        <w:jc w:val="both"/>
        <w:rPr>
          <w:del w:id="70" w:author="Wragge-Law" w:date="2015-03-17T10:46:00Z"/>
          <w:color w:val="auto"/>
          <w:sz w:val="22"/>
          <w:szCs w:val="22"/>
        </w:rPr>
      </w:pPr>
      <w:del w:id="71" w:author="Wragge-Law" w:date="2015-03-17T10:46:00Z">
        <w:r w:rsidRPr="00271466">
          <w:rPr>
            <w:b/>
            <w:bCs/>
            <w:color w:val="auto"/>
            <w:sz w:val="22"/>
            <w:szCs w:val="22"/>
          </w:rPr>
          <w:delText>4. CONSULTATION</w:delText>
        </w:r>
      </w:del>
    </w:p>
    <w:p w14:paraId="778F6837" w14:textId="154C6EE5" w:rsidR="00954A2F" w:rsidRPr="00A2656D" w:rsidRDefault="00954A2F" w:rsidP="00CC0ED1">
      <w:pPr>
        <w:pStyle w:val="Default"/>
        <w:widowControl w:val="0"/>
        <w:tabs>
          <w:tab w:val="left" w:pos="567"/>
        </w:tabs>
        <w:spacing w:before="120" w:after="240" w:line="360" w:lineRule="auto"/>
        <w:ind w:left="567" w:hanging="567"/>
        <w:jc w:val="both"/>
        <w:rPr>
          <w:color w:val="auto"/>
          <w:sz w:val="22"/>
        </w:rPr>
      </w:pPr>
      <w:del w:id="72" w:author="Wragge-Law" w:date="2015-03-17T10:46:00Z">
        <w:r w:rsidRPr="00271466">
          <w:rPr>
            <w:color w:val="auto"/>
            <w:sz w:val="22"/>
            <w:szCs w:val="22"/>
          </w:rPr>
          <w:delText xml:space="preserve">4.1 </w:delText>
        </w:r>
      </w:del>
      <w:ins w:id="73" w:author="Wragge-Law" w:date="2015-03-17T10:46:00Z">
        <w:r w:rsidR="007A56BA" w:rsidRPr="008B05A3">
          <w:rPr>
            <w:color w:val="auto"/>
            <w:sz w:val="22"/>
            <w:szCs w:val="22"/>
          </w:rPr>
          <w:t>3.3</w:t>
        </w:r>
        <w:r w:rsidR="007A56BA" w:rsidRPr="008B05A3">
          <w:rPr>
            <w:color w:val="auto"/>
            <w:sz w:val="22"/>
            <w:szCs w:val="22"/>
          </w:rPr>
          <w:tab/>
        </w:r>
      </w:ins>
      <w:r w:rsidR="007A56BA" w:rsidRPr="008B05A3">
        <w:rPr>
          <w:color w:val="auto"/>
          <w:sz w:val="22"/>
          <w:szCs w:val="22"/>
        </w:rPr>
        <w:t xml:space="preserve">The User may at any time seek advice concerning operational constraints on the Distribution System from the Company on such reasonable terms as the parties may agree in writing. </w:t>
      </w:r>
      <w:ins w:id="74" w:author="Wragge-Law" w:date="2015-03-17T10:46:00Z">
        <w:r w:rsidRPr="008B05A3">
          <w:rPr>
            <w:color w:val="auto"/>
            <w:sz w:val="22"/>
            <w:szCs w:val="22"/>
          </w:rPr>
          <w:t xml:space="preserve"> </w:t>
        </w:r>
      </w:ins>
    </w:p>
    <w:p w14:paraId="539DF4D6" w14:textId="77777777" w:rsidR="001D4BE6" w:rsidRPr="008B05A3" w:rsidRDefault="001D4BE6" w:rsidP="00CC0ED1">
      <w:pPr>
        <w:pStyle w:val="Default"/>
        <w:widowControl w:val="0"/>
        <w:tabs>
          <w:tab w:val="left" w:pos="567"/>
        </w:tabs>
        <w:spacing w:before="120" w:after="240" w:line="360" w:lineRule="auto"/>
        <w:ind w:left="567" w:hanging="567"/>
        <w:jc w:val="center"/>
        <w:rPr>
          <w:ins w:id="75" w:author="Wragge-Law" w:date="2015-03-17T10:46:00Z"/>
          <w:b/>
          <w:color w:val="auto"/>
          <w:sz w:val="22"/>
          <w:szCs w:val="22"/>
        </w:rPr>
      </w:pPr>
      <w:ins w:id="76" w:author="Wragge-Law" w:date="2015-03-17T10:46:00Z">
        <w:r w:rsidRPr="008B05A3">
          <w:rPr>
            <w:b/>
            <w:color w:val="auto"/>
            <w:sz w:val="22"/>
            <w:szCs w:val="22"/>
          </w:rPr>
          <w:t>3A OBLIGATIONS SPECIFIC TO SMART METERING SYSTEMS</w:t>
        </w:r>
      </w:ins>
    </w:p>
    <w:p w14:paraId="6DC698B8" w14:textId="6D53B148" w:rsidR="001D4BE6" w:rsidRPr="008B05A3" w:rsidRDefault="001D4BE6" w:rsidP="00CC0ED1">
      <w:pPr>
        <w:pStyle w:val="BodyText"/>
        <w:widowControl w:val="0"/>
        <w:ind w:left="720" w:hanging="720"/>
        <w:rPr>
          <w:ins w:id="77" w:author="Wragge-Law" w:date="2015-03-17T10:46:00Z"/>
          <w:sz w:val="22"/>
          <w:szCs w:val="22"/>
        </w:rPr>
      </w:pPr>
      <w:ins w:id="78" w:author="Wragge-Law" w:date="2015-03-17T10:46:00Z">
        <w:r w:rsidRPr="008B05A3">
          <w:rPr>
            <w:sz w:val="22"/>
            <w:szCs w:val="22"/>
          </w:rPr>
          <w:t>3A.1</w:t>
        </w:r>
        <w:r w:rsidRPr="008B05A3">
          <w:rPr>
            <w:sz w:val="22"/>
            <w:szCs w:val="22"/>
          </w:rPr>
          <w:tab/>
          <w:t>The User shall use reasonable endeavours to ensure that</w:t>
        </w:r>
        <w:r w:rsidR="00A93700" w:rsidRPr="008B05A3">
          <w:rPr>
            <w:sz w:val="22"/>
            <w:szCs w:val="22"/>
          </w:rPr>
          <w:t>,</w:t>
        </w:r>
        <w:r w:rsidRPr="008B05A3">
          <w:rPr>
            <w:sz w:val="22"/>
            <w:szCs w:val="22"/>
          </w:rPr>
          <w:t xml:space="preserve"> whe</w:t>
        </w:r>
        <w:r w:rsidR="00256B30" w:rsidRPr="008B05A3">
          <w:rPr>
            <w:sz w:val="22"/>
            <w:szCs w:val="22"/>
          </w:rPr>
          <w:t>re</w:t>
        </w:r>
        <w:r w:rsidRPr="008B05A3">
          <w:rPr>
            <w:sz w:val="22"/>
            <w:szCs w:val="22"/>
          </w:rPr>
          <w:t xml:space="preserve"> appropriate functionality </w:t>
        </w:r>
        <w:r w:rsidR="00A93700" w:rsidRPr="008B05A3">
          <w:rPr>
            <w:sz w:val="22"/>
            <w:szCs w:val="22"/>
          </w:rPr>
          <w:t>is available,</w:t>
        </w:r>
        <w:r w:rsidRPr="008B05A3">
          <w:rPr>
            <w:sz w:val="22"/>
            <w:szCs w:val="22"/>
          </w:rPr>
          <w:t xml:space="preserve"> Smart Metering Systems installed by it (or any agent acting on its behalf)</w:t>
        </w:r>
        <w:r w:rsidR="00A93700" w:rsidRPr="008B05A3">
          <w:rPr>
            <w:sz w:val="22"/>
            <w:szCs w:val="22"/>
          </w:rPr>
          <w:t xml:space="preserve"> are configured</w:t>
        </w:r>
        <w:r w:rsidRPr="008B05A3">
          <w:rPr>
            <w:sz w:val="22"/>
            <w:szCs w:val="22"/>
          </w:rPr>
          <w:t>:</w:t>
        </w:r>
      </w:ins>
    </w:p>
    <w:p w14:paraId="76DDC905" w14:textId="77777777" w:rsidR="001D4BE6" w:rsidRPr="008B05A3" w:rsidRDefault="001D4BE6" w:rsidP="00CC0ED1">
      <w:pPr>
        <w:pStyle w:val="BodyText"/>
        <w:widowControl w:val="0"/>
        <w:numPr>
          <w:ilvl w:val="0"/>
          <w:numId w:val="7"/>
        </w:numPr>
        <w:ind w:hanging="731"/>
        <w:rPr>
          <w:ins w:id="79" w:author="Wragge-Law" w:date="2015-03-17T10:46:00Z"/>
          <w:sz w:val="22"/>
          <w:szCs w:val="22"/>
        </w:rPr>
      </w:pPr>
      <w:ins w:id="80" w:author="Wragge-Law" w:date="2015-03-17T10:46:00Z">
        <w:r w:rsidRPr="008B05A3">
          <w:rPr>
            <w:sz w:val="22"/>
            <w:szCs w:val="22"/>
          </w:rPr>
          <w:t>to provide Randomised Offset; and</w:t>
        </w:r>
      </w:ins>
    </w:p>
    <w:p w14:paraId="3575C086" w14:textId="77777777" w:rsidR="001D4BE6" w:rsidRPr="008B05A3" w:rsidRDefault="00E7530D" w:rsidP="00CC0ED1">
      <w:pPr>
        <w:pStyle w:val="BodyText"/>
        <w:widowControl w:val="0"/>
        <w:numPr>
          <w:ilvl w:val="0"/>
          <w:numId w:val="7"/>
        </w:numPr>
        <w:ind w:hanging="731"/>
        <w:rPr>
          <w:ins w:id="81" w:author="Wragge-Law" w:date="2015-03-17T10:46:00Z"/>
          <w:sz w:val="22"/>
          <w:szCs w:val="22"/>
        </w:rPr>
      </w:pPr>
      <w:proofErr w:type="gramStart"/>
      <w:ins w:id="82" w:author="Wragge-Law" w:date="2015-03-17T10:46:00Z">
        <w:r w:rsidRPr="008B05A3">
          <w:rPr>
            <w:sz w:val="22"/>
            <w:szCs w:val="22"/>
          </w:rPr>
          <w:t>such</w:t>
        </w:r>
        <w:proofErr w:type="gramEnd"/>
        <w:r w:rsidRPr="008B05A3">
          <w:rPr>
            <w:sz w:val="22"/>
            <w:szCs w:val="22"/>
          </w:rPr>
          <w:t xml:space="preserve"> that the Randomised Offset Limit is set at a value of no less than 600 and no greater than 1799.</w:t>
        </w:r>
      </w:ins>
    </w:p>
    <w:p w14:paraId="0167AA54" w14:textId="77777777" w:rsidR="001D4BE6" w:rsidRPr="008B05A3" w:rsidRDefault="001D4BE6" w:rsidP="00CC0ED1">
      <w:pPr>
        <w:pStyle w:val="Default"/>
        <w:widowControl w:val="0"/>
        <w:tabs>
          <w:tab w:val="left" w:pos="567"/>
        </w:tabs>
        <w:spacing w:before="120" w:after="240" w:line="360" w:lineRule="auto"/>
        <w:jc w:val="both"/>
        <w:rPr>
          <w:ins w:id="83" w:author="Wragge-Law" w:date="2015-03-17T10:46:00Z"/>
          <w:color w:val="auto"/>
          <w:sz w:val="22"/>
          <w:szCs w:val="22"/>
        </w:rPr>
      </w:pPr>
    </w:p>
    <w:p w14:paraId="00FDFD3C" w14:textId="421DB68B" w:rsidR="00954A2F" w:rsidRPr="008B05A3" w:rsidRDefault="00954A2F" w:rsidP="00CC0ED1">
      <w:pPr>
        <w:pStyle w:val="Default"/>
        <w:widowControl w:val="0"/>
        <w:spacing w:before="120" w:after="240" w:line="360" w:lineRule="auto"/>
        <w:jc w:val="center"/>
        <w:rPr>
          <w:ins w:id="84" w:author="Wragge-Law" w:date="2015-03-17T10:46:00Z"/>
          <w:color w:val="auto"/>
          <w:sz w:val="22"/>
          <w:szCs w:val="22"/>
        </w:rPr>
      </w:pPr>
      <w:ins w:id="85" w:author="Wragge-Law" w:date="2015-03-17T10:46:00Z">
        <w:r w:rsidRPr="008B05A3">
          <w:rPr>
            <w:b/>
            <w:bCs/>
            <w:color w:val="auto"/>
            <w:sz w:val="22"/>
            <w:szCs w:val="22"/>
          </w:rPr>
          <w:t xml:space="preserve">4. </w:t>
        </w:r>
        <w:r w:rsidR="004A627D" w:rsidRPr="008B05A3">
          <w:rPr>
            <w:b/>
            <w:bCs/>
            <w:color w:val="auto"/>
            <w:sz w:val="22"/>
            <w:szCs w:val="22"/>
          </w:rPr>
          <w:t>ADVISORY NOTICES</w:t>
        </w:r>
      </w:ins>
    </w:p>
    <w:p w14:paraId="2AE89A6D" w14:textId="7DCFBD39" w:rsidR="004A627D" w:rsidRPr="008B05A3" w:rsidRDefault="00954A2F" w:rsidP="00CC0ED1">
      <w:pPr>
        <w:pStyle w:val="Default"/>
        <w:widowControl w:val="0"/>
        <w:tabs>
          <w:tab w:val="left" w:pos="567"/>
        </w:tabs>
        <w:spacing w:before="120" w:after="240" w:line="360" w:lineRule="auto"/>
        <w:ind w:left="567" w:hanging="567"/>
        <w:jc w:val="both"/>
        <w:rPr>
          <w:ins w:id="86" w:author="Wragge-Law" w:date="2015-03-17T10:46:00Z"/>
          <w:color w:val="auto"/>
        </w:rPr>
      </w:pPr>
      <w:ins w:id="87" w:author="Wragge-Law" w:date="2015-03-17T10:46:00Z">
        <w:r w:rsidRPr="008B05A3">
          <w:rPr>
            <w:color w:val="auto"/>
            <w:sz w:val="22"/>
            <w:szCs w:val="22"/>
          </w:rPr>
          <w:t xml:space="preserve">4.1 </w:t>
        </w:r>
        <w:r w:rsidR="001D4BE6" w:rsidRPr="008B05A3">
          <w:rPr>
            <w:color w:val="auto"/>
            <w:sz w:val="22"/>
            <w:szCs w:val="22"/>
          </w:rPr>
          <w:tab/>
        </w:r>
        <w:r w:rsidR="004A627D" w:rsidRPr="008B05A3">
          <w:rPr>
            <w:color w:val="auto"/>
            <w:sz w:val="22"/>
            <w:szCs w:val="22"/>
          </w:rPr>
          <w:t xml:space="preserve">The Company may at any time issue an advisory notice to </w:t>
        </w:r>
        <w:r w:rsidR="003D72C6" w:rsidRPr="008B05A3">
          <w:rPr>
            <w:color w:val="auto"/>
            <w:sz w:val="22"/>
            <w:szCs w:val="22"/>
          </w:rPr>
          <w:t>the</w:t>
        </w:r>
        <w:r w:rsidR="004A627D" w:rsidRPr="008B05A3">
          <w:rPr>
            <w:color w:val="auto"/>
            <w:sz w:val="22"/>
            <w:szCs w:val="22"/>
          </w:rPr>
          <w:t xml:space="preserve"> User and other Suppliers concerning potential operational constraints on the Company’s Distribution System, with the intent of avoiding the requirement to designate areas of the Distribution System as Load Managed Areas.</w:t>
        </w:r>
      </w:ins>
      <w:ins w:id="88" w:author="Roz" w:date="2015-10-22T10:29:00Z">
        <w:r w:rsidR="00124E19">
          <w:rPr>
            <w:color w:val="auto"/>
            <w:sz w:val="22"/>
            <w:szCs w:val="22"/>
          </w:rPr>
          <w:t xml:space="preserve"> </w:t>
        </w:r>
      </w:ins>
    </w:p>
    <w:p w14:paraId="16DB54C4" w14:textId="77777777" w:rsidR="00954A2F" w:rsidRPr="008B05A3" w:rsidRDefault="00954A2F" w:rsidP="00CC0ED1">
      <w:pPr>
        <w:pStyle w:val="Default"/>
        <w:widowControl w:val="0"/>
        <w:spacing w:before="120" w:after="240" w:line="360" w:lineRule="auto"/>
        <w:jc w:val="center"/>
        <w:rPr>
          <w:color w:val="auto"/>
          <w:sz w:val="22"/>
          <w:szCs w:val="22"/>
        </w:rPr>
      </w:pPr>
      <w:r w:rsidRPr="008B05A3">
        <w:rPr>
          <w:b/>
          <w:bCs/>
          <w:color w:val="auto"/>
          <w:sz w:val="22"/>
          <w:szCs w:val="22"/>
        </w:rPr>
        <w:t>5. LOAD MANAGED AREAS</w:t>
      </w:r>
    </w:p>
    <w:p w14:paraId="774F9554" w14:textId="77777777" w:rsidR="00954A2F" w:rsidRPr="008B05A3" w:rsidRDefault="00954A2F"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lastRenderedPageBreak/>
        <w:t xml:space="preserve">5.1 </w:t>
      </w:r>
      <w:r w:rsidR="00A93700" w:rsidRPr="008B05A3">
        <w:rPr>
          <w:color w:val="auto"/>
          <w:sz w:val="22"/>
          <w:szCs w:val="22"/>
        </w:rPr>
        <w:tab/>
      </w:r>
      <w:r w:rsidRPr="008B05A3">
        <w:rPr>
          <w:color w:val="auto"/>
          <w:sz w:val="22"/>
          <w:szCs w:val="22"/>
        </w:rPr>
        <w:t xml:space="preserve">The Company may from time to time designate areas of the Distribution System as Load Managed Areas where the Company has identified a need to reinforce or extend the capacity of such areas and, prior to issuing a Load Managed Area Notice, has either: </w:t>
      </w:r>
    </w:p>
    <w:p w14:paraId="4320A536" w14:textId="2D254E24" w:rsidR="00954A2F" w:rsidRPr="008B05A3" w:rsidRDefault="00954A2F"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(a) </w:t>
      </w:r>
      <w:ins w:id="89" w:author="Wragge-Law" w:date="2015-03-17T10:46:00Z">
        <w:r w:rsidR="00A93700" w:rsidRPr="008B05A3">
          <w:rPr>
            <w:color w:val="auto"/>
            <w:sz w:val="22"/>
            <w:szCs w:val="22"/>
          </w:rPr>
          <w:tab/>
        </w:r>
      </w:ins>
      <w:proofErr w:type="gramStart"/>
      <w:r w:rsidRPr="008B05A3">
        <w:rPr>
          <w:color w:val="auto"/>
          <w:sz w:val="22"/>
          <w:szCs w:val="22"/>
        </w:rPr>
        <w:t>avoided</w:t>
      </w:r>
      <w:proofErr w:type="gramEnd"/>
      <w:r w:rsidRPr="008B05A3">
        <w:rPr>
          <w:color w:val="auto"/>
          <w:sz w:val="22"/>
          <w:szCs w:val="22"/>
        </w:rPr>
        <w:t xml:space="preserve"> </w:t>
      </w:r>
      <w:ins w:id="90" w:author="Wragge-Law" w:date="2015-03-17T10:46:00Z">
        <w:r w:rsidR="00446763" w:rsidRPr="008B05A3">
          <w:rPr>
            <w:color w:val="auto"/>
            <w:sz w:val="22"/>
            <w:szCs w:val="22"/>
          </w:rPr>
          <w:t xml:space="preserve">or deferred </w:t>
        </w:r>
      </w:ins>
      <w:r w:rsidRPr="008B05A3">
        <w:rPr>
          <w:color w:val="auto"/>
          <w:sz w:val="22"/>
          <w:szCs w:val="22"/>
        </w:rPr>
        <w:t xml:space="preserve">the need for such reinforcement or extension through </w:t>
      </w:r>
      <w:del w:id="91" w:author="Wragge-Law" w:date="2015-03-17T10:46:00Z">
        <w:r w:rsidRPr="00271466">
          <w:rPr>
            <w:color w:val="auto"/>
            <w:sz w:val="22"/>
            <w:szCs w:val="22"/>
          </w:rPr>
          <w:delText>a reduction in</w:delText>
        </w:r>
      </w:del>
      <w:ins w:id="92" w:author="Wragge-Law" w:date="2015-03-17T10:46:00Z">
        <w:r w:rsidR="00446763" w:rsidRPr="008B05A3">
          <w:rPr>
            <w:color w:val="auto"/>
            <w:sz w:val="22"/>
            <w:szCs w:val="22"/>
          </w:rPr>
          <w:t xml:space="preserve"> limiting the</w:t>
        </w:r>
      </w:ins>
      <w:r w:rsidR="00446763" w:rsidRPr="008B05A3">
        <w:rPr>
          <w:color w:val="auto"/>
          <w:sz w:val="22"/>
          <w:szCs w:val="22"/>
        </w:rPr>
        <w:t xml:space="preserve"> </w:t>
      </w:r>
      <w:r w:rsidRPr="008B05A3">
        <w:rPr>
          <w:color w:val="auto"/>
          <w:sz w:val="22"/>
          <w:szCs w:val="22"/>
        </w:rPr>
        <w:t xml:space="preserve">coincidence of Demand by adopting Customer Demand management to control the </w:t>
      </w:r>
      <w:del w:id="93" w:author="Wragge-Law" w:date="2015-03-17T10:46:00Z">
        <w:r w:rsidRPr="00271466">
          <w:rPr>
            <w:color w:val="auto"/>
            <w:sz w:val="22"/>
            <w:szCs w:val="22"/>
          </w:rPr>
          <w:delText>timing of load switching</w:delText>
        </w:r>
      </w:del>
      <w:ins w:id="94" w:author="Wragge-Law" w:date="2015-03-17T10:46:00Z">
        <w:r w:rsidR="00446763" w:rsidRPr="008B05A3">
          <w:rPr>
            <w:color w:val="auto"/>
            <w:sz w:val="22"/>
            <w:szCs w:val="22"/>
          </w:rPr>
          <w:t>Load Switching Regimes</w:t>
        </w:r>
      </w:ins>
      <w:r w:rsidRPr="008B05A3">
        <w:rPr>
          <w:color w:val="auto"/>
          <w:sz w:val="22"/>
          <w:szCs w:val="22"/>
        </w:rPr>
        <w:t xml:space="preserve">; or </w:t>
      </w:r>
    </w:p>
    <w:p w14:paraId="566EDF75" w14:textId="527DA8B8" w:rsidR="00954A2F" w:rsidRPr="008B05A3" w:rsidRDefault="00954A2F"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(b) </w:t>
      </w:r>
      <w:ins w:id="95" w:author="Wragge-Law" w:date="2015-03-17T10:46:00Z">
        <w:r w:rsidR="00A93700" w:rsidRPr="008B05A3">
          <w:rPr>
            <w:color w:val="auto"/>
            <w:sz w:val="22"/>
            <w:szCs w:val="22"/>
          </w:rPr>
          <w:tab/>
        </w:r>
      </w:ins>
      <w:proofErr w:type="gramStart"/>
      <w:r w:rsidRPr="008B05A3">
        <w:rPr>
          <w:color w:val="auto"/>
          <w:sz w:val="22"/>
          <w:szCs w:val="22"/>
        </w:rPr>
        <w:t>reasonably</w:t>
      </w:r>
      <w:proofErr w:type="gramEnd"/>
      <w:r w:rsidRPr="008B05A3">
        <w:rPr>
          <w:color w:val="auto"/>
          <w:sz w:val="22"/>
          <w:szCs w:val="22"/>
        </w:rPr>
        <w:t xml:space="preserve"> believes that such reinforcement or extension would be avoided </w:t>
      </w:r>
      <w:ins w:id="96" w:author="Wragge-Law" w:date="2015-03-17T10:46:00Z">
        <w:r w:rsidR="00446763" w:rsidRPr="008B05A3">
          <w:rPr>
            <w:color w:val="auto"/>
            <w:sz w:val="22"/>
            <w:szCs w:val="22"/>
          </w:rPr>
          <w:t xml:space="preserve">or deferred </w:t>
        </w:r>
      </w:ins>
      <w:r w:rsidR="00446763" w:rsidRPr="008B05A3">
        <w:rPr>
          <w:color w:val="auto"/>
          <w:sz w:val="22"/>
          <w:szCs w:val="22"/>
        </w:rPr>
        <w:t xml:space="preserve">through </w:t>
      </w:r>
      <w:del w:id="97" w:author="Wragge-Law" w:date="2015-03-17T10:46:00Z">
        <w:r w:rsidRPr="00271466">
          <w:rPr>
            <w:color w:val="auto"/>
            <w:sz w:val="22"/>
            <w:szCs w:val="22"/>
          </w:rPr>
          <w:delText>a reduction in</w:delText>
        </w:r>
      </w:del>
      <w:ins w:id="98" w:author="Wragge-Law" w:date="2015-03-17T10:46:00Z">
        <w:r w:rsidR="00446763" w:rsidRPr="008B05A3">
          <w:rPr>
            <w:color w:val="auto"/>
            <w:sz w:val="22"/>
            <w:szCs w:val="22"/>
          </w:rPr>
          <w:t>limiting the</w:t>
        </w:r>
      </w:ins>
      <w:r w:rsidR="00446763" w:rsidRPr="008B05A3">
        <w:rPr>
          <w:color w:val="auto"/>
          <w:sz w:val="22"/>
          <w:szCs w:val="22"/>
        </w:rPr>
        <w:t xml:space="preserve"> </w:t>
      </w:r>
      <w:r w:rsidRPr="008B05A3">
        <w:rPr>
          <w:color w:val="auto"/>
          <w:sz w:val="22"/>
          <w:szCs w:val="22"/>
        </w:rPr>
        <w:t xml:space="preserve">coincidence of Demand by Suppliers adopting Customer Demand management to control </w:t>
      </w:r>
      <w:del w:id="99" w:author="Wragge-Law" w:date="2015-03-17T10:46:00Z">
        <w:r w:rsidRPr="00271466">
          <w:rPr>
            <w:color w:val="auto"/>
            <w:sz w:val="22"/>
            <w:szCs w:val="22"/>
          </w:rPr>
          <w:delText>the timing of load switching</w:delText>
        </w:r>
      </w:del>
      <w:ins w:id="100" w:author="Wragge-Law" w:date="2015-03-17T10:46:00Z">
        <w:r w:rsidR="00446763" w:rsidRPr="008B05A3">
          <w:rPr>
            <w:color w:val="auto"/>
            <w:sz w:val="22"/>
            <w:szCs w:val="22"/>
          </w:rPr>
          <w:t>Load Switching Regimes</w:t>
        </w:r>
      </w:ins>
      <w:r w:rsidRPr="008B05A3">
        <w:rPr>
          <w:color w:val="auto"/>
          <w:sz w:val="22"/>
          <w:szCs w:val="22"/>
        </w:rPr>
        <w:t xml:space="preserve">. </w:t>
      </w:r>
    </w:p>
    <w:p w14:paraId="767F7959" w14:textId="7634D06C" w:rsidR="00954A2F" w:rsidRPr="008B05A3" w:rsidRDefault="00954A2F"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5.2 </w:t>
      </w:r>
      <w:r w:rsidR="00A93700" w:rsidRPr="008B05A3">
        <w:rPr>
          <w:color w:val="auto"/>
          <w:sz w:val="22"/>
          <w:szCs w:val="22"/>
        </w:rPr>
        <w:tab/>
      </w:r>
      <w:r w:rsidRPr="008B05A3">
        <w:rPr>
          <w:color w:val="auto"/>
          <w:sz w:val="22"/>
          <w:szCs w:val="22"/>
        </w:rPr>
        <w:t xml:space="preserve">A Load Managed Area Notice shall be sent to the User, all other Suppliers and the Authority. </w:t>
      </w:r>
    </w:p>
    <w:p w14:paraId="135F301D" w14:textId="0C793AB8" w:rsidR="00954A2F" w:rsidRPr="008B05A3" w:rsidRDefault="00954A2F"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5.3 </w:t>
      </w:r>
      <w:r w:rsidR="00A93700" w:rsidRPr="008B05A3">
        <w:rPr>
          <w:color w:val="auto"/>
          <w:sz w:val="22"/>
          <w:szCs w:val="22"/>
        </w:rPr>
        <w:tab/>
      </w:r>
      <w:r w:rsidRPr="008B05A3">
        <w:rPr>
          <w:color w:val="auto"/>
          <w:sz w:val="22"/>
          <w:szCs w:val="22"/>
        </w:rPr>
        <w:t>A Load Managed Area Notice shall be effective when received or deemed to be received in accordance with Clause 59</w:t>
      </w:r>
      <w:r w:rsidR="00256B30" w:rsidRPr="008B05A3">
        <w:rPr>
          <w:color w:val="auto"/>
          <w:sz w:val="22"/>
          <w:szCs w:val="22"/>
        </w:rPr>
        <w:t>,</w:t>
      </w:r>
      <w:r w:rsidRPr="008B05A3">
        <w:rPr>
          <w:color w:val="auto"/>
          <w:sz w:val="22"/>
          <w:szCs w:val="22"/>
        </w:rPr>
        <w:t xml:space="preserve"> and shall indicate: </w:t>
      </w:r>
    </w:p>
    <w:p w14:paraId="45C587D9" w14:textId="7E5D64E6" w:rsidR="00954A2F" w:rsidRPr="008B05A3" w:rsidRDefault="00271466"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 </w:t>
      </w:r>
      <w:r w:rsidR="00954A2F" w:rsidRPr="008B05A3">
        <w:rPr>
          <w:color w:val="auto"/>
          <w:sz w:val="22"/>
          <w:szCs w:val="22"/>
        </w:rPr>
        <w:t xml:space="preserve">(a) </w:t>
      </w:r>
      <w:r w:rsidR="00446763" w:rsidRPr="008B05A3">
        <w:rPr>
          <w:color w:val="auto"/>
          <w:sz w:val="22"/>
          <w:szCs w:val="22"/>
        </w:rPr>
        <w:tab/>
      </w:r>
      <w:proofErr w:type="gramStart"/>
      <w:r w:rsidR="00954A2F" w:rsidRPr="008B05A3">
        <w:rPr>
          <w:color w:val="auto"/>
          <w:sz w:val="22"/>
          <w:szCs w:val="22"/>
        </w:rPr>
        <w:t>the</w:t>
      </w:r>
      <w:proofErr w:type="gramEnd"/>
      <w:r w:rsidR="00954A2F" w:rsidRPr="008B05A3">
        <w:rPr>
          <w:color w:val="auto"/>
          <w:sz w:val="22"/>
          <w:szCs w:val="22"/>
        </w:rPr>
        <w:t xml:space="preserve"> geographical area to which it applies by </w:t>
      </w:r>
      <w:del w:id="101" w:author="Wragge-Law" w:date="2015-03-17T10:46:00Z">
        <w:r w:rsidR="00954A2F" w:rsidRPr="00271466">
          <w:rPr>
            <w:color w:val="auto"/>
            <w:sz w:val="22"/>
            <w:szCs w:val="22"/>
          </w:rPr>
          <w:delText>map,</w:delText>
        </w:r>
      </w:del>
      <w:ins w:id="102" w:author="Wragge-Law" w:date="2015-03-17T10:46:00Z">
        <w:r w:rsidR="00114C17" w:rsidRPr="008B05A3">
          <w:rPr>
            <w:color w:val="auto"/>
            <w:sz w:val="22"/>
            <w:szCs w:val="22"/>
          </w:rPr>
          <w:t xml:space="preserve">providing the </w:t>
        </w:r>
      </w:ins>
      <w:ins w:id="103" w:author="Wragge-Law" w:date="2015-04-07T12:02:00Z">
        <w:r w:rsidR="004A70B3">
          <w:rPr>
            <w:color w:val="auto"/>
            <w:sz w:val="22"/>
            <w:szCs w:val="22"/>
          </w:rPr>
          <w:t xml:space="preserve">MPAN </w:t>
        </w:r>
      </w:ins>
      <w:ins w:id="104" w:author="Wragge-Law" w:date="2015-03-17T10:46:00Z">
        <w:r w:rsidR="00114C17" w:rsidRPr="008B05A3">
          <w:rPr>
            <w:color w:val="auto"/>
            <w:sz w:val="22"/>
            <w:szCs w:val="22"/>
          </w:rPr>
          <w:t xml:space="preserve">and </w:t>
        </w:r>
      </w:ins>
      <w:r w:rsidR="00954A2F" w:rsidRPr="008B05A3">
        <w:rPr>
          <w:color w:val="auto"/>
          <w:sz w:val="22"/>
          <w:szCs w:val="22"/>
        </w:rPr>
        <w:t xml:space="preserve"> postcode </w:t>
      </w:r>
      <w:ins w:id="105" w:author="Wragge-Law" w:date="2015-03-17T10:46:00Z">
        <w:r w:rsidR="00256B30" w:rsidRPr="008B05A3">
          <w:rPr>
            <w:color w:val="auto"/>
            <w:sz w:val="22"/>
            <w:szCs w:val="22"/>
          </w:rPr>
          <w:t>(</w:t>
        </w:r>
      </w:ins>
      <w:r w:rsidR="00954A2F" w:rsidRPr="008B05A3">
        <w:rPr>
          <w:color w:val="auto"/>
          <w:sz w:val="22"/>
          <w:szCs w:val="22"/>
        </w:rPr>
        <w:t xml:space="preserve">or such other method as the Company </w:t>
      </w:r>
      <w:del w:id="106" w:author="Wragge-Law" w:date="2015-03-17T10:46:00Z">
        <w:r w:rsidR="00954A2F" w:rsidRPr="00271466">
          <w:rPr>
            <w:color w:val="auto"/>
            <w:sz w:val="22"/>
            <w:szCs w:val="22"/>
          </w:rPr>
          <w:delText>considers reasonable;</w:delText>
        </w:r>
      </w:del>
      <w:ins w:id="107" w:author="Wragge-Law" w:date="2015-03-17T10:46:00Z">
        <w:r w:rsidR="003D19BA" w:rsidRPr="008B05A3">
          <w:rPr>
            <w:color w:val="auto"/>
            <w:sz w:val="22"/>
            <w:szCs w:val="22"/>
          </w:rPr>
          <w:t>and the Supplier</w:t>
        </w:r>
        <w:r w:rsidR="000E5E74" w:rsidRPr="008B05A3">
          <w:rPr>
            <w:color w:val="auto"/>
            <w:sz w:val="22"/>
            <w:szCs w:val="22"/>
          </w:rPr>
          <w:t xml:space="preserve"> </w:t>
        </w:r>
        <w:r w:rsidR="00256B30" w:rsidRPr="008B05A3">
          <w:rPr>
            <w:color w:val="auto"/>
            <w:sz w:val="22"/>
            <w:szCs w:val="22"/>
          </w:rPr>
          <w:t>agree</w:t>
        </w:r>
        <w:r w:rsidR="000E5E74" w:rsidRPr="008B05A3">
          <w:rPr>
            <w:color w:val="auto"/>
            <w:sz w:val="22"/>
            <w:szCs w:val="22"/>
          </w:rPr>
          <w:t>, acting</w:t>
        </w:r>
        <w:r w:rsidR="00954A2F" w:rsidRPr="008B05A3">
          <w:rPr>
            <w:color w:val="auto"/>
            <w:sz w:val="22"/>
            <w:szCs w:val="22"/>
          </w:rPr>
          <w:t xml:space="preserve"> reasonabl</w:t>
        </w:r>
        <w:r w:rsidR="000E5E74" w:rsidRPr="008B05A3">
          <w:rPr>
            <w:color w:val="auto"/>
            <w:sz w:val="22"/>
            <w:szCs w:val="22"/>
          </w:rPr>
          <w:t>y</w:t>
        </w:r>
        <w:r w:rsidR="00256B30" w:rsidRPr="008B05A3">
          <w:rPr>
            <w:color w:val="auto"/>
            <w:sz w:val="22"/>
            <w:szCs w:val="22"/>
          </w:rPr>
          <w:t>)</w:t>
        </w:r>
        <w:r w:rsidR="00954A2F" w:rsidRPr="008B05A3">
          <w:rPr>
            <w:color w:val="auto"/>
            <w:sz w:val="22"/>
            <w:szCs w:val="22"/>
          </w:rPr>
          <w:t>;</w:t>
        </w:r>
      </w:ins>
      <w:r w:rsidR="00954A2F" w:rsidRPr="008B05A3">
        <w:rPr>
          <w:color w:val="auto"/>
          <w:sz w:val="22"/>
          <w:szCs w:val="22"/>
        </w:rPr>
        <w:t xml:space="preserve"> </w:t>
      </w:r>
    </w:p>
    <w:p w14:paraId="45F97C54" w14:textId="16C76697" w:rsidR="00CA0243" w:rsidRPr="008B05A3" w:rsidRDefault="00954A2F" w:rsidP="00CC0ED1">
      <w:pPr>
        <w:pStyle w:val="Default"/>
        <w:widowControl w:val="0"/>
        <w:tabs>
          <w:tab w:val="left" w:pos="1418"/>
        </w:tabs>
        <w:spacing w:before="120" w:after="240" w:line="360" w:lineRule="auto"/>
        <w:ind w:left="1418" w:hanging="851"/>
        <w:jc w:val="both"/>
        <w:rPr>
          <w:ins w:id="108" w:author="Wragge-Law" w:date="2015-03-17T10:46:00Z"/>
          <w:color w:val="auto"/>
          <w:sz w:val="22"/>
          <w:szCs w:val="22"/>
        </w:rPr>
      </w:pPr>
      <w:r w:rsidRPr="008B05A3">
        <w:rPr>
          <w:color w:val="auto"/>
          <w:sz w:val="22"/>
          <w:szCs w:val="22"/>
        </w:rPr>
        <w:t xml:space="preserve">(b) </w:t>
      </w:r>
      <w:r w:rsidR="00446763" w:rsidRPr="008B05A3">
        <w:rPr>
          <w:color w:val="auto"/>
          <w:sz w:val="22"/>
          <w:szCs w:val="22"/>
        </w:rPr>
        <w:tab/>
      </w:r>
      <w:proofErr w:type="gramStart"/>
      <w:r w:rsidRPr="008B05A3">
        <w:rPr>
          <w:color w:val="auto"/>
          <w:sz w:val="22"/>
          <w:szCs w:val="22"/>
        </w:rPr>
        <w:t>the</w:t>
      </w:r>
      <w:proofErr w:type="gramEnd"/>
      <w:r w:rsidRPr="008B05A3">
        <w:rPr>
          <w:color w:val="auto"/>
          <w:sz w:val="22"/>
          <w:szCs w:val="22"/>
        </w:rPr>
        <w:t xml:space="preserve"> time or times of day during which in the Company’s opinion</w:t>
      </w:r>
      <w:del w:id="109" w:author="Wragge-Law" w:date="2015-03-17T10:46:00Z">
        <w:r w:rsidRPr="00271466">
          <w:rPr>
            <w:color w:val="auto"/>
            <w:sz w:val="22"/>
            <w:szCs w:val="22"/>
          </w:rPr>
          <w:delText xml:space="preserve"> </w:delText>
        </w:r>
      </w:del>
      <w:ins w:id="110" w:author="Wragge-Law" w:date="2015-03-17T10:46:00Z">
        <w:r w:rsidR="00CA0243" w:rsidRPr="008B05A3">
          <w:rPr>
            <w:color w:val="auto"/>
            <w:sz w:val="22"/>
            <w:szCs w:val="22"/>
          </w:rPr>
          <w:t>:</w:t>
        </w:r>
      </w:ins>
    </w:p>
    <w:p w14:paraId="0F237CF5" w14:textId="6B99E223" w:rsidR="00954A2F" w:rsidRPr="008B05A3" w:rsidRDefault="00CA0243" w:rsidP="00CC0ED1">
      <w:pPr>
        <w:pStyle w:val="Default"/>
        <w:widowControl w:val="0"/>
        <w:tabs>
          <w:tab w:val="left" w:pos="2127"/>
        </w:tabs>
        <w:spacing w:before="120" w:after="240" w:line="360" w:lineRule="auto"/>
        <w:ind w:left="2127" w:hanging="709"/>
        <w:jc w:val="both"/>
        <w:rPr>
          <w:color w:val="auto"/>
          <w:sz w:val="22"/>
          <w:szCs w:val="22"/>
        </w:rPr>
      </w:pPr>
      <w:ins w:id="111" w:author="Wragge-Law" w:date="2015-03-17T10:46:00Z">
        <w:r w:rsidRPr="008B05A3">
          <w:rPr>
            <w:color w:val="auto"/>
            <w:sz w:val="22"/>
            <w:szCs w:val="22"/>
          </w:rPr>
          <w:t>(i)</w:t>
        </w:r>
        <w:r w:rsidRPr="008B05A3">
          <w:rPr>
            <w:color w:val="auto"/>
            <w:sz w:val="22"/>
            <w:szCs w:val="22"/>
          </w:rPr>
          <w:tab/>
        </w:r>
      </w:ins>
      <w:r w:rsidR="00954A2F" w:rsidRPr="008B05A3">
        <w:rPr>
          <w:color w:val="auto"/>
          <w:sz w:val="22"/>
          <w:szCs w:val="22"/>
        </w:rPr>
        <w:t xml:space="preserve">changes to </w:t>
      </w:r>
      <w:del w:id="112" w:author="Wragge-Law" w:date="2015-03-17T10:46:00Z">
        <w:r w:rsidR="00954A2F" w:rsidRPr="00271466">
          <w:rPr>
            <w:color w:val="auto"/>
            <w:sz w:val="22"/>
            <w:szCs w:val="22"/>
          </w:rPr>
          <w:delText>SSCs</w:delText>
        </w:r>
      </w:del>
      <w:ins w:id="113" w:author="Wragge-Law" w:date="2015-03-17T10:46:00Z">
        <w:r w:rsidRPr="008B05A3">
          <w:rPr>
            <w:color w:val="auto"/>
            <w:sz w:val="22"/>
            <w:szCs w:val="22"/>
          </w:rPr>
          <w:t>Load Switching Regimes</w:t>
        </w:r>
      </w:ins>
      <w:r w:rsidRPr="008B05A3">
        <w:rPr>
          <w:color w:val="auto"/>
          <w:sz w:val="22"/>
          <w:szCs w:val="22"/>
        </w:rPr>
        <w:t xml:space="preserve"> </w:t>
      </w:r>
      <w:r w:rsidR="00954A2F" w:rsidRPr="008B05A3">
        <w:rPr>
          <w:color w:val="auto"/>
          <w:sz w:val="22"/>
          <w:szCs w:val="22"/>
        </w:rPr>
        <w:t xml:space="preserve">in force at particular Metering Points </w:t>
      </w:r>
      <w:del w:id="114" w:author="Wragge-Law" w:date="2015-03-17T10:46:00Z">
        <w:r w:rsidR="00954A2F" w:rsidRPr="00271466">
          <w:rPr>
            <w:color w:val="auto"/>
            <w:sz w:val="22"/>
            <w:szCs w:val="22"/>
          </w:rPr>
          <w:delText>induced</w:delText>
        </w:r>
      </w:del>
      <w:ins w:id="115" w:author="Wragge-Law" w:date="2015-03-17T10:46:00Z">
        <w:r w:rsidR="00954A2F" w:rsidRPr="008B05A3">
          <w:rPr>
            <w:color w:val="auto"/>
            <w:sz w:val="22"/>
            <w:szCs w:val="22"/>
          </w:rPr>
          <w:t>in</w:t>
        </w:r>
        <w:r w:rsidR="004F1A5B" w:rsidRPr="008B05A3">
          <w:rPr>
            <w:color w:val="auto"/>
            <w:sz w:val="22"/>
            <w:szCs w:val="22"/>
          </w:rPr>
          <w:t>tro</w:t>
        </w:r>
        <w:r w:rsidR="00954A2F" w:rsidRPr="008B05A3">
          <w:rPr>
            <w:color w:val="auto"/>
            <w:sz w:val="22"/>
            <w:szCs w:val="22"/>
          </w:rPr>
          <w:t>duced</w:t>
        </w:r>
      </w:ins>
      <w:r w:rsidR="00954A2F" w:rsidRPr="008B05A3">
        <w:rPr>
          <w:color w:val="auto"/>
          <w:sz w:val="22"/>
          <w:szCs w:val="22"/>
        </w:rPr>
        <w:t xml:space="preserve"> by Suppliers have increased the coincidence of Demand to such an extent that Security of Supply may be threatened; and </w:t>
      </w:r>
    </w:p>
    <w:p w14:paraId="5F7D7FB2" w14:textId="09855C38" w:rsidR="00CA0243" w:rsidRPr="008B05A3" w:rsidRDefault="00954A2F" w:rsidP="00CC0ED1">
      <w:pPr>
        <w:pStyle w:val="Default"/>
        <w:widowControl w:val="0"/>
        <w:tabs>
          <w:tab w:val="left" w:pos="2127"/>
        </w:tabs>
        <w:spacing w:before="120" w:after="240" w:line="360" w:lineRule="auto"/>
        <w:ind w:left="2127" w:hanging="709"/>
        <w:jc w:val="both"/>
        <w:rPr>
          <w:ins w:id="116" w:author="Wragge-Law" w:date="2015-03-17T10:46:00Z"/>
          <w:color w:val="auto"/>
          <w:sz w:val="22"/>
          <w:szCs w:val="22"/>
        </w:rPr>
      </w:pPr>
      <w:del w:id="117" w:author="Wragge-Law" w:date="2015-03-17T10:46:00Z">
        <w:r w:rsidRPr="00271466">
          <w:rPr>
            <w:color w:val="auto"/>
            <w:sz w:val="22"/>
            <w:szCs w:val="22"/>
          </w:rPr>
          <w:delText>(c</w:delText>
        </w:r>
      </w:del>
      <w:ins w:id="118" w:author="Wragge-Law" w:date="2015-03-17T10:46:00Z">
        <w:r w:rsidR="00CA0243" w:rsidRPr="008B05A3">
          <w:rPr>
            <w:color w:val="auto"/>
            <w:sz w:val="22"/>
            <w:szCs w:val="22"/>
          </w:rPr>
          <w:t xml:space="preserve">(ii) </w:t>
        </w:r>
        <w:r w:rsidR="00CA0243" w:rsidRPr="008B05A3">
          <w:rPr>
            <w:color w:val="auto"/>
            <w:sz w:val="22"/>
            <w:szCs w:val="22"/>
          </w:rPr>
          <w:tab/>
        </w:r>
        <w:proofErr w:type="gramStart"/>
        <w:r w:rsidR="00CA0243" w:rsidRPr="008B05A3">
          <w:rPr>
            <w:color w:val="auto"/>
            <w:sz w:val="22"/>
            <w:szCs w:val="22"/>
          </w:rPr>
          <w:t>new</w:t>
        </w:r>
        <w:proofErr w:type="gramEnd"/>
        <w:r w:rsidR="00CA0243" w:rsidRPr="008B05A3">
          <w:rPr>
            <w:color w:val="auto"/>
            <w:sz w:val="22"/>
            <w:szCs w:val="22"/>
          </w:rPr>
          <w:t xml:space="preserve"> applications of Load Switching Regimes to particular Metering Points introduced by Suppliers may reason</w:t>
        </w:r>
        <w:r w:rsidR="00552300" w:rsidRPr="008B05A3">
          <w:rPr>
            <w:color w:val="auto"/>
            <w:sz w:val="22"/>
            <w:szCs w:val="22"/>
          </w:rPr>
          <w:t>ably</w:t>
        </w:r>
        <w:r w:rsidR="00CA0243" w:rsidRPr="008B05A3">
          <w:rPr>
            <w:color w:val="auto"/>
            <w:sz w:val="22"/>
            <w:szCs w:val="22"/>
          </w:rPr>
          <w:t xml:space="preserve"> be expected to increase the coincidence of Demand to such an extent that Security of Supply may be threatened</w:t>
        </w:r>
        <w:r w:rsidR="000E5E74" w:rsidRPr="008B05A3">
          <w:rPr>
            <w:color w:val="auto"/>
            <w:sz w:val="22"/>
            <w:szCs w:val="22"/>
          </w:rPr>
          <w:t>;</w:t>
        </w:r>
      </w:ins>
    </w:p>
    <w:p w14:paraId="6C98AE72" w14:textId="21CD0E59" w:rsidR="005E36A0" w:rsidRPr="008B05A3" w:rsidRDefault="00954A2F" w:rsidP="00CC0ED1">
      <w:pPr>
        <w:pStyle w:val="Default"/>
        <w:widowControl w:val="0"/>
        <w:tabs>
          <w:tab w:val="left" w:pos="1418"/>
        </w:tabs>
        <w:spacing w:before="120" w:after="240" w:line="360" w:lineRule="auto"/>
        <w:ind w:left="1418" w:hanging="851"/>
        <w:jc w:val="both"/>
        <w:rPr>
          <w:ins w:id="119" w:author="Wragge-Law" w:date="2015-03-17T10:46:00Z"/>
          <w:color w:val="auto"/>
          <w:sz w:val="22"/>
          <w:szCs w:val="22"/>
        </w:rPr>
      </w:pPr>
      <w:ins w:id="120" w:author="Wragge-Law" w:date="2015-03-17T10:46:00Z">
        <w:r w:rsidRPr="008B05A3">
          <w:rPr>
            <w:color w:val="auto"/>
            <w:sz w:val="22"/>
            <w:szCs w:val="22"/>
          </w:rPr>
          <w:t xml:space="preserve">(c) </w:t>
        </w:r>
        <w:r w:rsidR="00446763" w:rsidRPr="008B05A3">
          <w:rPr>
            <w:color w:val="auto"/>
            <w:sz w:val="22"/>
            <w:szCs w:val="22"/>
          </w:rPr>
          <w:tab/>
        </w:r>
        <w:proofErr w:type="gramStart"/>
        <w:r w:rsidR="005E36A0" w:rsidRPr="008B05A3">
          <w:rPr>
            <w:color w:val="auto"/>
            <w:sz w:val="22"/>
            <w:szCs w:val="22"/>
          </w:rPr>
          <w:t>the</w:t>
        </w:r>
        <w:proofErr w:type="gramEnd"/>
        <w:r w:rsidR="005E36A0" w:rsidRPr="008B05A3">
          <w:rPr>
            <w:color w:val="auto"/>
            <w:sz w:val="22"/>
            <w:szCs w:val="22"/>
          </w:rPr>
          <w:t xml:space="preserve"> date </w:t>
        </w:r>
        <w:r w:rsidR="000E5E74" w:rsidRPr="008B05A3">
          <w:rPr>
            <w:color w:val="auto"/>
            <w:sz w:val="22"/>
            <w:szCs w:val="22"/>
          </w:rPr>
          <w:t xml:space="preserve">from which </w:t>
        </w:r>
        <w:r w:rsidR="005E36A0" w:rsidRPr="008B05A3">
          <w:rPr>
            <w:color w:val="auto"/>
            <w:sz w:val="22"/>
            <w:szCs w:val="22"/>
          </w:rPr>
          <w:t>the notice is effective</w:t>
        </w:r>
        <w:r w:rsidR="000E5E74" w:rsidRPr="008B05A3">
          <w:rPr>
            <w:color w:val="auto"/>
            <w:sz w:val="22"/>
            <w:szCs w:val="22"/>
          </w:rPr>
          <w:t>;</w:t>
        </w:r>
        <w:r w:rsidR="005E36A0" w:rsidRPr="008B05A3">
          <w:rPr>
            <w:color w:val="auto"/>
            <w:sz w:val="22"/>
            <w:szCs w:val="22"/>
          </w:rPr>
          <w:t xml:space="preserve"> and </w:t>
        </w:r>
      </w:ins>
    </w:p>
    <w:p w14:paraId="2ECC47D4" w14:textId="5C2F7B6D" w:rsidR="00C114C1" w:rsidRPr="008B05A3" w:rsidRDefault="00161A41" w:rsidP="00CC0ED1">
      <w:pPr>
        <w:pStyle w:val="Default"/>
        <w:widowControl w:val="0"/>
        <w:tabs>
          <w:tab w:val="left" w:pos="1418"/>
        </w:tabs>
        <w:spacing w:before="120" w:after="240" w:line="360" w:lineRule="auto"/>
        <w:ind w:left="1418" w:hanging="851"/>
        <w:jc w:val="both"/>
        <w:rPr>
          <w:color w:val="auto"/>
          <w:sz w:val="22"/>
          <w:szCs w:val="22"/>
        </w:rPr>
      </w:pPr>
      <w:ins w:id="121" w:author="Wragge-Law" w:date="2015-03-17T10:46:00Z">
        <w:r w:rsidRPr="008B05A3">
          <w:rPr>
            <w:color w:val="auto"/>
            <w:sz w:val="22"/>
            <w:szCs w:val="22"/>
          </w:rPr>
          <w:t>(</w:t>
        </w:r>
        <w:r w:rsidR="00596710" w:rsidRPr="008B05A3">
          <w:rPr>
            <w:color w:val="auto"/>
            <w:sz w:val="22"/>
            <w:szCs w:val="22"/>
          </w:rPr>
          <w:t>d</w:t>
        </w:r>
      </w:ins>
      <w:r w:rsidR="005E36A0" w:rsidRPr="008B05A3">
        <w:rPr>
          <w:color w:val="auto"/>
          <w:sz w:val="22"/>
          <w:szCs w:val="22"/>
        </w:rPr>
        <w:t xml:space="preserve">) </w:t>
      </w:r>
      <w:r w:rsidR="005E36A0" w:rsidRPr="008B05A3">
        <w:rPr>
          <w:color w:val="auto"/>
          <w:sz w:val="22"/>
          <w:szCs w:val="22"/>
        </w:rPr>
        <w:tab/>
      </w:r>
      <w:proofErr w:type="gramStart"/>
      <w:r w:rsidR="00954A2F" w:rsidRPr="008B05A3">
        <w:rPr>
          <w:color w:val="auto"/>
          <w:sz w:val="22"/>
          <w:szCs w:val="22"/>
        </w:rPr>
        <w:t>that</w:t>
      </w:r>
      <w:proofErr w:type="gramEnd"/>
      <w:r w:rsidR="00954A2F" w:rsidRPr="008B05A3">
        <w:rPr>
          <w:color w:val="auto"/>
          <w:sz w:val="22"/>
          <w:szCs w:val="22"/>
        </w:rPr>
        <w:t xml:space="preserve"> it shall continue in force until withdrawn in writing by the Company by serving a notice on all Suppliers</w:t>
      </w:r>
      <w:del w:id="122" w:author="Wragge-Law" w:date="2015-03-17T10:46:00Z">
        <w:r w:rsidR="00954A2F" w:rsidRPr="00271466">
          <w:rPr>
            <w:color w:val="auto"/>
            <w:sz w:val="22"/>
            <w:szCs w:val="22"/>
          </w:rPr>
          <w:delText xml:space="preserve">. </w:delText>
        </w:r>
      </w:del>
      <w:ins w:id="123" w:author="Wragge-Law" w:date="2015-03-17T10:46:00Z">
        <w:r w:rsidR="000E5E74" w:rsidRPr="008B05A3">
          <w:rPr>
            <w:color w:val="auto"/>
            <w:sz w:val="22"/>
            <w:szCs w:val="22"/>
          </w:rPr>
          <w:t xml:space="preserve"> and the Authority</w:t>
        </w:r>
        <w:r w:rsidR="00954A2F" w:rsidRPr="008B05A3">
          <w:rPr>
            <w:color w:val="auto"/>
            <w:sz w:val="22"/>
            <w:szCs w:val="22"/>
          </w:rPr>
          <w:t>.</w:t>
        </w:r>
      </w:ins>
    </w:p>
    <w:p w14:paraId="393C2CF2" w14:textId="04F744A0" w:rsidR="00954A2F" w:rsidRPr="008B05A3" w:rsidRDefault="00954A2F" w:rsidP="00CC0ED1">
      <w:pPr>
        <w:pStyle w:val="Default"/>
        <w:widowControl w:val="0"/>
        <w:spacing w:before="120" w:after="240" w:line="360" w:lineRule="auto"/>
        <w:ind w:left="567" w:hanging="567"/>
        <w:jc w:val="both"/>
        <w:rPr>
          <w:color w:val="auto"/>
          <w:sz w:val="22"/>
          <w:szCs w:val="22"/>
        </w:rPr>
      </w:pPr>
      <w:r w:rsidRPr="008B05A3">
        <w:rPr>
          <w:color w:val="auto"/>
          <w:sz w:val="22"/>
          <w:szCs w:val="22"/>
        </w:rPr>
        <w:t xml:space="preserve">5.4 </w:t>
      </w:r>
      <w:r w:rsidR="000E5E74" w:rsidRPr="008B05A3">
        <w:rPr>
          <w:color w:val="auto"/>
          <w:sz w:val="22"/>
          <w:szCs w:val="22"/>
        </w:rPr>
        <w:tab/>
      </w:r>
      <w:r w:rsidRPr="008B05A3">
        <w:rPr>
          <w:color w:val="auto"/>
          <w:sz w:val="22"/>
          <w:szCs w:val="22"/>
        </w:rPr>
        <w:t xml:space="preserve">The Company and the User acknowledge and agree that the issue of a Load Managed Area Notice constitutes notice that: </w:t>
      </w:r>
    </w:p>
    <w:p w14:paraId="54950080" w14:textId="77777777" w:rsidR="00954A2F" w:rsidRPr="008B05A3" w:rsidRDefault="00954A2F"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(a) </w:t>
      </w:r>
      <w:r w:rsidR="00CA0243" w:rsidRPr="008B05A3">
        <w:rPr>
          <w:color w:val="auto"/>
          <w:sz w:val="22"/>
          <w:szCs w:val="22"/>
        </w:rPr>
        <w:tab/>
      </w:r>
      <w:proofErr w:type="gramStart"/>
      <w:r w:rsidRPr="008B05A3">
        <w:rPr>
          <w:color w:val="auto"/>
          <w:sz w:val="22"/>
          <w:szCs w:val="22"/>
        </w:rPr>
        <w:t>significant</w:t>
      </w:r>
      <w:proofErr w:type="gramEnd"/>
      <w:r w:rsidRPr="008B05A3">
        <w:rPr>
          <w:color w:val="auto"/>
          <w:sz w:val="22"/>
          <w:szCs w:val="22"/>
        </w:rPr>
        <w:t xml:space="preserve"> modifications of Customer Demand in the area identified in such notice may threaten Security of Supply; </w:t>
      </w:r>
    </w:p>
    <w:p w14:paraId="73411E5D" w14:textId="249EEF73" w:rsidR="00954A2F" w:rsidRPr="008B05A3" w:rsidRDefault="00954A2F"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lastRenderedPageBreak/>
        <w:t xml:space="preserve">(b) </w:t>
      </w:r>
      <w:r w:rsidR="00CA0243" w:rsidRPr="008B05A3">
        <w:rPr>
          <w:color w:val="auto"/>
          <w:sz w:val="22"/>
          <w:szCs w:val="22"/>
        </w:rPr>
        <w:tab/>
      </w:r>
      <w:del w:id="124" w:author="Wragge-Law" w:date="2015-03-17T10:46:00Z">
        <w:r w:rsidRPr="00271466">
          <w:rPr>
            <w:color w:val="auto"/>
            <w:sz w:val="22"/>
            <w:szCs w:val="22"/>
          </w:rPr>
          <w:delText xml:space="preserve">Provisional SRNs, Firm </w:delText>
        </w:r>
      </w:del>
      <w:r w:rsidRPr="008B05A3">
        <w:rPr>
          <w:color w:val="auto"/>
          <w:sz w:val="22"/>
          <w:szCs w:val="22"/>
        </w:rPr>
        <w:t xml:space="preserve">SRNs and Emergency SRNs may be issued in respect of that area; </w:t>
      </w:r>
    </w:p>
    <w:p w14:paraId="2436DD42" w14:textId="0054C302" w:rsidR="00954A2F" w:rsidRPr="008B05A3" w:rsidRDefault="00954A2F"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(c) </w:t>
      </w:r>
      <w:r w:rsidR="00CA0243" w:rsidRPr="008B05A3">
        <w:rPr>
          <w:color w:val="auto"/>
          <w:sz w:val="22"/>
          <w:szCs w:val="22"/>
        </w:rPr>
        <w:tab/>
      </w:r>
      <w:r w:rsidRPr="008B05A3">
        <w:rPr>
          <w:color w:val="auto"/>
          <w:sz w:val="22"/>
          <w:szCs w:val="22"/>
        </w:rPr>
        <w:t xml:space="preserve">any future changes to </w:t>
      </w:r>
      <w:del w:id="125" w:author="Wragge-Law" w:date="2015-03-17T10:46:00Z">
        <w:r w:rsidRPr="00271466">
          <w:rPr>
            <w:color w:val="auto"/>
            <w:sz w:val="22"/>
            <w:szCs w:val="22"/>
          </w:rPr>
          <w:delText>SSCs</w:delText>
        </w:r>
      </w:del>
      <w:ins w:id="126" w:author="Wragge-Law" w:date="2015-03-17T10:46:00Z">
        <w:r w:rsidR="00CA0243" w:rsidRPr="008B05A3">
          <w:rPr>
            <w:color w:val="auto"/>
            <w:sz w:val="22"/>
            <w:szCs w:val="22"/>
          </w:rPr>
          <w:t xml:space="preserve">Load Switching Regimes </w:t>
        </w:r>
        <w:r w:rsidR="001D0F6C" w:rsidRPr="008B05A3">
          <w:rPr>
            <w:color w:val="auto"/>
            <w:sz w:val="22"/>
            <w:szCs w:val="22"/>
          </w:rPr>
          <w:t>and/</w:t>
        </w:r>
        <w:r w:rsidR="00CA0243" w:rsidRPr="008B05A3">
          <w:rPr>
            <w:color w:val="auto"/>
            <w:sz w:val="22"/>
            <w:szCs w:val="22"/>
          </w:rPr>
          <w:t>or the Randomised Offset Limit</w:t>
        </w:r>
      </w:ins>
      <w:r w:rsidR="00CA0243" w:rsidRPr="008B05A3">
        <w:rPr>
          <w:color w:val="auto"/>
          <w:sz w:val="22"/>
          <w:szCs w:val="22"/>
        </w:rPr>
        <w:t xml:space="preserve"> </w:t>
      </w:r>
      <w:r w:rsidRPr="008B05A3">
        <w:rPr>
          <w:color w:val="auto"/>
          <w:sz w:val="22"/>
          <w:szCs w:val="22"/>
        </w:rPr>
        <w:t>in force at particular Metering Points in that area may be subject at the request of the Company to change in accordance with Paragraph 7</w:t>
      </w:r>
      <w:r w:rsidR="00CA0243" w:rsidRPr="008B05A3">
        <w:rPr>
          <w:color w:val="auto"/>
          <w:sz w:val="22"/>
          <w:szCs w:val="22"/>
        </w:rPr>
        <w:t>.</w:t>
      </w:r>
      <w:r w:rsidR="000520F2" w:rsidRPr="008B05A3">
        <w:rPr>
          <w:color w:val="auto"/>
          <w:sz w:val="22"/>
          <w:szCs w:val="22"/>
        </w:rPr>
        <w:t>6</w:t>
      </w:r>
      <w:r w:rsidRPr="008B05A3">
        <w:rPr>
          <w:color w:val="auto"/>
          <w:sz w:val="22"/>
          <w:szCs w:val="22"/>
        </w:rPr>
        <w:t xml:space="preserve"> or 8</w:t>
      </w:r>
      <w:r w:rsidR="00CA0243" w:rsidRPr="008B05A3">
        <w:rPr>
          <w:color w:val="auto"/>
          <w:sz w:val="22"/>
          <w:szCs w:val="22"/>
        </w:rPr>
        <w:t>.</w:t>
      </w:r>
      <w:r w:rsidR="00197A9A" w:rsidRPr="008B05A3">
        <w:rPr>
          <w:color w:val="auto"/>
          <w:sz w:val="22"/>
          <w:szCs w:val="22"/>
        </w:rPr>
        <w:t>6</w:t>
      </w:r>
      <w:r w:rsidRPr="008B05A3">
        <w:rPr>
          <w:color w:val="auto"/>
          <w:sz w:val="22"/>
          <w:szCs w:val="22"/>
        </w:rPr>
        <w:t xml:space="preserve">; and </w:t>
      </w:r>
    </w:p>
    <w:p w14:paraId="67D2F009" w14:textId="5825FF48" w:rsidR="00954A2F" w:rsidRPr="008B05A3" w:rsidRDefault="00954A2F"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(d) </w:t>
      </w:r>
      <w:r w:rsidR="00CA0243" w:rsidRPr="008B05A3">
        <w:rPr>
          <w:color w:val="auto"/>
          <w:sz w:val="22"/>
          <w:szCs w:val="22"/>
        </w:rPr>
        <w:tab/>
      </w:r>
      <w:r w:rsidRPr="008B05A3">
        <w:rPr>
          <w:color w:val="auto"/>
          <w:sz w:val="22"/>
          <w:szCs w:val="22"/>
        </w:rPr>
        <w:t xml:space="preserve">any changes to </w:t>
      </w:r>
      <w:del w:id="127" w:author="Wragge-Law" w:date="2015-03-17T10:46:00Z">
        <w:r w:rsidRPr="00271466">
          <w:rPr>
            <w:color w:val="auto"/>
            <w:sz w:val="22"/>
            <w:szCs w:val="22"/>
          </w:rPr>
          <w:delText>SSCs</w:delText>
        </w:r>
      </w:del>
      <w:ins w:id="128" w:author="Wragge-Law" w:date="2015-03-17T10:46:00Z">
        <w:r w:rsidRPr="008B05A3">
          <w:rPr>
            <w:color w:val="auto"/>
            <w:sz w:val="22"/>
            <w:szCs w:val="22"/>
          </w:rPr>
          <w:t xml:space="preserve"> </w:t>
        </w:r>
        <w:r w:rsidR="00CA0243" w:rsidRPr="008B05A3">
          <w:rPr>
            <w:color w:val="auto"/>
            <w:sz w:val="22"/>
            <w:szCs w:val="22"/>
          </w:rPr>
          <w:t xml:space="preserve">Load Switching Regimes </w:t>
        </w:r>
        <w:r w:rsidR="00865E98" w:rsidRPr="008B05A3">
          <w:rPr>
            <w:color w:val="auto"/>
            <w:sz w:val="22"/>
            <w:szCs w:val="22"/>
          </w:rPr>
          <w:t>and/</w:t>
        </w:r>
        <w:r w:rsidR="00CA0243" w:rsidRPr="008B05A3">
          <w:rPr>
            <w:color w:val="auto"/>
            <w:sz w:val="22"/>
            <w:szCs w:val="22"/>
          </w:rPr>
          <w:t>or the Randomised Offset Limit</w:t>
        </w:r>
      </w:ins>
      <w:r w:rsidR="00CA0243" w:rsidRPr="00A2656D">
        <w:rPr>
          <w:color w:val="auto"/>
          <w:sz w:val="22"/>
        </w:rPr>
        <w:t xml:space="preserve"> </w:t>
      </w:r>
      <w:r w:rsidRPr="008B05A3">
        <w:rPr>
          <w:color w:val="auto"/>
          <w:sz w:val="22"/>
          <w:szCs w:val="22"/>
        </w:rPr>
        <w:t>referred to in Paragraph 5.4(c) will, if requested by the Company pursuant to Paragraph 7.</w:t>
      </w:r>
      <w:r w:rsidR="00CA0243" w:rsidRPr="008B05A3">
        <w:rPr>
          <w:color w:val="auto"/>
          <w:sz w:val="22"/>
          <w:szCs w:val="22"/>
        </w:rPr>
        <w:t>6</w:t>
      </w:r>
      <w:r w:rsidRPr="008B05A3">
        <w:rPr>
          <w:color w:val="auto"/>
          <w:sz w:val="22"/>
          <w:szCs w:val="22"/>
        </w:rPr>
        <w:t xml:space="preserve"> or 8</w:t>
      </w:r>
      <w:r w:rsidR="00CA0243" w:rsidRPr="008B05A3">
        <w:rPr>
          <w:color w:val="auto"/>
          <w:sz w:val="22"/>
          <w:szCs w:val="22"/>
        </w:rPr>
        <w:t>.</w:t>
      </w:r>
      <w:r w:rsidR="00197A9A" w:rsidRPr="008B05A3">
        <w:rPr>
          <w:color w:val="auto"/>
          <w:sz w:val="22"/>
          <w:szCs w:val="22"/>
        </w:rPr>
        <w:t>6</w:t>
      </w:r>
      <w:r w:rsidRPr="008B05A3">
        <w:rPr>
          <w:color w:val="auto"/>
          <w:sz w:val="22"/>
          <w:szCs w:val="22"/>
        </w:rPr>
        <w:t xml:space="preserve"> or if made voluntarily by a </w:t>
      </w:r>
      <w:del w:id="129" w:author="Wragge-Law" w:date="2015-03-17T10:46:00Z">
        <w:r w:rsidRPr="00271466">
          <w:rPr>
            <w:color w:val="auto"/>
            <w:sz w:val="22"/>
            <w:szCs w:val="22"/>
          </w:rPr>
          <w:delText>Supplier</w:delText>
        </w:r>
      </w:del>
      <w:ins w:id="130" w:author="Wragge-Law" w:date="2015-03-17T10:46:00Z">
        <w:r w:rsidR="000E5E74" w:rsidRPr="008B05A3">
          <w:rPr>
            <w:color w:val="auto"/>
            <w:sz w:val="22"/>
            <w:szCs w:val="22"/>
          </w:rPr>
          <w:t>User</w:t>
        </w:r>
      </w:ins>
      <w:r w:rsidRPr="008B05A3">
        <w:rPr>
          <w:color w:val="auto"/>
          <w:sz w:val="22"/>
          <w:szCs w:val="22"/>
        </w:rPr>
        <w:t xml:space="preserve">, be at the relevant </w:t>
      </w:r>
      <w:del w:id="131" w:author="Wragge-Law" w:date="2015-03-17T10:46:00Z">
        <w:r w:rsidRPr="00271466">
          <w:rPr>
            <w:color w:val="auto"/>
            <w:sz w:val="22"/>
            <w:szCs w:val="22"/>
          </w:rPr>
          <w:delText>Supplier’s</w:delText>
        </w:r>
      </w:del>
      <w:ins w:id="132" w:author="Wragge-Law" w:date="2015-03-17T10:46:00Z">
        <w:r w:rsidR="000E5E74" w:rsidRPr="008B05A3">
          <w:rPr>
            <w:color w:val="auto"/>
            <w:sz w:val="22"/>
            <w:szCs w:val="22"/>
          </w:rPr>
          <w:t>User</w:t>
        </w:r>
        <w:r w:rsidRPr="008B05A3">
          <w:rPr>
            <w:color w:val="auto"/>
            <w:sz w:val="22"/>
            <w:szCs w:val="22"/>
          </w:rPr>
          <w:t>’s</w:t>
        </w:r>
      </w:ins>
      <w:r w:rsidRPr="008B05A3">
        <w:rPr>
          <w:color w:val="auto"/>
          <w:sz w:val="22"/>
          <w:szCs w:val="22"/>
        </w:rPr>
        <w:t xml:space="preserve"> cost. </w:t>
      </w:r>
    </w:p>
    <w:p w14:paraId="224F78EA" w14:textId="77777777" w:rsidR="00CA0243" w:rsidRPr="008B05A3" w:rsidRDefault="00CA0243" w:rsidP="00CC0ED1">
      <w:pPr>
        <w:widowControl w:val="0"/>
        <w:tabs>
          <w:tab w:val="clear" w:pos="567"/>
          <w:tab w:val="left" w:pos="1418"/>
        </w:tabs>
        <w:spacing w:before="120" w:line="360" w:lineRule="auto"/>
        <w:ind w:left="1418" w:hanging="851"/>
        <w:jc w:val="both"/>
        <w:rPr>
          <w:ins w:id="133" w:author="Wragge-Law" w:date="2015-03-17T10:46:00Z"/>
          <w:rFonts w:ascii="Times New Roman" w:hAnsi="Times New Roman" w:cs="Times New Roman"/>
          <w:szCs w:val="22"/>
        </w:rPr>
      </w:pPr>
      <w:ins w:id="134" w:author="Wragge-Law" w:date="2015-03-17T10:46:00Z">
        <w:r w:rsidRPr="008B05A3">
          <w:rPr>
            <w:rFonts w:ascii="Times New Roman" w:hAnsi="Times New Roman" w:cs="Times New Roman"/>
            <w:szCs w:val="22"/>
          </w:rPr>
          <w:t xml:space="preserve">(e)   </w:t>
        </w:r>
        <w:r w:rsidRPr="008B05A3">
          <w:rPr>
            <w:rFonts w:ascii="Times New Roman" w:hAnsi="Times New Roman" w:cs="Times New Roman"/>
            <w:szCs w:val="22"/>
          </w:rPr>
          <w:tab/>
          <w:t>where the User is replacing a</w:t>
        </w:r>
        <w:r w:rsidR="0069750A" w:rsidRPr="008B05A3">
          <w:rPr>
            <w:rFonts w:ascii="Times New Roman" w:hAnsi="Times New Roman" w:cs="Times New Roman"/>
            <w:szCs w:val="22"/>
          </w:rPr>
          <w:t xml:space="preserve"> Load</w:t>
        </w:r>
        <w:r w:rsidRPr="008B05A3">
          <w:rPr>
            <w:rFonts w:ascii="Times New Roman" w:hAnsi="Times New Roman" w:cs="Times New Roman"/>
            <w:szCs w:val="22"/>
          </w:rPr>
          <w:t xml:space="preserve"> Switching Device at a particular Metering Point, in the area identified in such a notice, the User shall use reasonable endeavours to ensure that the Load Switching Regime, and any other material characteristics of the existing </w:t>
        </w:r>
        <w:r w:rsidR="0069750A" w:rsidRPr="008B05A3">
          <w:rPr>
            <w:rFonts w:ascii="Times New Roman" w:hAnsi="Times New Roman" w:cs="Times New Roman"/>
            <w:szCs w:val="22"/>
          </w:rPr>
          <w:t xml:space="preserve">Load </w:t>
        </w:r>
        <w:r w:rsidRPr="008B05A3">
          <w:rPr>
            <w:rFonts w:ascii="Times New Roman" w:hAnsi="Times New Roman" w:cs="Times New Roman"/>
            <w:szCs w:val="22"/>
          </w:rPr>
          <w:t xml:space="preserve">Switching Device, are replicated on the new </w:t>
        </w:r>
        <w:r w:rsidR="0069750A" w:rsidRPr="008B05A3">
          <w:rPr>
            <w:rFonts w:ascii="Times New Roman" w:hAnsi="Times New Roman" w:cs="Times New Roman"/>
            <w:szCs w:val="22"/>
          </w:rPr>
          <w:t xml:space="preserve">Load </w:t>
        </w:r>
        <w:r w:rsidRPr="008B05A3">
          <w:rPr>
            <w:rFonts w:ascii="Times New Roman" w:hAnsi="Times New Roman" w:cs="Times New Roman"/>
            <w:szCs w:val="22"/>
          </w:rPr>
          <w:t>Switching Device; and</w:t>
        </w:r>
      </w:ins>
    </w:p>
    <w:p w14:paraId="5DDE7535" w14:textId="48710AEF" w:rsidR="00CA0243" w:rsidRPr="008B05A3" w:rsidRDefault="00CA0243" w:rsidP="00CC0ED1">
      <w:pPr>
        <w:pStyle w:val="Default"/>
        <w:widowControl w:val="0"/>
        <w:tabs>
          <w:tab w:val="left" w:pos="1418"/>
        </w:tabs>
        <w:spacing w:before="120" w:after="240" w:line="360" w:lineRule="auto"/>
        <w:ind w:left="1418" w:hanging="851"/>
        <w:jc w:val="both"/>
        <w:rPr>
          <w:ins w:id="135" w:author="Wragge-Law" w:date="2015-03-17T10:46:00Z"/>
          <w:color w:val="auto"/>
          <w:sz w:val="22"/>
          <w:szCs w:val="22"/>
        </w:rPr>
      </w:pPr>
      <w:ins w:id="136" w:author="Wragge-Law" w:date="2015-03-17T10:46:00Z">
        <w:r w:rsidRPr="008B05A3">
          <w:rPr>
            <w:color w:val="auto"/>
            <w:sz w:val="22"/>
            <w:szCs w:val="22"/>
          </w:rPr>
          <w:t xml:space="preserve">(f)    </w:t>
        </w:r>
        <w:r w:rsidRPr="008B05A3">
          <w:rPr>
            <w:color w:val="auto"/>
            <w:sz w:val="22"/>
            <w:szCs w:val="22"/>
          </w:rPr>
          <w:tab/>
        </w:r>
        <w:proofErr w:type="gramStart"/>
        <w:r w:rsidRPr="008B05A3">
          <w:rPr>
            <w:color w:val="auto"/>
            <w:sz w:val="22"/>
            <w:szCs w:val="22"/>
          </w:rPr>
          <w:t>where</w:t>
        </w:r>
        <w:proofErr w:type="gramEnd"/>
        <w:r w:rsidRPr="008B05A3">
          <w:rPr>
            <w:color w:val="auto"/>
            <w:sz w:val="22"/>
            <w:szCs w:val="22"/>
          </w:rPr>
          <w:t xml:space="preserve"> the User is unable to comply with </w:t>
        </w:r>
        <w:r w:rsidR="000D4D57" w:rsidRPr="008B05A3">
          <w:rPr>
            <w:color w:val="auto"/>
            <w:sz w:val="22"/>
            <w:szCs w:val="22"/>
          </w:rPr>
          <w:t xml:space="preserve">Paragraph </w:t>
        </w:r>
        <w:r w:rsidRPr="008B05A3">
          <w:rPr>
            <w:color w:val="auto"/>
            <w:sz w:val="22"/>
            <w:szCs w:val="22"/>
          </w:rPr>
          <w:t>5.4 (e) the User will consult with the Company and agree to alternative arrangements for that particular Metering Point.</w:t>
        </w:r>
      </w:ins>
    </w:p>
    <w:p w14:paraId="4E2DC068" w14:textId="44BF5DA0" w:rsidR="00CA0243" w:rsidRPr="008B05A3" w:rsidRDefault="00CA0243" w:rsidP="00CC0ED1">
      <w:pPr>
        <w:pStyle w:val="Default"/>
        <w:widowControl w:val="0"/>
        <w:spacing w:before="120" w:after="240" w:line="360" w:lineRule="auto"/>
        <w:jc w:val="center"/>
        <w:rPr>
          <w:ins w:id="137" w:author="Wragge-Law" w:date="2015-03-17T10:46:00Z"/>
          <w:color w:val="auto"/>
          <w:sz w:val="22"/>
        </w:rPr>
      </w:pPr>
      <w:r w:rsidRPr="00A2656D">
        <w:rPr>
          <w:b/>
          <w:color w:val="auto"/>
          <w:sz w:val="22"/>
        </w:rPr>
        <w:t>6.</w:t>
      </w:r>
      <w:r w:rsidR="00117141" w:rsidRPr="008B05A3">
        <w:rPr>
          <w:b/>
          <w:color w:val="auto"/>
          <w:sz w:val="22"/>
        </w:rPr>
        <w:t xml:space="preserve"> </w:t>
      </w:r>
      <w:del w:id="138" w:author="Wragge-Law" w:date="2015-03-17T10:46:00Z">
        <w:r w:rsidR="00954A2F" w:rsidRPr="00271466">
          <w:rPr>
            <w:b/>
            <w:bCs/>
            <w:color w:val="auto"/>
            <w:sz w:val="22"/>
            <w:szCs w:val="22"/>
          </w:rPr>
          <w:delText>PROVISIONAL</w:delText>
        </w:r>
      </w:del>
      <w:ins w:id="139" w:author="Wragge-Law" w:date="2015-03-17T10:46:00Z">
        <w:r w:rsidR="00117141" w:rsidRPr="008B05A3">
          <w:rPr>
            <w:b/>
            <w:color w:val="auto"/>
            <w:sz w:val="22"/>
          </w:rPr>
          <w:t>NOT USED</w:t>
        </w:r>
      </w:ins>
    </w:p>
    <w:p w14:paraId="7762312F" w14:textId="26CD2175" w:rsidR="00E225E2" w:rsidRPr="008B05A3" w:rsidRDefault="00E225E2" w:rsidP="00CC0ED1">
      <w:pPr>
        <w:pStyle w:val="Default"/>
        <w:widowControl w:val="0"/>
        <w:tabs>
          <w:tab w:val="left" w:pos="567"/>
        </w:tabs>
        <w:spacing w:before="120" w:after="240" w:line="360" w:lineRule="auto"/>
        <w:ind w:left="567" w:hanging="567"/>
        <w:jc w:val="both"/>
        <w:rPr>
          <w:ins w:id="140" w:author="Wragge-Law" w:date="2015-03-17T10:46:00Z"/>
          <w:color w:val="auto"/>
          <w:sz w:val="22"/>
          <w:szCs w:val="22"/>
        </w:rPr>
      </w:pPr>
    </w:p>
    <w:p w14:paraId="31EF5EC0" w14:textId="7DB6ABA4" w:rsidR="00CA0243" w:rsidRPr="00A2656D" w:rsidDel="00A2656D" w:rsidRDefault="00CA0243" w:rsidP="00CC0ED1">
      <w:pPr>
        <w:pStyle w:val="Default"/>
        <w:widowControl w:val="0"/>
        <w:spacing w:before="120" w:after="240" w:line="360" w:lineRule="auto"/>
        <w:jc w:val="center"/>
        <w:rPr>
          <w:del w:id="141" w:author="Wragge-Law" w:date="2015-03-17T10:50:00Z"/>
          <w:color w:val="auto"/>
          <w:sz w:val="22"/>
        </w:rPr>
      </w:pPr>
      <w:del w:id="142" w:author="Wragge-Law" w:date="2015-03-17T10:50:00Z">
        <w:r w:rsidRPr="008B05A3" w:rsidDel="00A2656D">
          <w:rPr>
            <w:b/>
            <w:bCs/>
            <w:color w:val="auto"/>
            <w:sz w:val="22"/>
            <w:szCs w:val="22"/>
          </w:rPr>
          <w:delText xml:space="preserve"> S</w:delText>
        </w:r>
        <w:r w:rsidRPr="00A2656D" w:rsidDel="00A2656D">
          <w:rPr>
            <w:b/>
            <w:color w:val="auto"/>
            <w:sz w:val="22"/>
          </w:rPr>
          <w:delText>ECURITY RESTRICTION NOTICES</w:delText>
        </w:r>
      </w:del>
    </w:p>
    <w:p w14:paraId="4F2ECF30" w14:textId="3FF8EE19" w:rsidR="00954A2F" w:rsidRPr="00271466" w:rsidRDefault="00CA0243" w:rsidP="00CC0ED1">
      <w:pPr>
        <w:pStyle w:val="Default"/>
        <w:widowControl w:val="0"/>
        <w:tabs>
          <w:tab w:val="left" w:pos="567"/>
        </w:tabs>
        <w:spacing w:before="120" w:after="240" w:line="360" w:lineRule="auto"/>
        <w:ind w:left="567" w:hanging="567"/>
        <w:jc w:val="both"/>
        <w:rPr>
          <w:del w:id="143" w:author="Wragge-Law" w:date="2015-03-17T10:46:00Z"/>
          <w:color w:val="auto"/>
          <w:sz w:val="22"/>
          <w:szCs w:val="22"/>
        </w:rPr>
      </w:pPr>
      <w:del w:id="144" w:author="Wragge-Law" w:date="2015-03-17T10:46:00Z">
        <w:r w:rsidRPr="000D4D57">
          <w:rPr>
            <w:sz w:val="22"/>
          </w:rPr>
          <w:delText>6</w:delText>
        </w:r>
      </w:del>
      <w:del w:id="145" w:author="Wragge-Law" w:date="2015-03-17T10:50:00Z">
        <w:r w:rsidRPr="00A2656D" w:rsidDel="00A2656D">
          <w:rPr>
            <w:color w:val="auto"/>
            <w:sz w:val="22"/>
          </w:rPr>
          <w:delText xml:space="preserve">.1 </w:delText>
        </w:r>
        <w:r w:rsidR="003D0D26" w:rsidRPr="00A2656D" w:rsidDel="00A2656D">
          <w:rPr>
            <w:color w:val="auto"/>
            <w:sz w:val="22"/>
          </w:rPr>
          <w:tab/>
        </w:r>
        <w:r w:rsidRPr="00A2656D" w:rsidDel="00A2656D">
          <w:rPr>
            <w:color w:val="auto"/>
            <w:sz w:val="22"/>
          </w:rPr>
          <w:delText xml:space="preserve">The Company may from time to time issue a </w:delText>
        </w:r>
      </w:del>
      <w:del w:id="146" w:author="Wragge-Law" w:date="2015-03-17T10:46:00Z">
        <w:r w:rsidR="00954A2F" w:rsidRPr="00271466">
          <w:rPr>
            <w:color w:val="auto"/>
            <w:sz w:val="22"/>
            <w:szCs w:val="22"/>
          </w:rPr>
          <w:delText xml:space="preserve">Provisional </w:delText>
        </w:r>
      </w:del>
      <w:del w:id="147" w:author="Wragge-Law" w:date="2015-03-17T10:50:00Z">
        <w:r w:rsidRPr="00A2656D" w:rsidDel="00A2656D">
          <w:rPr>
            <w:color w:val="auto"/>
            <w:sz w:val="22"/>
          </w:rPr>
          <w:delText>Security Restriction Notice where in the Company’s opinion</w:delText>
        </w:r>
      </w:del>
      <w:del w:id="148" w:author="Wragge-Law" w:date="2015-03-17T10:46:00Z">
        <w:r w:rsidR="00954A2F" w:rsidRPr="00271466">
          <w:rPr>
            <w:color w:val="auto"/>
            <w:sz w:val="22"/>
            <w:szCs w:val="22"/>
          </w:rPr>
          <w:delText xml:space="preserve"> </w:delText>
        </w:r>
      </w:del>
      <w:del w:id="149" w:author="Wragge-Law" w:date="2015-03-17T10:50:00Z">
        <w:r w:rsidRPr="00A2656D" w:rsidDel="00A2656D">
          <w:rPr>
            <w:color w:val="auto"/>
            <w:sz w:val="22"/>
          </w:rPr>
          <w:delText xml:space="preserve">the changes to </w:delText>
        </w:r>
      </w:del>
      <w:del w:id="150" w:author="Wragge-Law" w:date="2015-03-17T10:46:00Z">
        <w:r w:rsidR="00954A2F" w:rsidRPr="00271466">
          <w:rPr>
            <w:color w:val="auto"/>
            <w:sz w:val="22"/>
            <w:szCs w:val="22"/>
          </w:rPr>
          <w:delText>SSCs</w:delText>
        </w:r>
        <w:r w:rsidR="0054723E" w:rsidRPr="000D4D57">
          <w:rPr>
            <w:sz w:val="22"/>
          </w:rPr>
          <w:delText xml:space="preserve"> in force at particular Metering Points</w:delText>
        </w:r>
        <w:r w:rsidR="00954A2F" w:rsidRPr="00271466">
          <w:rPr>
            <w:color w:val="auto"/>
            <w:sz w:val="22"/>
            <w:szCs w:val="22"/>
          </w:rPr>
          <w:delText xml:space="preserve"> </w:delText>
        </w:r>
        <w:r w:rsidRPr="000D4D57">
          <w:rPr>
            <w:sz w:val="22"/>
          </w:rPr>
          <w:delText xml:space="preserve">since the Effective Date of a Load Managed Area Notice have increased the coincidence of Demand in the whole or part of the area identified in that notice </w:delText>
        </w:r>
        <w:r w:rsidR="00954A2F" w:rsidRPr="00271466">
          <w:rPr>
            <w:color w:val="auto"/>
            <w:sz w:val="22"/>
            <w:szCs w:val="22"/>
          </w:rPr>
          <w:delText xml:space="preserve">so as to materially infringe the Capacity Headroom of such area since the issue of that notice.6.2 </w:delText>
        </w:r>
        <w:r>
          <w:rPr>
            <w:color w:val="auto"/>
            <w:sz w:val="22"/>
            <w:szCs w:val="22"/>
          </w:rPr>
          <w:tab/>
        </w:r>
        <w:r w:rsidR="00954A2F" w:rsidRPr="00271466">
          <w:rPr>
            <w:color w:val="auto"/>
            <w:sz w:val="22"/>
            <w:szCs w:val="22"/>
          </w:rPr>
          <w:delText xml:space="preserve">A Provisional SRN shall be sent to the User, all other Suppliers and the Authority. Version 6.2 </w:delText>
        </w:r>
      </w:del>
    </w:p>
    <w:p w14:paraId="51CF4AB7" w14:textId="77777777" w:rsidR="00954A2F" w:rsidRPr="00271466" w:rsidRDefault="00954A2F" w:rsidP="00CC0ED1">
      <w:pPr>
        <w:pStyle w:val="Default"/>
        <w:widowControl w:val="0"/>
        <w:tabs>
          <w:tab w:val="left" w:pos="567"/>
        </w:tabs>
        <w:spacing w:before="120" w:after="240" w:line="360" w:lineRule="auto"/>
        <w:ind w:left="567" w:hanging="567"/>
        <w:jc w:val="both"/>
        <w:rPr>
          <w:del w:id="151" w:author="Wragge-Law" w:date="2015-03-17T10:46:00Z"/>
          <w:color w:val="auto"/>
          <w:sz w:val="22"/>
          <w:szCs w:val="22"/>
        </w:rPr>
      </w:pPr>
      <w:del w:id="152" w:author="Wragge-Law" w:date="2015-03-17T10:46:00Z">
        <w:r w:rsidRPr="00271466">
          <w:rPr>
            <w:color w:val="auto"/>
            <w:sz w:val="22"/>
            <w:szCs w:val="22"/>
          </w:rPr>
          <w:delText xml:space="preserve">6.3 </w:delText>
        </w:r>
        <w:r w:rsidR="00CA0243">
          <w:rPr>
            <w:color w:val="auto"/>
            <w:sz w:val="22"/>
            <w:szCs w:val="22"/>
          </w:rPr>
          <w:tab/>
        </w:r>
        <w:r w:rsidRPr="00271466">
          <w:rPr>
            <w:color w:val="auto"/>
            <w:sz w:val="22"/>
            <w:szCs w:val="22"/>
          </w:rPr>
          <w:delText xml:space="preserve">A Provisional SRN shall be effective when received or deemed to be received in accordance with Clause 59 and shall indicate: </w:delText>
        </w:r>
      </w:del>
    </w:p>
    <w:p w14:paraId="18722600" w14:textId="77777777" w:rsidR="00954A2F" w:rsidRPr="00271466" w:rsidRDefault="00954A2F" w:rsidP="00CC0ED1">
      <w:pPr>
        <w:pStyle w:val="Default"/>
        <w:widowControl w:val="0"/>
        <w:tabs>
          <w:tab w:val="left" w:pos="1418"/>
        </w:tabs>
        <w:spacing w:before="120" w:after="240" w:line="360" w:lineRule="auto"/>
        <w:ind w:left="1418" w:hanging="851"/>
        <w:jc w:val="both"/>
        <w:rPr>
          <w:del w:id="153" w:author="Wragge-Law" w:date="2015-03-17T10:46:00Z"/>
          <w:color w:val="auto"/>
          <w:sz w:val="22"/>
          <w:szCs w:val="22"/>
        </w:rPr>
      </w:pPr>
      <w:del w:id="154" w:author="Wragge-Law" w:date="2015-03-17T10:46:00Z">
        <w:r w:rsidRPr="00271466">
          <w:rPr>
            <w:color w:val="auto"/>
            <w:sz w:val="22"/>
            <w:szCs w:val="22"/>
          </w:rPr>
          <w:delText xml:space="preserve">(a) </w:delText>
        </w:r>
        <w:r w:rsidR="00CA0243">
          <w:rPr>
            <w:color w:val="auto"/>
            <w:sz w:val="22"/>
            <w:szCs w:val="22"/>
          </w:rPr>
          <w:tab/>
        </w:r>
        <w:r w:rsidRPr="00271466">
          <w:rPr>
            <w:color w:val="auto"/>
            <w:sz w:val="22"/>
            <w:szCs w:val="22"/>
          </w:rPr>
          <w:delText xml:space="preserve">the geographical area to which it applies by map, postcode or such other method as the Company considers reasonable; </w:delText>
        </w:r>
      </w:del>
    </w:p>
    <w:p w14:paraId="6E288778" w14:textId="77777777" w:rsidR="00954A2F" w:rsidRPr="00271466" w:rsidRDefault="00954A2F" w:rsidP="00CC0ED1">
      <w:pPr>
        <w:pStyle w:val="Default"/>
        <w:widowControl w:val="0"/>
        <w:tabs>
          <w:tab w:val="left" w:pos="1418"/>
        </w:tabs>
        <w:spacing w:before="120" w:after="240" w:line="360" w:lineRule="auto"/>
        <w:ind w:left="1418" w:hanging="851"/>
        <w:jc w:val="both"/>
        <w:rPr>
          <w:del w:id="155" w:author="Wragge-Law" w:date="2015-03-17T10:46:00Z"/>
          <w:color w:val="auto"/>
          <w:sz w:val="22"/>
          <w:szCs w:val="22"/>
        </w:rPr>
      </w:pPr>
      <w:del w:id="156" w:author="Wragge-Law" w:date="2015-03-17T10:46:00Z">
        <w:r w:rsidRPr="00271466">
          <w:rPr>
            <w:color w:val="auto"/>
            <w:sz w:val="22"/>
            <w:szCs w:val="22"/>
          </w:rPr>
          <w:delText xml:space="preserve">(b) </w:delText>
        </w:r>
        <w:r w:rsidR="00CA0243">
          <w:rPr>
            <w:color w:val="auto"/>
            <w:sz w:val="22"/>
            <w:szCs w:val="22"/>
          </w:rPr>
          <w:tab/>
        </w:r>
        <w:r w:rsidRPr="00271466">
          <w:rPr>
            <w:color w:val="auto"/>
            <w:sz w:val="22"/>
            <w:szCs w:val="22"/>
          </w:rPr>
          <w:delText xml:space="preserve">the time or times of day during which Capacity Headroom has been infringed from the Effective Date of the Load Managed Area Notice; and </w:delText>
        </w:r>
      </w:del>
    </w:p>
    <w:p w14:paraId="23E1ECA6" w14:textId="77777777" w:rsidR="00954A2F" w:rsidRPr="00271466" w:rsidRDefault="00954A2F" w:rsidP="00CC0ED1">
      <w:pPr>
        <w:pStyle w:val="Default"/>
        <w:widowControl w:val="0"/>
        <w:tabs>
          <w:tab w:val="left" w:pos="1418"/>
        </w:tabs>
        <w:spacing w:before="120" w:after="240" w:line="360" w:lineRule="auto"/>
        <w:ind w:left="1418" w:hanging="851"/>
        <w:jc w:val="both"/>
        <w:rPr>
          <w:del w:id="157" w:author="Wragge-Law" w:date="2015-03-17T10:46:00Z"/>
          <w:color w:val="auto"/>
          <w:sz w:val="22"/>
          <w:szCs w:val="22"/>
        </w:rPr>
      </w:pPr>
      <w:del w:id="158" w:author="Wragge-Law" w:date="2015-03-17T10:46:00Z">
        <w:r w:rsidRPr="00271466">
          <w:rPr>
            <w:color w:val="auto"/>
            <w:sz w:val="22"/>
            <w:szCs w:val="22"/>
          </w:rPr>
          <w:delText xml:space="preserve">(c) </w:delText>
        </w:r>
        <w:r w:rsidR="00CA0243">
          <w:rPr>
            <w:color w:val="auto"/>
            <w:sz w:val="22"/>
            <w:szCs w:val="22"/>
          </w:rPr>
          <w:tab/>
        </w:r>
        <w:r w:rsidRPr="00271466">
          <w:rPr>
            <w:color w:val="auto"/>
            <w:sz w:val="22"/>
            <w:szCs w:val="22"/>
          </w:rPr>
          <w:delText xml:space="preserve">that it shall continue in force until withdrawn in writing by the Company by serving a </w:delText>
        </w:r>
        <w:r w:rsidRPr="00271466">
          <w:rPr>
            <w:color w:val="auto"/>
            <w:sz w:val="22"/>
            <w:szCs w:val="22"/>
          </w:rPr>
          <w:lastRenderedPageBreak/>
          <w:delText xml:space="preserve">notice on all Suppliers. </w:delText>
        </w:r>
      </w:del>
    </w:p>
    <w:p w14:paraId="2D405EEB" w14:textId="77777777" w:rsidR="00954A2F" w:rsidRPr="00271466" w:rsidRDefault="00954A2F" w:rsidP="00CC0ED1">
      <w:pPr>
        <w:pStyle w:val="Default"/>
        <w:widowControl w:val="0"/>
        <w:tabs>
          <w:tab w:val="left" w:pos="567"/>
        </w:tabs>
        <w:spacing w:before="120" w:after="240" w:line="360" w:lineRule="auto"/>
        <w:ind w:left="567" w:hanging="567"/>
        <w:jc w:val="both"/>
        <w:rPr>
          <w:del w:id="159" w:author="Wragge-Law" w:date="2015-03-17T10:46:00Z"/>
          <w:color w:val="auto"/>
          <w:sz w:val="22"/>
          <w:szCs w:val="22"/>
        </w:rPr>
      </w:pPr>
      <w:del w:id="160" w:author="Wragge-Law" w:date="2015-03-17T10:46:00Z">
        <w:r w:rsidRPr="00271466">
          <w:rPr>
            <w:color w:val="auto"/>
            <w:sz w:val="22"/>
            <w:szCs w:val="22"/>
          </w:rPr>
          <w:delText xml:space="preserve">6.4 </w:delText>
        </w:r>
        <w:r w:rsidR="00CA0243">
          <w:rPr>
            <w:color w:val="auto"/>
            <w:sz w:val="22"/>
            <w:szCs w:val="22"/>
          </w:rPr>
          <w:tab/>
        </w:r>
        <w:r w:rsidRPr="00271466">
          <w:rPr>
            <w:color w:val="auto"/>
            <w:sz w:val="22"/>
            <w:szCs w:val="22"/>
          </w:rPr>
          <w:delText xml:space="preserve">The Company and the User acknowledge and agree that the issue of a Provisional SRN constitutes notice that: </w:delText>
        </w:r>
      </w:del>
    </w:p>
    <w:p w14:paraId="19862335" w14:textId="77777777" w:rsidR="00954A2F" w:rsidRPr="00271466" w:rsidRDefault="00954A2F" w:rsidP="00CC0ED1">
      <w:pPr>
        <w:pStyle w:val="Default"/>
        <w:widowControl w:val="0"/>
        <w:tabs>
          <w:tab w:val="left" w:pos="1418"/>
        </w:tabs>
        <w:spacing w:before="120" w:after="240" w:line="360" w:lineRule="auto"/>
        <w:ind w:left="1418" w:hanging="851"/>
        <w:jc w:val="both"/>
        <w:rPr>
          <w:del w:id="161" w:author="Wragge-Law" w:date="2015-03-17T10:46:00Z"/>
          <w:color w:val="auto"/>
          <w:sz w:val="22"/>
          <w:szCs w:val="22"/>
        </w:rPr>
      </w:pPr>
      <w:del w:id="162" w:author="Wragge-Law" w:date="2015-03-17T10:46:00Z">
        <w:r w:rsidRPr="00271466">
          <w:rPr>
            <w:color w:val="auto"/>
            <w:sz w:val="22"/>
            <w:szCs w:val="22"/>
          </w:rPr>
          <w:delText xml:space="preserve">(a) </w:delText>
        </w:r>
        <w:r w:rsidR="00CA0243">
          <w:rPr>
            <w:color w:val="auto"/>
            <w:sz w:val="22"/>
            <w:szCs w:val="22"/>
          </w:rPr>
          <w:tab/>
        </w:r>
        <w:r w:rsidRPr="00271466">
          <w:rPr>
            <w:color w:val="auto"/>
            <w:sz w:val="22"/>
            <w:szCs w:val="22"/>
          </w:rPr>
          <w:delText xml:space="preserve">any modifications of Customer Demand induced by changes to SSCs in the area identified in such notice may threaten Security of Supply; </w:delText>
        </w:r>
      </w:del>
    </w:p>
    <w:p w14:paraId="4A0166D2" w14:textId="77777777" w:rsidR="00954A2F" w:rsidRPr="00271466" w:rsidRDefault="00954A2F" w:rsidP="00CC0ED1">
      <w:pPr>
        <w:pStyle w:val="Default"/>
        <w:widowControl w:val="0"/>
        <w:tabs>
          <w:tab w:val="left" w:pos="1418"/>
        </w:tabs>
        <w:spacing w:before="120" w:after="240" w:line="360" w:lineRule="auto"/>
        <w:ind w:left="1418" w:hanging="851"/>
        <w:jc w:val="both"/>
        <w:rPr>
          <w:del w:id="163" w:author="Wragge-Law" w:date="2015-03-17T10:46:00Z"/>
          <w:color w:val="auto"/>
          <w:sz w:val="22"/>
          <w:szCs w:val="22"/>
        </w:rPr>
      </w:pPr>
      <w:del w:id="164" w:author="Wragge-Law" w:date="2015-03-17T10:46:00Z">
        <w:r w:rsidRPr="00271466">
          <w:rPr>
            <w:color w:val="auto"/>
            <w:sz w:val="22"/>
            <w:szCs w:val="22"/>
          </w:rPr>
          <w:delText xml:space="preserve">(b) </w:delText>
        </w:r>
        <w:r w:rsidR="00CA0243">
          <w:rPr>
            <w:color w:val="auto"/>
            <w:sz w:val="22"/>
            <w:szCs w:val="22"/>
          </w:rPr>
          <w:tab/>
        </w:r>
        <w:r w:rsidRPr="00271466">
          <w:rPr>
            <w:color w:val="auto"/>
            <w:sz w:val="22"/>
            <w:szCs w:val="22"/>
          </w:rPr>
          <w:delText xml:space="preserve">Firm SRNs and Emergency SRNs may be issued in respect of that area and that such notices will normally not be issued within 20 Working Days of the Effective Date of the relevant Provisional SRN; </w:delText>
        </w:r>
      </w:del>
    </w:p>
    <w:p w14:paraId="32D25377" w14:textId="77777777" w:rsidR="00954A2F" w:rsidRPr="00271466" w:rsidRDefault="00954A2F" w:rsidP="00CC0ED1">
      <w:pPr>
        <w:pStyle w:val="Default"/>
        <w:widowControl w:val="0"/>
        <w:tabs>
          <w:tab w:val="left" w:pos="1418"/>
        </w:tabs>
        <w:spacing w:before="120" w:after="240" w:line="360" w:lineRule="auto"/>
        <w:ind w:left="1418" w:hanging="851"/>
        <w:jc w:val="both"/>
        <w:rPr>
          <w:del w:id="165" w:author="Wragge-Law" w:date="2015-03-17T10:46:00Z"/>
          <w:color w:val="auto"/>
          <w:sz w:val="22"/>
          <w:szCs w:val="22"/>
        </w:rPr>
      </w:pPr>
      <w:del w:id="166" w:author="Wragge-Law" w:date="2015-03-17T10:46:00Z">
        <w:r w:rsidRPr="00271466">
          <w:rPr>
            <w:color w:val="auto"/>
            <w:sz w:val="22"/>
            <w:szCs w:val="22"/>
          </w:rPr>
          <w:delText xml:space="preserve">(c) </w:delText>
        </w:r>
        <w:r w:rsidR="00CA0243">
          <w:rPr>
            <w:color w:val="auto"/>
            <w:sz w:val="22"/>
            <w:szCs w:val="22"/>
          </w:rPr>
          <w:tab/>
        </w:r>
        <w:r w:rsidRPr="00271466">
          <w:rPr>
            <w:color w:val="auto"/>
            <w:sz w:val="22"/>
            <w:szCs w:val="22"/>
          </w:rPr>
          <w:delText xml:space="preserve">any future changes to SSCs in force at particular Metering Points in that area may be subject at the request of the Company to change in accordance with Paragraph 7.6 or 8.6; and </w:delText>
        </w:r>
      </w:del>
    </w:p>
    <w:p w14:paraId="49D8D984" w14:textId="77777777" w:rsidR="00B35CBC" w:rsidRDefault="00954A2F" w:rsidP="00CC0ED1">
      <w:pPr>
        <w:widowControl w:val="0"/>
        <w:tabs>
          <w:tab w:val="clear" w:pos="567"/>
          <w:tab w:val="left" w:pos="1418"/>
        </w:tabs>
        <w:spacing w:before="120" w:line="360" w:lineRule="auto"/>
        <w:ind w:left="1418" w:hanging="851"/>
        <w:jc w:val="both"/>
        <w:rPr>
          <w:del w:id="167" w:author="Wragge-Law" w:date="2015-03-17T10:46:00Z"/>
          <w:rFonts w:ascii="Times New Roman" w:hAnsi="Times New Roman" w:cs="Times New Roman"/>
          <w:szCs w:val="22"/>
        </w:rPr>
      </w:pPr>
      <w:del w:id="168" w:author="Wragge-Law" w:date="2015-03-17T10:46:00Z">
        <w:r w:rsidRPr="00271466">
          <w:rPr>
            <w:rFonts w:ascii="Times New Roman" w:hAnsi="Times New Roman" w:cs="Times New Roman"/>
            <w:szCs w:val="22"/>
          </w:rPr>
          <w:delText xml:space="preserve">(d) </w:delText>
        </w:r>
        <w:r w:rsidR="00CA0243">
          <w:rPr>
            <w:rFonts w:ascii="Times New Roman" w:hAnsi="Times New Roman" w:cs="Times New Roman"/>
            <w:szCs w:val="22"/>
          </w:rPr>
          <w:tab/>
        </w:r>
        <w:r w:rsidRPr="00271466">
          <w:rPr>
            <w:rFonts w:ascii="Times New Roman" w:hAnsi="Times New Roman" w:cs="Times New Roman"/>
            <w:szCs w:val="22"/>
          </w:rPr>
          <w:delText>any changes to switching times in order to effect changes to SSCs referred to in Paragraph 6.4(c) will, if requested by the Company pursuant to Paragraph 7.5 or 8.5 or if made voluntarily by a Supplier, be at the relevant Supplier’s cost.</w:delText>
        </w:r>
      </w:del>
    </w:p>
    <w:p w14:paraId="1F1D7C44" w14:textId="0AF7E2CB" w:rsidR="00CA0243" w:rsidRPr="003D0D26" w:rsidRDefault="00CA0243" w:rsidP="00CC0ED1">
      <w:pPr>
        <w:pStyle w:val="Default"/>
        <w:widowControl w:val="0"/>
        <w:spacing w:before="120" w:after="240" w:line="360" w:lineRule="auto"/>
        <w:jc w:val="center"/>
        <w:rPr>
          <w:sz w:val="22"/>
          <w:szCs w:val="22"/>
        </w:rPr>
      </w:pPr>
      <w:r w:rsidRPr="003D0D26">
        <w:rPr>
          <w:b/>
          <w:bCs/>
          <w:sz w:val="22"/>
          <w:szCs w:val="22"/>
        </w:rPr>
        <w:t xml:space="preserve">7. </w:t>
      </w:r>
      <w:del w:id="169" w:author="Wragge-Law" w:date="2015-03-17T10:50:00Z">
        <w:r w:rsidRPr="003D0D26" w:rsidDel="00A2656D">
          <w:rPr>
            <w:b/>
            <w:bCs/>
            <w:sz w:val="22"/>
            <w:szCs w:val="22"/>
          </w:rPr>
          <w:delText xml:space="preserve">FIRM </w:delText>
        </w:r>
      </w:del>
      <w:r w:rsidRPr="003D0D26">
        <w:rPr>
          <w:b/>
          <w:bCs/>
          <w:sz w:val="22"/>
          <w:szCs w:val="22"/>
        </w:rPr>
        <w:t>SECURITY RESTRICTION NOTICES</w:t>
      </w:r>
    </w:p>
    <w:p w14:paraId="4934F1FA" w14:textId="6E3DCA12" w:rsidR="00117141" w:rsidRDefault="00CA0243" w:rsidP="00CC0ED1">
      <w:pPr>
        <w:pStyle w:val="Default"/>
        <w:widowControl w:val="0"/>
        <w:tabs>
          <w:tab w:val="left" w:pos="567"/>
        </w:tabs>
        <w:spacing w:before="120" w:after="240" w:line="360" w:lineRule="auto"/>
        <w:ind w:left="567" w:hanging="567"/>
        <w:jc w:val="both"/>
        <w:rPr>
          <w:sz w:val="22"/>
          <w:szCs w:val="22"/>
        </w:rPr>
      </w:pPr>
      <w:r w:rsidRPr="003D0D26">
        <w:rPr>
          <w:sz w:val="22"/>
          <w:szCs w:val="22"/>
        </w:rPr>
        <w:t xml:space="preserve">7.1 </w:t>
      </w:r>
      <w:r w:rsidR="003D0D26">
        <w:rPr>
          <w:sz w:val="22"/>
          <w:szCs w:val="22"/>
        </w:rPr>
        <w:tab/>
      </w:r>
      <w:r w:rsidRPr="003D0D26">
        <w:rPr>
          <w:sz w:val="22"/>
          <w:szCs w:val="22"/>
        </w:rPr>
        <w:t xml:space="preserve">The Company may from time to time issue a </w:t>
      </w:r>
      <w:del w:id="170" w:author="Wragge-Law" w:date="2015-03-17T10:51:00Z">
        <w:r w:rsidRPr="003D0D26" w:rsidDel="00A2656D">
          <w:rPr>
            <w:sz w:val="22"/>
            <w:szCs w:val="22"/>
          </w:rPr>
          <w:delText xml:space="preserve">Firm </w:delText>
        </w:r>
      </w:del>
      <w:r w:rsidRPr="003D0D26">
        <w:rPr>
          <w:sz w:val="22"/>
          <w:szCs w:val="22"/>
        </w:rPr>
        <w:t>Security Restriction Notice where in the Company’s opinion</w:t>
      </w:r>
      <w:ins w:id="171" w:author="Wragge-Law" w:date="2015-03-17T10:51:00Z">
        <w:r w:rsidR="00A2656D">
          <w:rPr>
            <w:sz w:val="22"/>
            <w:szCs w:val="22"/>
          </w:rPr>
          <w:t>:</w:t>
        </w:r>
      </w:ins>
      <w:r w:rsidRPr="003D0D26">
        <w:rPr>
          <w:sz w:val="22"/>
          <w:szCs w:val="22"/>
        </w:rPr>
        <w:t xml:space="preserve"> </w:t>
      </w:r>
    </w:p>
    <w:p w14:paraId="35383A04" w14:textId="275BC9DC" w:rsidR="00117141" w:rsidRPr="008B05A3" w:rsidRDefault="00A2656D" w:rsidP="00CC0ED1">
      <w:pPr>
        <w:pStyle w:val="Default"/>
        <w:widowControl w:val="0"/>
        <w:tabs>
          <w:tab w:val="left" w:pos="1418"/>
        </w:tabs>
        <w:spacing w:before="120" w:after="240" w:line="360" w:lineRule="auto"/>
        <w:ind w:left="1418" w:hanging="851"/>
        <w:jc w:val="both"/>
        <w:rPr>
          <w:ins w:id="172" w:author="Wragge-Law" w:date="2015-03-17T10:46:00Z"/>
          <w:color w:val="auto"/>
          <w:sz w:val="22"/>
          <w:szCs w:val="22"/>
        </w:rPr>
      </w:pPr>
      <w:ins w:id="173" w:author="Wragge-Law" w:date="2015-03-17T10:51:00Z">
        <w:r>
          <w:rPr>
            <w:sz w:val="22"/>
            <w:szCs w:val="22"/>
          </w:rPr>
          <w:t>(a)</w:t>
        </w:r>
        <w:r>
          <w:rPr>
            <w:sz w:val="22"/>
            <w:szCs w:val="22"/>
          </w:rPr>
          <w:tab/>
        </w:r>
      </w:ins>
      <w:proofErr w:type="gramStart"/>
      <w:r w:rsidR="00CA0243" w:rsidRPr="003D0D26">
        <w:rPr>
          <w:sz w:val="22"/>
          <w:szCs w:val="22"/>
        </w:rPr>
        <w:t>the</w:t>
      </w:r>
      <w:proofErr w:type="gramEnd"/>
      <w:r w:rsidR="00CA0243" w:rsidRPr="003D0D26">
        <w:rPr>
          <w:sz w:val="22"/>
          <w:szCs w:val="22"/>
        </w:rPr>
        <w:t xml:space="preserve"> changes to </w:t>
      </w:r>
      <w:del w:id="174" w:author="Wragge-Law" w:date="2015-03-17T10:46:00Z">
        <w:r w:rsidR="00CA0243" w:rsidRPr="003D0D26">
          <w:rPr>
            <w:sz w:val="22"/>
            <w:szCs w:val="22"/>
          </w:rPr>
          <w:delText>SSCs</w:delText>
        </w:r>
      </w:del>
      <w:ins w:id="175" w:author="Wragge-Law" w:date="2015-03-17T10:46:00Z">
        <w:r w:rsidR="00117141" w:rsidRPr="008B05A3">
          <w:rPr>
            <w:color w:val="auto"/>
            <w:sz w:val="22"/>
            <w:szCs w:val="22"/>
          </w:rPr>
          <w:t>existing Load Switching Regimes</w:t>
        </w:r>
      </w:ins>
      <w:r w:rsidR="00CA0243" w:rsidRPr="00A2656D">
        <w:rPr>
          <w:color w:val="auto"/>
          <w:sz w:val="22"/>
        </w:rPr>
        <w:t xml:space="preserve"> </w:t>
      </w:r>
      <w:r w:rsidR="0054723E" w:rsidRPr="00A2656D">
        <w:rPr>
          <w:color w:val="auto"/>
          <w:sz w:val="22"/>
        </w:rPr>
        <w:t>in force at particular Metering Points</w:t>
      </w:r>
      <w:ins w:id="176" w:author="Wragge-Law" w:date="2015-03-17T10:46:00Z">
        <w:r w:rsidR="00117141" w:rsidRPr="008B05A3">
          <w:rPr>
            <w:color w:val="auto"/>
            <w:sz w:val="22"/>
            <w:szCs w:val="22"/>
          </w:rPr>
          <w:t>; and/or</w:t>
        </w:r>
      </w:ins>
    </w:p>
    <w:p w14:paraId="66379460" w14:textId="0DF1A940" w:rsidR="00117141" w:rsidRPr="00A2656D" w:rsidRDefault="00117141" w:rsidP="00CC0ED1">
      <w:pPr>
        <w:pStyle w:val="Default"/>
        <w:widowControl w:val="0"/>
        <w:tabs>
          <w:tab w:val="left" w:pos="1418"/>
        </w:tabs>
        <w:spacing w:before="120" w:after="240" w:line="360" w:lineRule="auto"/>
        <w:ind w:left="1418" w:hanging="851"/>
        <w:jc w:val="both"/>
        <w:rPr>
          <w:color w:val="auto"/>
          <w:sz w:val="22"/>
        </w:rPr>
      </w:pPr>
      <w:ins w:id="177" w:author="Wragge-Law" w:date="2015-03-17T10:46:00Z">
        <w:r w:rsidRPr="008B05A3">
          <w:rPr>
            <w:color w:val="auto"/>
            <w:sz w:val="22"/>
            <w:szCs w:val="22"/>
          </w:rPr>
          <w:t>(b)</w:t>
        </w:r>
        <w:r w:rsidRPr="008B05A3">
          <w:rPr>
            <w:color w:val="auto"/>
            <w:sz w:val="22"/>
            <w:szCs w:val="22"/>
          </w:rPr>
          <w:tab/>
        </w:r>
        <w:proofErr w:type="gramStart"/>
        <w:r w:rsidRPr="008B05A3">
          <w:rPr>
            <w:color w:val="auto"/>
            <w:sz w:val="22"/>
            <w:szCs w:val="22"/>
          </w:rPr>
          <w:t>new</w:t>
        </w:r>
        <w:proofErr w:type="gramEnd"/>
        <w:r w:rsidRPr="008B05A3">
          <w:rPr>
            <w:color w:val="auto"/>
            <w:sz w:val="22"/>
            <w:szCs w:val="22"/>
          </w:rPr>
          <w:t xml:space="preserve"> applications of Load Switching Regimes applied to particular Metering Points,</w:t>
        </w:r>
      </w:ins>
      <w:r w:rsidRPr="00A2656D">
        <w:rPr>
          <w:color w:val="auto"/>
          <w:sz w:val="22"/>
        </w:rPr>
        <w:t xml:space="preserve"> </w:t>
      </w:r>
    </w:p>
    <w:p w14:paraId="34E44144" w14:textId="03342A15" w:rsidR="00CA0243" w:rsidRPr="008B05A3" w:rsidRDefault="00CA0243" w:rsidP="00CC0ED1">
      <w:pPr>
        <w:pStyle w:val="Default"/>
        <w:widowControl w:val="0"/>
        <w:spacing w:before="120" w:after="240" w:line="360" w:lineRule="auto"/>
        <w:ind w:left="567"/>
        <w:jc w:val="both"/>
        <w:rPr>
          <w:color w:val="auto"/>
          <w:sz w:val="22"/>
          <w:szCs w:val="22"/>
        </w:rPr>
      </w:pPr>
      <w:proofErr w:type="gramStart"/>
      <w:r w:rsidRPr="00A2656D">
        <w:rPr>
          <w:color w:val="auto"/>
          <w:sz w:val="22"/>
        </w:rPr>
        <w:t>since</w:t>
      </w:r>
      <w:proofErr w:type="gramEnd"/>
      <w:r w:rsidRPr="00A2656D">
        <w:rPr>
          <w:color w:val="auto"/>
          <w:sz w:val="22"/>
        </w:rPr>
        <w:t xml:space="preserve"> the Effective Date of a Load Managed Area Notice have increased the coincidence of Demand in the whole or part of the area identified in that notice and as a result there is a material risk to Security of Supply. </w:t>
      </w:r>
      <w:ins w:id="178" w:author="Roz" w:date="2015-10-22T10:52:00Z">
        <w:r w:rsidR="00AE1B7F">
          <w:rPr>
            <w:color w:val="auto"/>
            <w:sz w:val="22"/>
          </w:rPr>
          <w:t xml:space="preserve">For the avoidance of doubt, </w:t>
        </w:r>
        <w:bookmarkStart w:id="179" w:name="_GoBack"/>
        <w:r w:rsidR="00AE1B7F">
          <w:rPr>
            <w:color w:val="auto"/>
            <w:sz w:val="22"/>
          </w:rPr>
          <w:t xml:space="preserve">the obligations relating to Load Managed Area notices in accordance with Section 5 </w:t>
        </w:r>
        <w:bookmarkEnd w:id="179"/>
        <w:r w:rsidR="00AE1B7F">
          <w:rPr>
            <w:color w:val="auto"/>
            <w:sz w:val="22"/>
          </w:rPr>
          <w:t>would continue to apply.</w:t>
        </w:r>
      </w:ins>
    </w:p>
    <w:p w14:paraId="33A88D78" w14:textId="54A3045E" w:rsidR="00CA0243" w:rsidRPr="008B05A3" w:rsidRDefault="003D0D26"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7</w:t>
      </w:r>
      <w:r w:rsidR="00CA0243" w:rsidRPr="008B05A3">
        <w:rPr>
          <w:color w:val="auto"/>
          <w:sz w:val="22"/>
          <w:szCs w:val="22"/>
        </w:rPr>
        <w:t xml:space="preserve">.2 </w:t>
      </w:r>
      <w:r w:rsidRPr="008B05A3">
        <w:rPr>
          <w:color w:val="auto"/>
          <w:sz w:val="22"/>
          <w:szCs w:val="22"/>
        </w:rPr>
        <w:tab/>
      </w:r>
      <w:r w:rsidR="00CA0243" w:rsidRPr="008B05A3">
        <w:rPr>
          <w:color w:val="auto"/>
          <w:sz w:val="22"/>
          <w:szCs w:val="22"/>
        </w:rPr>
        <w:t xml:space="preserve">A </w:t>
      </w:r>
      <w:del w:id="180" w:author="Wragge-Law" w:date="2015-03-17T10:46:00Z">
        <w:r w:rsidR="00CA0243" w:rsidRPr="003D0D26">
          <w:rPr>
            <w:color w:val="auto"/>
            <w:sz w:val="22"/>
            <w:szCs w:val="22"/>
          </w:rPr>
          <w:delText>Firm SRN</w:delText>
        </w:r>
      </w:del>
      <w:ins w:id="181" w:author="Wragge-Law" w:date="2015-03-17T10:46:00Z">
        <w:r w:rsidR="0054723E" w:rsidRPr="008B05A3">
          <w:rPr>
            <w:color w:val="auto"/>
            <w:sz w:val="22"/>
            <w:szCs w:val="22"/>
          </w:rPr>
          <w:t>Security Restriction Notice</w:t>
        </w:r>
      </w:ins>
      <w:r w:rsidR="0054723E" w:rsidRPr="008B05A3">
        <w:rPr>
          <w:color w:val="auto"/>
          <w:sz w:val="22"/>
          <w:szCs w:val="22"/>
        </w:rPr>
        <w:t xml:space="preserve"> </w:t>
      </w:r>
      <w:r w:rsidR="00CA0243" w:rsidRPr="008B05A3">
        <w:rPr>
          <w:color w:val="auto"/>
          <w:sz w:val="22"/>
          <w:szCs w:val="22"/>
        </w:rPr>
        <w:t xml:space="preserve">shall be sent to the User, all other Suppliers and the Authority. </w:t>
      </w:r>
    </w:p>
    <w:p w14:paraId="6447FE2C" w14:textId="0CEB615E"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7.3 </w:t>
      </w:r>
      <w:r w:rsidR="003D0D26" w:rsidRPr="008B05A3">
        <w:rPr>
          <w:color w:val="auto"/>
          <w:sz w:val="22"/>
          <w:szCs w:val="22"/>
        </w:rPr>
        <w:tab/>
      </w:r>
      <w:r w:rsidRPr="008B05A3">
        <w:rPr>
          <w:color w:val="auto"/>
          <w:sz w:val="22"/>
          <w:szCs w:val="22"/>
        </w:rPr>
        <w:t xml:space="preserve">A </w:t>
      </w:r>
      <w:del w:id="182" w:author="Wragge-Law" w:date="2015-03-17T10:46:00Z">
        <w:r w:rsidRPr="003D0D26">
          <w:rPr>
            <w:color w:val="auto"/>
            <w:sz w:val="22"/>
            <w:szCs w:val="22"/>
          </w:rPr>
          <w:delText>Firm SRN</w:delText>
        </w:r>
      </w:del>
      <w:ins w:id="183" w:author="Wragge-Law" w:date="2015-03-17T10:46:00Z">
        <w:r w:rsidR="0054723E" w:rsidRPr="008B05A3">
          <w:rPr>
            <w:color w:val="auto"/>
            <w:sz w:val="22"/>
            <w:szCs w:val="22"/>
          </w:rPr>
          <w:t>Security Restriction Notice</w:t>
        </w:r>
      </w:ins>
      <w:r w:rsidR="0054723E" w:rsidRPr="008B05A3">
        <w:rPr>
          <w:color w:val="auto"/>
          <w:sz w:val="22"/>
          <w:szCs w:val="22"/>
        </w:rPr>
        <w:t xml:space="preserve"> </w:t>
      </w:r>
      <w:r w:rsidRPr="008B05A3">
        <w:rPr>
          <w:color w:val="auto"/>
          <w:sz w:val="22"/>
          <w:szCs w:val="22"/>
        </w:rPr>
        <w:t xml:space="preserve">shall be effective when received or deemed received in accordance with Clause 59 and shall indicate: </w:t>
      </w:r>
    </w:p>
    <w:p w14:paraId="38EEC60F" w14:textId="6D8C0134"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(a) </w:t>
      </w:r>
      <w:r w:rsidR="003D0D26" w:rsidRPr="008B05A3">
        <w:rPr>
          <w:color w:val="auto"/>
          <w:sz w:val="22"/>
          <w:szCs w:val="22"/>
        </w:rPr>
        <w:tab/>
      </w:r>
      <w:proofErr w:type="gramStart"/>
      <w:r w:rsidRPr="008B05A3">
        <w:rPr>
          <w:color w:val="auto"/>
          <w:sz w:val="22"/>
          <w:szCs w:val="22"/>
        </w:rPr>
        <w:t>the</w:t>
      </w:r>
      <w:proofErr w:type="gramEnd"/>
      <w:r w:rsidRPr="008B05A3">
        <w:rPr>
          <w:color w:val="auto"/>
          <w:sz w:val="22"/>
          <w:szCs w:val="22"/>
        </w:rPr>
        <w:t xml:space="preserve"> geographical area to which it applies</w:t>
      </w:r>
      <w:ins w:id="184" w:author="Wragge-Law" w:date="2015-03-17T10:46:00Z">
        <w:r w:rsidR="00117141" w:rsidRPr="008B05A3">
          <w:rPr>
            <w:color w:val="auto"/>
            <w:sz w:val="22"/>
            <w:szCs w:val="22"/>
          </w:rPr>
          <w:t>,</w:t>
        </w:r>
      </w:ins>
      <w:r w:rsidRPr="008B05A3">
        <w:rPr>
          <w:color w:val="auto"/>
          <w:sz w:val="22"/>
          <w:szCs w:val="22"/>
        </w:rPr>
        <w:t xml:space="preserve"> by</w:t>
      </w:r>
      <w:r w:rsidR="00F62058" w:rsidRPr="008B05A3">
        <w:rPr>
          <w:color w:val="auto"/>
          <w:sz w:val="22"/>
          <w:szCs w:val="22"/>
        </w:rPr>
        <w:t xml:space="preserve"> </w:t>
      </w:r>
      <w:del w:id="185" w:author="Wragge-Law" w:date="2015-03-17T10:46:00Z">
        <w:r w:rsidRPr="003D0D26">
          <w:rPr>
            <w:color w:val="auto"/>
            <w:sz w:val="22"/>
            <w:szCs w:val="22"/>
          </w:rPr>
          <w:delText>map,</w:delText>
        </w:r>
      </w:del>
      <w:ins w:id="186" w:author="Wragge-Law" w:date="2015-03-17T10:46:00Z">
        <w:r w:rsidR="00F62058" w:rsidRPr="008B05A3">
          <w:rPr>
            <w:color w:val="auto"/>
            <w:sz w:val="22"/>
            <w:szCs w:val="22"/>
          </w:rPr>
          <w:t xml:space="preserve">providing the </w:t>
        </w:r>
      </w:ins>
      <w:ins w:id="187" w:author="Wragge-Law" w:date="2015-04-07T11:54:00Z">
        <w:r w:rsidR="00772C24">
          <w:rPr>
            <w:color w:val="auto"/>
            <w:sz w:val="22"/>
            <w:szCs w:val="22"/>
          </w:rPr>
          <w:t xml:space="preserve">MPAN </w:t>
        </w:r>
      </w:ins>
      <w:ins w:id="188" w:author="Wragge-Law" w:date="2015-03-17T10:46:00Z">
        <w:r w:rsidR="00F62058" w:rsidRPr="008B05A3">
          <w:rPr>
            <w:color w:val="auto"/>
            <w:sz w:val="22"/>
            <w:szCs w:val="22"/>
          </w:rPr>
          <w:t xml:space="preserve">and </w:t>
        </w:r>
      </w:ins>
      <w:r w:rsidRPr="008B05A3">
        <w:rPr>
          <w:color w:val="auto"/>
          <w:sz w:val="22"/>
          <w:szCs w:val="22"/>
        </w:rPr>
        <w:t xml:space="preserve"> postcode </w:t>
      </w:r>
      <w:ins w:id="189" w:author="Wragge-Law" w:date="2015-03-17T10:46:00Z">
        <w:r w:rsidR="00117141" w:rsidRPr="008B05A3">
          <w:rPr>
            <w:color w:val="auto"/>
            <w:sz w:val="22"/>
            <w:szCs w:val="22"/>
          </w:rPr>
          <w:t>(</w:t>
        </w:r>
      </w:ins>
      <w:r w:rsidRPr="008B05A3">
        <w:rPr>
          <w:color w:val="auto"/>
          <w:sz w:val="22"/>
          <w:szCs w:val="22"/>
        </w:rPr>
        <w:t xml:space="preserve">or such other method </w:t>
      </w:r>
      <w:ins w:id="190" w:author="Wragge-Law" w:date="2015-03-17T10:46:00Z">
        <w:r w:rsidRPr="008B05A3">
          <w:rPr>
            <w:color w:val="auto"/>
            <w:sz w:val="22"/>
            <w:szCs w:val="22"/>
          </w:rPr>
          <w:t>a</w:t>
        </w:r>
        <w:r w:rsidR="00270A6E" w:rsidRPr="008B05A3">
          <w:rPr>
            <w:color w:val="auto"/>
            <w:sz w:val="22"/>
            <w:szCs w:val="22"/>
          </w:rPr>
          <w:t xml:space="preserve">greed </w:t>
        </w:r>
      </w:ins>
      <w:r w:rsidR="00270A6E" w:rsidRPr="008B05A3">
        <w:rPr>
          <w:color w:val="auto"/>
          <w:sz w:val="22"/>
          <w:szCs w:val="22"/>
        </w:rPr>
        <w:t xml:space="preserve">as </w:t>
      </w:r>
      <w:del w:id="191" w:author="Wragge-Law" w:date="2015-03-17T10:46:00Z">
        <w:r w:rsidRPr="003D0D26">
          <w:rPr>
            <w:color w:val="auto"/>
            <w:sz w:val="22"/>
            <w:szCs w:val="22"/>
          </w:rPr>
          <w:delText>the Company considers reasonable;</w:delText>
        </w:r>
      </w:del>
      <w:ins w:id="192" w:author="Wragge-Law" w:date="2015-03-17T10:46:00Z">
        <w:r w:rsidR="00270A6E" w:rsidRPr="008B05A3">
          <w:rPr>
            <w:color w:val="auto"/>
            <w:sz w:val="22"/>
            <w:szCs w:val="22"/>
          </w:rPr>
          <w:t xml:space="preserve">per </w:t>
        </w:r>
        <w:r w:rsidR="00117141" w:rsidRPr="008B05A3">
          <w:rPr>
            <w:color w:val="auto"/>
            <w:sz w:val="22"/>
            <w:szCs w:val="22"/>
          </w:rPr>
          <w:t>Paragraph</w:t>
        </w:r>
        <w:r w:rsidR="00270A6E" w:rsidRPr="008B05A3">
          <w:rPr>
            <w:color w:val="auto"/>
            <w:sz w:val="22"/>
            <w:szCs w:val="22"/>
          </w:rPr>
          <w:t xml:space="preserve"> 5.3(a)</w:t>
        </w:r>
        <w:r w:rsidR="00117141" w:rsidRPr="008B05A3">
          <w:rPr>
            <w:color w:val="auto"/>
            <w:sz w:val="22"/>
            <w:szCs w:val="22"/>
          </w:rPr>
          <w:t>)</w:t>
        </w:r>
        <w:r w:rsidRPr="008B05A3">
          <w:rPr>
            <w:color w:val="auto"/>
            <w:sz w:val="22"/>
            <w:szCs w:val="22"/>
          </w:rPr>
          <w:t>;</w:t>
        </w:r>
      </w:ins>
      <w:r w:rsidRPr="008B05A3">
        <w:rPr>
          <w:color w:val="auto"/>
          <w:sz w:val="22"/>
          <w:szCs w:val="22"/>
        </w:rPr>
        <w:t xml:space="preserve"> </w:t>
      </w:r>
    </w:p>
    <w:p w14:paraId="3B3112C1" w14:textId="4EFBE072"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lastRenderedPageBreak/>
        <w:t xml:space="preserve">(b) </w:t>
      </w:r>
      <w:r w:rsidR="003D0D26" w:rsidRPr="008B05A3">
        <w:rPr>
          <w:color w:val="auto"/>
          <w:sz w:val="22"/>
          <w:szCs w:val="22"/>
        </w:rPr>
        <w:tab/>
      </w:r>
      <w:proofErr w:type="gramStart"/>
      <w:r w:rsidRPr="008B05A3">
        <w:rPr>
          <w:color w:val="auto"/>
          <w:sz w:val="22"/>
          <w:szCs w:val="22"/>
        </w:rPr>
        <w:t>the</w:t>
      </w:r>
      <w:proofErr w:type="gramEnd"/>
      <w:r w:rsidRPr="008B05A3">
        <w:rPr>
          <w:color w:val="auto"/>
          <w:sz w:val="22"/>
          <w:szCs w:val="22"/>
        </w:rPr>
        <w:t xml:space="preserve"> time or times of day during which Capacity Headroom is infringed and into which Demand cannot be moved </w:t>
      </w:r>
      <w:ins w:id="193" w:author="Wragge-Law" w:date="2015-03-17T10:46:00Z">
        <w:r w:rsidR="0054723E" w:rsidRPr="008B05A3">
          <w:rPr>
            <w:color w:val="auto"/>
            <w:sz w:val="22"/>
            <w:szCs w:val="22"/>
          </w:rPr>
          <w:t>or added</w:t>
        </w:r>
        <w:r w:rsidR="003E5DCC" w:rsidRPr="008B05A3">
          <w:rPr>
            <w:color w:val="auto"/>
            <w:sz w:val="22"/>
            <w:szCs w:val="22"/>
          </w:rPr>
          <w:t xml:space="preserve"> </w:t>
        </w:r>
      </w:ins>
      <w:r w:rsidR="003E5DCC" w:rsidRPr="008B05A3">
        <w:rPr>
          <w:color w:val="auto"/>
          <w:sz w:val="22"/>
          <w:szCs w:val="22"/>
        </w:rPr>
        <w:t xml:space="preserve">as a result of </w:t>
      </w:r>
      <w:r w:rsidR="0042177A" w:rsidRPr="008B05A3">
        <w:rPr>
          <w:color w:val="auto"/>
          <w:sz w:val="22"/>
          <w:szCs w:val="22"/>
        </w:rPr>
        <w:t xml:space="preserve">changes to </w:t>
      </w:r>
      <w:del w:id="194" w:author="Wragge-Law" w:date="2015-03-17T10:46:00Z">
        <w:r w:rsidRPr="003D0D26">
          <w:rPr>
            <w:color w:val="auto"/>
            <w:sz w:val="22"/>
            <w:szCs w:val="22"/>
          </w:rPr>
          <w:delText>switching times by Suppliers</w:delText>
        </w:r>
      </w:del>
      <w:ins w:id="195" w:author="Wragge-Law" w:date="2015-03-17T10:46:00Z">
        <w:r w:rsidR="003E5DCC" w:rsidRPr="008B05A3">
          <w:rPr>
            <w:color w:val="auto"/>
            <w:sz w:val="22"/>
            <w:szCs w:val="22"/>
          </w:rPr>
          <w:t>Load Switching Regimes</w:t>
        </w:r>
      </w:ins>
      <w:r w:rsidRPr="008B05A3">
        <w:rPr>
          <w:color w:val="auto"/>
          <w:sz w:val="22"/>
          <w:szCs w:val="22"/>
        </w:rPr>
        <w:t xml:space="preserve">; </w:t>
      </w:r>
    </w:p>
    <w:p w14:paraId="64A93FC4" w14:textId="7DB02C80"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(c) </w:t>
      </w:r>
      <w:r w:rsidR="003D0D26" w:rsidRPr="008B05A3">
        <w:rPr>
          <w:color w:val="auto"/>
          <w:sz w:val="22"/>
          <w:szCs w:val="22"/>
        </w:rPr>
        <w:tab/>
      </w:r>
      <w:proofErr w:type="gramStart"/>
      <w:r w:rsidRPr="008B05A3">
        <w:rPr>
          <w:color w:val="auto"/>
          <w:sz w:val="22"/>
          <w:szCs w:val="22"/>
        </w:rPr>
        <w:t>the</w:t>
      </w:r>
      <w:proofErr w:type="gramEnd"/>
      <w:r w:rsidRPr="008B05A3">
        <w:rPr>
          <w:color w:val="auto"/>
          <w:sz w:val="22"/>
          <w:szCs w:val="22"/>
        </w:rPr>
        <w:t xml:space="preserve"> time or times of day during which there is sufficient capacity at the Effective Date of the </w:t>
      </w:r>
      <w:del w:id="196" w:author="Wragge-Law" w:date="2015-03-17T10:46:00Z">
        <w:r w:rsidRPr="003E5DCC">
          <w:rPr>
            <w:color w:val="auto"/>
            <w:sz w:val="22"/>
            <w:szCs w:val="22"/>
          </w:rPr>
          <w:delText>Firm SRN</w:delText>
        </w:r>
      </w:del>
      <w:ins w:id="197" w:author="Wragge-Law" w:date="2015-03-17T10:46:00Z">
        <w:r w:rsidR="0054723E" w:rsidRPr="008B05A3">
          <w:rPr>
            <w:color w:val="auto"/>
            <w:sz w:val="22"/>
            <w:szCs w:val="22"/>
          </w:rPr>
          <w:t>Security Restriction Notice</w:t>
        </w:r>
      </w:ins>
      <w:r w:rsidR="0054723E" w:rsidRPr="008B05A3">
        <w:rPr>
          <w:color w:val="auto"/>
          <w:sz w:val="22"/>
          <w:szCs w:val="22"/>
        </w:rPr>
        <w:t xml:space="preserve"> </w:t>
      </w:r>
      <w:r w:rsidRPr="008B05A3">
        <w:rPr>
          <w:color w:val="auto"/>
          <w:sz w:val="22"/>
          <w:szCs w:val="22"/>
        </w:rPr>
        <w:t>into which Demand can be moved;</w:t>
      </w:r>
      <w:del w:id="198" w:author="Wragge-Law" w:date="2015-03-17T10:46:00Z">
        <w:r w:rsidRPr="003E5DCC">
          <w:rPr>
            <w:color w:val="auto"/>
            <w:sz w:val="22"/>
            <w:szCs w:val="22"/>
          </w:rPr>
          <w:delText xml:space="preserve"> and </w:delText>
        </w:r>
      </w:del>
    </w:p>
    <w:p w14:paraId="4C00313F" w14:textId="0054AF92" w:rsidR="00477B64" w:rsidRPr="008B05A3" w:rsidRDefault="00CA0243" w:rsidP="00CC0ED1">
      <w:pPr>
        <w:pStyle w:val="Default"/>
        <w:widowControl w:val="0"/>
        <w:tabs>
          <w:tab w:val="left" w:pos="1418"/>
        </w:tabs>
        <w:spacing w:before="120" w:after="240" w:line="360" w:lineRule="auto"/>
        <w:ind w:left="1418" w:hanging="851"/>
        <w:jc w:val="both"/>
        <w:rPr>
          <w:ins w:id="199" w:author="Wragge-Law" w:date="2015-03-17T10:46:00Z"/>
          <w:color w:val="auto"/>
          <w:sz w:val="22"/>
          <w:szCs w:val="22"/>
        </w:rPr>
      </w:pPr>
      <w:r w:rsidRPr="008B05A3">
        <w:rPr>
          <w:color w:val="auto"/>
          <w:sz w:val="22"/>
          <w:szCs w:val="22"/>
        </w:rPr>
        <w:t xml:space="preserve">(d) </w:t>
      </w:r>
      <w:r w:rsidR="003D0D26" w:rsidRPr="008B05A3">
        <w:rPr>
          <w:color w:val="auto"/>
          <w:sz w:val="22"/>
          <w:szCs w:val="22"/>
        </w:rPr>
        <w:tab/>
      </w:r>
      <w:proofErr w:type="gramStart"/>
      <w:ins w:id="200" w:author="Wragge-Law" w:date="2015-03-17T10:46:00Z">
        <w:r w:rsidR="00477B64" w:rsidRPr="008B05A3">
          <w:rPr>
            <w:color w:val="auto"/>
            <w:sz w:val="22"/>
            <w:szCs w:val="22"/>
          </w:rPr>
          <w:t>the</w:t>
        </w:r>
        <w:proofErr w:type="gramEnd"/>
        <w:r w:rsidR="00477B64" w:rsidRPr="008B05A3">
          <w:rPr>
            <w:color w:val="auto"/>
            <w:sz w:val="22"/>
            <w:szCs w:val="22"/>
          </w:rPr>
          <w:t xml:space="preserve"> date </w:t>
        </w:r>
        <w:r w:rsidR="00117141" w:rsidRPr="008B05A3">
          <w:rPr>
            <w:color w:val="auto"/>
            <w:sz w:val="22"/>
            <w:szCs w:val="22"/>
          </w:rPr>
          <w:t xml:space="preserve">from which </w:t>
        </w:r>
        <w:r w:rsidR="00477B64" w:rsidRPr="008B05A3">
          <w:rPr>
            <w:color w:val="auto"/>
            <w:sz w:val="22"/>
            <w:szCs w:val="22"/>
          </w:rPr>
          <w:t>the notice is effective; and</w:t>
        </w:r>
      </w:ins>
    </w:p>
    <w:p w14:paraId="3E6E1F12" w14:textId="6AA8168B" w:rsidR="00CA0243" w:rsidRPr="008B05A3" w:rsidRDefault="00477B64" w:rsidP="00CC0ED1">
      <w:pPr>
        <w:pStyle w:val="Default"/>
        <w:widowControl w:val="0"/>
        <w:tabs>
          <w:tab w:val="left" w:pos="1418"/>
        </w:tabs>
        <w:spacing w:before="120" w:after="240" w:line="360" w:lineRule="auto"/>
        <w:ind w:left="1418" w:hanging="851"/>
        <w:jc w:val="both"/>
        <w:rPr>
          <w:color w:val="auto"/>
          <w:sz w:val="22"/>
          <w:szCs w:val="22"/>
        </w:rPr>
      </w:pPr>
      <w:ins w:id="201" w:author="Wragge-Law" w:date="2015-03-17T10:46:00Z">
        <w:r w:rsidRPr="008B05A3">
          <w:rPr>
            <w:color w:val="auto"/>
            <w:sz w:val="22"/>
            <w:szCs w:val="22"/>
          </w:rPr>
          <w:t>(e)</w:t>
        </w:r>
      </w:ins>
      <w:r w:rsidRPr="008B05A3">
        <w:rPr>
          <w:color w:val="auto"/>
          <w:sz w:val="22"/>
          <w:szCs w:val="22"/>
        </w:rPr>
        <w:tab/>
      </w:r>
      <w:proofErr w:type="gramStart"/>
      <w:r w:rsidR="00CA0243" w:rsidRPr="008B05A3">
        <w:rPr>
          <w:color w:val="auto"/>
          <w:sz w:val="22"/>
          <w:szCs w:val="22"/>
        </w:rPr>
        <w:t>that</w:t>
      </w:r>
      <w:proofErr w:type="gramEnd"/>
      <w:r w:rsidR="00CA0243" w:rsidRPr="008B05A3">
        <w:rPr>
          <w:color w:val="auto"/>
          <w:sz w:val="22"/>
          <w:szCs w:val="22"/>
        </w:rPr>
        <w:t xml:space="preserve"> it shall continue in force until withdrawn in writing by the Company by serving a notice on all Suppliers</w:t>
      </w:r>
      <w:del w:id="202" w:author="Wragge-Law" w:date="2015-03-17T10:46:00Z">
        <w:r w:rsidR="00CA0243" w:rsidRPr="003D0D26">
          <w:rPr>
            <w:color w:val="auto"/>
            <w:sz w:val="22"/>
            <w:szCs w:val="22"/>
          </w:rPr>
          <w:delText>.</w:delText>
        </w:r>
      </w:del>
      <w:ins w:id="203" w:author="Wragge-Law" w:date="2015-03-17T10:46:00Z">
        <w:r w:rsidR="00F62058" w:rsidRPr="008B05A3">
          <w:rPr>
            <w:color w:val="auto"/>
            <w:sz w:val="22"/>
            <w:szCs w:val="22"/>
          </w:rPr>
          <w:t xml:space="preserve"> and the Authority</w:t>
        </w:r>
        <w:r w:rsidR="00CA0243" w:rsidRPr="008B05A3">
          <w:rPr>
            <w:color w:val="auto"/>
            <w:sz w:val="22"/>
            <w:szCs w:val="22"/>
          </w:rPr>
          <w:t>.</w:t>
        </w:r>
      </w:ins>
      <w:r w:rsidR="00CA0243" w:rsidRPr="008B05A3">
        <w:rPr>
          <w:color w:val="auto"/>
          <w:sz w:val="22"/>
          <w:szCs w:val="22"/>
        </w:rPr>
        <w:t xml:space="preserve"> </w:t>
      </w:r>
    </w:p>
    <w:p w14:paraId="2E840933" w14:textId="4D75CFDA"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7.4 </w:t>
      </w:r>
      <w:r w:rsidR="003D0D26" w:rsidRPr="008B05A3">
        <w:rPr>
          <w:color w:val="auto"/>
          <w:sz w:val="22"/>
          <w:szCs w:val="22"/>
        </w:rPr>
        <w:tab/>
      </w:r>
      <w:r w:rsidRPr="008B05A3">
        <w:rPr>
          <w:color w:val="auto"/>
          <w:sz w:val="22"/>
          <w:szCs w:val="22"/>
        </w:rPr>
        <w:t xml:space="preserve">The Company and the User acknowledge and agree that the issue of a </w:t>
      </w:r>
      <w:del w:id="204" w:author="Wragge-Law" w:date="2015-03-17T10:46:00Z">
        <w:r w:rsidRPr="003D0D26">
          <w:rPr>
            <w:color w:val="auto"/>
            <w:sz w:val="22"/>
            <w:szCs w:val="22"/>
          </w:rPr>
          <w:delText>Firm SRN</w:delText>
        </w:r>
      </w:del>
      <w:ins w:id="205" w:author="Wragge-Law" w:date="2015-03-17T10:46:00Z">
        <w:r w:rsidR="00454E44" w:rsidRPr="008B05A3">
          <w:rPr>
            <w:color w:val="auto"/>
            <w:sz w:val="22"/>
            <w:szCs w:val="22"/>
          </w:rPr>
          <w:t>Security Restriction Notice</w:t>
        </w:r>
      </w:ins>
      <w:r w:rsidR="00454E44" w:rsidRPr="008B05A3">
        <w:rPr>
          <w:color w:val="auto"/>
          <w:sz w:val="22"/>
          <w:szCs w:val="22"/>
        </w:rPr>
        <w:t xml:space="preserve"> </w:t>
      </w:r>
      <w:r w:rsidRPr="008B05A3">
        <w:rPr>
          <w:color w:val="auto"/>
          <w:sz w:val="22"/>
          <w:szCs w:val="22"/>
        </w:rPr>
        <w:t xml:space="preserve">constitutes notice that: </w:t>
      </w:r>
    </w:p>
    <w:p w14:paraId="1A61B61B" w14:textId="3BB3B39D"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(a) </w:t>
      </w:r>
      <w:r w:rsidR="003D0D26" w:rsidRPr="008B05A3">
        <w:rPr>
          <w:color w:val="auto"/>
          <w:sz w:val="22"/>
          <w:szCs w:val="22"/>
        </w:rPr>
        <w:tab/>
      </w:r>
      <w:proofErr w:type="gramStart"/>
      <w:r w:rsidRPr="008B05A3">
        <w:rPr>
          <w:color w:val="auto"/>
          <w:sz w:val="22"/>
          <w:szCs w:val="22"/>
        </w:rPr>
        <w:t>any</w:t>
      </w:r>
      <w:proofErr w:type="gramEnd"/>
      <w:r w:rsidRPr="008B05A3">
        <w:rPr>
          <w:color w:val="auto"/>
          <w:sz w:val="22"/>
          <w:szCs w:val="22"/>
        </w:rPr>
        <w:t xml:space="preserve"> modifications of Customer Demand induced by changes to </w:t>
      </w:r>
      <w:del w:id="206" w:author="Wragge-Law" w:date="2015-03-17T10:46:00Z">
        <w:r w:rsidRPr="003D0D26">
          <w:rPr>
            <w:color w:val="auto"/>
            <w:sz w:val="22"/>
            <w:szCs w:val="22"/>
          </w:rPr>
          <w:delText>SSCs</w:delText>
        </w:r>
      </w:del>
      <w:ins w:id="207" w:author="Wragge-Law" w:date="2015-03-17T10:46:00Z">
        <w:r w:rsidR="00454E44" w:rsidRPr="008B05A3">
          <w:rPr>
            <w:color w:val="auto"/>
            <w:sz w:val="22"/>
            <w:szCs w:val="22"/>
          </w:rPr>
          <w:t>Load Switching Regimes</w:t>
        </w:r>
      </w:ins>
      <w:r w:rsidR="00454E44" w:rsidRPr="008B05A3">
        <w:rPr>
          <w:color w:val="auto"/>
          <w:sz w:val="22"/>
          <w:szCs w:val="22"/>
        </w:rPr>
        <w:t xml:space="preserve"> </w:t>
      </w:r>
      <w:r w:rsidRPr="008B05A3">
        <w:rPr>
          <w:color w:val="auto"/>
          <w:sz w:val="22"/>
          <w:szCs w:val="22"/>
        </w:rPr>
        <w:t xml:space="preserve">in the area identified in such notice may threaten Security of Supply; </w:t>
      </w:r>
    </w:p>
    <w:p w14:paraId="3193F5B6" w14:textId="77FE6A92"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(b) </w:t>
      </w:r>
      <w:r w:rsidR="003D0D26" w:rsidRPr="008B05A3">
        <w:rPr>
          <w:color w:val="auto"/>
          <w:sz w:val="22"/>
          <w:szCs w:val="22"/>
        </w:rPr>
        <w:tab/>
      </w:r>
      <w:r w:rsidRPr="008B05A3">
        <w:rPr>
          <w:color w:val="auto"/>
          <w:sz w:val="22"/>
          <w:szCs w:val="22"/>
        </w:rPr>
        <w:t xml:space="preserve">Emergency SRNs may be issued in respect of that area and that such notices will normally not be issued within 20 Working Days of the Effective Date of the relevant </w:t>
      </w:r>
      <w:del w:id="208" w:author="Wragge-Law" w:date="2015-03-17T10:46:00Z">
        <w:r w:rsidRPr="003D0D26">
          <w:rPr>
            <w:color w:val="auto"/>
            <w:sz w:val="22"/>
            <w:szCs w:val="22"/>
          </w:rPr>
          <w:delText>Firm SRN</w:delText>
        </w:r>
      </w:del>
      <w:ins w:id="209" w:author="Wragge-Law" w:date="2015-03-17T10:46:00Z">
        <w:r w:rsidR="00454E44" w:rsidRPr="008B05A3">
          <w:rPr>
            <w:color w:val="auto"/>
            <w:sz w:val="22"/>
            <w:szCs w:val="22"/>
          </w:rPr>
          <w:t>Security Restriction Notice</w:t>
        </w:r>
      </w:ins>
      <w:r w:rsidRPr="008B05A3">
        <w:rPr>
          <w:color w:val="auto"/>
          <w:sz w:val="22"/>
          <w:szCs w:val="22"/>
        </w:rPr>
        <w:t xml:space="preserve">; </w:t>
      </w:r>
    </w:p>
    <w:p w14:paraId="14462109" w14:textId="764B4963"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(c) </w:t>
      </w:r>
      <w:r w:rsidR="003D0D26" w:rsidRPr="008B05A3">
        <w:rPr>
          <w:color w:val="auto"/>
          <w:sz w:val="22"/>
          <w:szCs w:val="22"/>
        </w:rPr>
        <w:tab/>
      </w:r>
      <w:r w:rsidRPr="008B05A3">
        <w:rPr>
          <w:color w:val="auto"/>
          <w:sz w:val="22"/>
          <w:szCs w:val="22"/>
        </w:rPr>
        <w:t xml:space="preserve">any future changes to </w:t>
      </w:r>
      <w:del w:id="210" w:author="Wragge-Law" w:date="2015-03-17T10:46:00Z">
        <w:r w:rsidRPr="003D0D26">
          <w:rPr>
            <w:color w:val="auto"/>
            <w:sz w:val="22"/>
            <w:szCs w:val="22"/>
          </w:rPr>
          <w:delText>SSCs</w:delText>
        </w:r>
      </w:del>
      <w:ins w:id="211" w:author="Wragge-Law" w:date="2015-03-17T10:46:00Z">
        <w:r w:rsidR="00454E44" w:rsidRPr="008B05A3">
          <w:rPr>
            <w:color w:val="auto"/>
            <w:sz w:val="22"/>
            <w:szCs w:val="22"/>
          </w:rPr>
          <w:t xml:space="preserve">Load Switching Regimes </w:t>
        </w:r>
        <w:r w:rsidR="00065821" w:rsidRPr="008B05A3">
          <w:rPr>
            <w:color w:val="auto"/>
            <w:sz w:val="22"/>
            <w:szCs w:val="22"/>
          </w:rPr>
          <w:t>and/</w:t>
        </w:r>
        <w:r w:rsidR="00454E44" w:rsidRPr="008B05A3">
          <w:rPr>
            <w:color w:val="auto"/>
            <w:sz w:val="22"/>
            <w:szCs w:val="22"/>
          </w:rPr>
          <w:t xml:space="preserve">or the Randomised Offset Limit </w:t>
        </w:r>
      </w:ins>
      <w:r w:rsidRPr="008B05A3">
        <w:rPr>
          <w:color w:val="auto"/>
          <w:sz w:val="22"/>
          <w:szCs w:val="22"/>
        </w:rPr>
        <w:t xml:space="preserve"> in force at particular Metering Points in that area may be subject at the request of the Company to change in accordance with Paragraph 7.</w:t>
      </w:r>
      <w:r w:rsidR="00454E44" w:rsidRPr="008B05A3">
        <w:rPr>
          <w:color w:val="auto"/>
          <w:sz w:val="22"/>
          <w:szCs w:val="22"/>
        </w:rPr>
        <w:t>6</w:t>
      </w:r>
      <w:r w:rsidRPr="008B05A3">
        <w:rPr>
          <w:color w:val="auto"/>
          <w:sz w:val="22"/>
          <w:szCs w:val="22"/>
        </w:rPr>
        <w:t xml:space="preserve"> or 8</w:t>
      </w:r>
      <w:r w:rsidR="00454E44" w:rsidRPr="008B05A3">
        <w:rPr>
          <w:color w:val="auto"/>
          <w:sz w:val="22"/>
          <w:szCs w:val="22"/>
        </w:rPr>
        <w:t>.</w:t>
      </w:r>
      <w:r w:rsidR="00197A9A" w:rsidRPr="008B05A3">
        <w:rPr>
          <w:color w:val="auto"/>
          <w:sz w:val="22"/>
          <w:szCs w:val="22"/>
        </w:rPr>
        <w:t>6</w:t>
      </w:r>
      <w:r w:rsidRPr="008B05A3">
        <w:rPr>
          <w:color w:val="auto"/>
          <w:sz w:val="22"/>
          <w:szCs w:val="22"/>
        </w:rPr>
        <w:t xml:space="preserve">; and </w:t>
      </w:r>
    </w:p>
    <w:p w14:paraId="616E088B" w14:textId="4D7365BA"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(d) </w:t>
      </w:r>
      <w:r w:rsidR="003D0D26" w:rsidRPr="008B05A3">
        <w:rPr>
          <w:color w:val="auto"/>
          <w:sz w:val="22"/>
          <w:szCs w:val="22"/>
        </w:rPr>
        <w:tab/>
      </w:r>
      <w:proofErr w:type="gramStart"/>
      <w:r w:rsidRPr="008B05A3">
        <w:rPr>
          <w:color w:val="auto"/>
          <w:sz w:val="22"/>
          <w:szCs w:val="22"/>
        </w:rPr>
        <w:t>any</w:t>
      </w:r>
      <w:proofErr w:type="gramEnd"/>
      <w:r w:rsidRPr="008B05A3">
        <w:rPr>
          <w:color w:val="auto"/>
          <w:sz w:val="22"/>
          <w:szCs w:val="22"/>
        </w:rPr>
        <w:t xml:space="preserve"> changes to switching times in order to effect changes to </w:t>
      </w:r>
      <w:del w:id="212" w:author="Wragge-Law" w:date="2015-03-17T10:46:00Z">
        <w:r w:rsidRPr="003D0D26">
          <w:rPr>
            <w:color w:val="auto"/>
            <w:sz w:val="22"/>
            <w:szCs w:val="22"/>
          </w:rPr>
          <w:delText>SSCs</w:delText>
        </w:r>
      </w:del>
      <w:ins w:id="213" w:author="Wragge-Law" w:date="2015-03-17T10:46:00Z">
        <w:r w:rsidR="00454E44" w:rsidRPr="008B05A3">
          <w:rPr>
            <w:color w:val="auto"/>
            <w:sz w:val="22"/>
            <w:szCs w:val="22"/>
          </w:rPr>
          <w:t xml:space="preserve">Load Switching Regimes </w:t>
        </w:r>
        <w:r w:rsidR="00065821" w:rsidRPr="008B05A3">
          <w:rPr>
            <w:color w:val="auto"/>
            <w:sz w:val="22"/>
            <w:szCs w:val="22"/>
          </w:rPr>
          <w:t>and/</w:t>
        </w:r>
        <w:r w:rsidR="00454E44" w:rsidRPr="008B05A3">
          <w:rPr>
            <w:color w:val="auto"/>
            <w:sz w:val="22"/>
            <w:szCs w:val="22"/>
          </w:rPr>
          <w:t xml:space="preserve">or the Randomised Offset Limit </w:t>
        </w:r>
      </w:ins>
      <w:r w:rsidRPr="008B05A3">
        <w:rPr>
          <w:color w:val="auto"/>
          <w:sz w:val="22"/>
          <w:szCs w:val="22"/>
        </w:rPr>
        <w:t xml:space="preserve"> referred to in Paragraph 7.4(c) will, if requested by the Company pursuant to Paragraph 7</w:t>
      </w:r>
      <w:r w:rsidR="00454E44" w:rsidRPr="008B05A3">
        <w:rPr>
          <w:color w:val="auto"/>
          <w:sz w:val="22"/>
          <w:szCs w:val="22"/>
        </w:rPr>
        <w:t>.</w:t>
      </w:r>
      <w:r w:rsidR="000520F2" w:rsidRPr="008B05A3">
        <w:rPr>
          <w:color w:val="auto"/>
          <w:sz w:val="22"/>
          <w:szCs w:val="22"/>
        </w:rPr>
        <w:t>6</w:t>
      </w:r>
      <w:r w:rsidRPr="008B05A3">
        <w:rPr>
          <w:color w:val="auto"/>
          <w:sz w:val="22"/>
          <w:szCs w:val="22"/>
        </w:rPr>
        <w:t xml:space="preserve"> or 8</w:t>
      </w:r>
      <w:r w:rsidR="00454E44" w:rsidRPr="008B05A3">
        <w:rPr>
          <w:color w:val="auto"/>
          <w:sz w:val="22"/>
          <w:szCs w:val="22"/>
        </w:rPr>
        <w:t>.</w:t>
      </w:r>
      <w:r w:rsidR="00197A9A" w:rsidRPr="008B05A3">
        <w:rPr>
          <w:color w:val="auto"/>
          <w:sz w:val="22"/>
          <w:szCs w:val="22"/>
        </w:rPr>
        <w:t>6</w:t>
      </w:r>
      <w:r w:rsidRPr="008B05A3">
        <w:rPr>
          <w:color w:val="auto"/>
          <w:sz w:val="22"/>
          <w:szCs w:val="22"/>
        </w:rPr>
        <w:t xml:space="preserve"> or if made voluntarily by a </w:t>
      </w:r>
      <w:del w:id="214" w:author="Wragge-Law" w:date="2015-03-17T10:46:00Z">
        <w:r w:rsidRPr="003D0D26">
          <w:rPr>
            <w:color w:val="auto"/>
            <w:sz w:val="22"/>
            <w:szCs w:val="22"/>
          </w:rPr>
          <w:delText>Supplier</w:delText>
        </w:r>
      </w:del>
      <w:ins w:id="215" w:author="Wragge-Law" w:date="2015-03-17T10:46:00Z">
        <w:r w:rsidR="007A7CF5" w:rsidRPr="008B05A3">
          <w:rPr>
            <w:color w:val="auto"/>
            <w:sz w:val="22"/>
            <w:szCs w:val="22"/>
          </w:rPr>
          <w:t>User</w:t>
        </w:r>
      </w:ins>
      <w:r w:rsidRPr="008B05A3">
        <w:rPr>
          <w:color w:val="auto"/>
          <w:sz w:val="22"/>
          <w:szCs w:val="22"/>
        </w:rPr>
        <w:t xml:space="preserve">, be at the relevant </w:t>
      </w:r>
      <w:del w:id="216" w:author="Wragge-Law" w:date="2015-03-17T10:46:00Z">
        <w:r w:rsidRPr="003D0D26">
          <w:rPr>
            <w:color w:val="auto"/>
            <w:sz w:val="22"/>
            <w:szCs w:val="22"/>
          </w:rPr>
          <w:delText>Supplier’s</w:delText>
        </w:r>
      </w:del>
      <w:ins w:id="217" w:author="Wragge-Law" w:date="2015-03-17T10:46:00Z">
        <w:r w:rsidR="007A7CF5" w:rsidRPr="008B05A3">
          <w:rPr>
            <w:color w:val="auto"/>
            <w:sz w:val="22"/>
            <w:szCs w:val="22"/>
          </w:rPr>
          <w:t>User</w:t>
        </w:r>
        <w:r w:rsidRPr="008B05A3">
          <w:rPr>
            <w:color w:val="auto"/>
            <w:sz w:val="22"/>
            <w:szCs w:val="22"/>
          </w:rPr>
          <w:t>’s</w:t>
        </w:r>
      </w:ins>
      <w:r w:rsidRPr="008B05A3">
        <w:rPr>
          <w:color w:val="auto"/>
          <w:sz w:val="22"/>
          <w:szCs w:val="22"/>
        </w:rPr>
        <w:t xml:space="preserve"> cost. </w:t>
      </w:r>
    </w:p>
    <w:p w14:paraId="554AB820" w14:textId="17A18E53"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7.5 </w:t>
      </w:r>
      <w:r w:rsidR="003D0D26" w:rsidRPr="008B05A3">
        <w:rPr>
          <w:color w:val="auto"/>
          <w:sz w:val="22"/>
          <w:szCs w:val="22"/>
        </w:rPr>
        <w:tab/>
      </w:r>
      <w:r w:rsidRPr="008B05A3">
        <w:rPr>
          <w:color w:val="auto"/>
          <w:sz w:val="22"/>
          <w:szCs w:val="22"/>
        </w:rPr>
        <w:t xml:space="preserve">This Paragraph 7.5 applies where the Company, having issued a </w:t>
      </w:r>
      <w:del w:id="218" w:author="Wragge-Law" w:date="2015-03-17T10:46:00Z">
        <w:r w:rsidRPr="003D0D26">
          <w:rPr>
            <w:color w:val="auto"/>
            <w:sz w:val="22"/>
            <w:szCs w:val="22"/>
          </w:rPr>
          <w:delText>Firm SRN</w:delText>
        </w:r>
      </w:del>
      <w:ins w:id="219" w:author="Wragge-Law" w:date="2015-03-17T10:46:00Z">
        <w:r w:rsidR="000520F2" w:rsidRPr="008B05A3">
          <w:rPr>
            <w:color w:val="auto"/>
            <w:sz w:val="22"/>
            <w:szCs w:val="22"/>
          </w:rPr>
          <w:t>Security Restriction Notice</w:t>
        </w:r>
      </w:ins>
      <w:r w:rsidRPr="008B05A3">
        <w:rPr>
          <w:color w:val="auto"/>
          <w:sz w:val="22"/>
          <w:szCs w:val="22"/>
        </w:rPr>
        <w:t xml:space="preserve">, reasonably believes that </w:t>
      </w:r>
      <w:del w:id="220" w:author="Wragge-Law" w:date="2015-03-17T10:46:00Z">
        <w:r w:rsidRPr="003D0D26">
          <w:rPr>
            <w:color w:val="auto"/>
            <w:sz w:val="22"/>
            <w:szCs w:val="22"/>
          </w:rPr>
          <w:delText>SSCs</w:delText>
        </w:r>
      </w:del>
      <w:ins w:id="221" w:author="Wragge-Law" w:date="2015-03-17T10:46:00Z">
        <w:r w:rsidR="000520F2" w:rsidRPr="008B05A3">
          <w:rPr>
            <w:color w:val="auto"/>
            <w:sz w:val="22"/>
            <w:szCs w:val="22"/>
          </w:rPr>
          <w:t xml:space="preserve">Load Switching Regimes </w:t>
        </w:r>
        <w:r w:rsidR="00065821" w:rsidRPr="008B05A3">
          <w:rPr>
            <w:color w:val="auto"/>
            <w:sz w:val="22"/>
            <w:szCs w:val="22"/>
          </w:rPr>
          <w:t>and/</w:t>
        </w:r>
        <w:r w:rsidR="000520F2" w:rsidRPr="008B05A3">
          <w:rPr>
            <w:color w:val="auto"/>
            <w:sz w:val="22"/>
            <w:szCs w:val="22"/>
          </w:rPr>
          <w:t>or the Randomised Offset Limit</w:t>
        </w:r>
      </w:ins>
      <w:r w:rsidRPr="008B05A3">
        <w:rPr>
          <w:color w:val="auto"/>
          <w:sz w:val="22"/>
          <w:szCs w:val="22"/>
        </w:rPr>
        <w:t xml:space="preserve"> allocated in respect of the Customers of a</w:t>
      </w:r>
      <w:r w:rsidR="000E0861" w:rsidRPr="008B05A3">
        <w:rPr>
          <w:color w:val="auto"/>
          <w:sz w:val="22"/>
          <w:szCs w:val="22"/>
        </w:rPr>
        <w:t xml:space="preserve"> </w:t>
      </w:r>
      <w:del w:id="222" w:author="Wragge-Law" w:date="2015-03-17T10:46:00Z">
        <w:r w:rsidRPr="003D0D26">
          <w:rPr>
            <w:color w:val="auto"/>
            <w:sz w:val="22"/>
            <w:szCs w:val="22"/>
          </w:rPr>
          <w:delText>Supplier</w:delText>
        </w:r>
      </w:del>
      <w:ins w:id="223" w:author="Wragge-Law" w:date="2015-03-17T10:46:00Z">
        <w:r w:rsidR="000E0861" w:rsidRPr="008B05A3">
          <w:rPr>
            <w:color w:val="auto"/>
            <w:sz w:val="22"/>
            <w:szCs w:val="22"/>
          </w:rPr>
          <w:t>User</w:t>
        </w:r>
      </w:ins>
      <w:r w:rsidRPr="008B05A3">
        <w:rPr>
          <w:color w:val="auto"/>
          <w:sz w:val="22"/>
          <w:szCs w:val="22"/>
        </w:rPr>
        <w:t xml:space="preserve"> since the Effective Date of the relevant Load Managed Area Notice </w:t>
      </w:r>
      <w:del w:id="224" w:author="Wragge-Law" w:date="2015-03-17T10:46:00Z">
        <w:r w:rsidRPr="003D0D26">
          <w:rPr>
            <w:color w:val="auto"/>
            <w:sz w:val="22"/>
            <w:szCs w:val="22"/>
          </w:rPr>
          <w:delText xml:space="preserve">or Provisional SRN </w:delText>
        </w:r>
      </w:del>
      <w:r w:rsidRPr="008B05A3">
        <w:rPr>
          <w:color w:val="auto"/>
          <w:sz w:val="22"/>
          <w:szCs w:val="22"/>
        </w:rPr>
        <w:t xml:space="preserve">have materially contributed to the risk to Security of Supply in respect of which the </w:t>
      </w:r>
      <w:del w:id="225" w:author="Wragge-Law" w:date="2015-03-17T10:46:00Z">
        <w:r w:rsidRPr="003D0D26">
          <w:rPr>
            <w:color w:val="auto"/>
            <w:sz w:val="22"/>
            <w:szCs w:val="22"/>
          </w:rPr>
          <w:delText>Firm SRN</w:delText>
        </w:r>
      </w:del>
      <w:ins w:id="226" w:author="Wragge-Law" w:date="2015-03-17T10:46:00Z">
        <w:r w:rsidR="000520F2" w:rsidRPr="008B05A3">
          <w:rPr>
            <w:color w:val="auto"/>
            <w:sz w:val="22"/>
            <w:szCs w:val="22"/>
          </w:rPr>
          <w:t>Security Restriction Notice</w:t>
        </w:r>
      </w:ins>
      <w:r w:rsidR="000520F2" w:rsidRPr="008B05A3">
        <w:rPr>
          <w:color w:val="auto"/>
          <w:sz w:val="22"/>
          <w:szCs w:val="22"/>
        </w:rPr>
        <w:t xml:space="preserve"> </w:t>
      </w:r>
      <w:r w:rsidRPr="008B05A3">
        <w:rPr>
          <w:color w:val="auto"/>
          <w:sz w:val="22"/>
          <w:szCs w:val="22"/>
        </w:rPr>
        <w:t xml:space="preserve">has been issued. </w:t>
      </w:r>
    </w:p>
    <w:p w14:paraId="2E869897" w14:textId="1B2F4539"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7.6 </w:t>
      </w:r>
      <w:r w:rsidR="003D0D26" w:rsidRPr="008B05A3">
        <w:rPr>
          <w:color w:val="auto"/>
          <w:sz w:val="22"/>
          <w:szCs w:val="22"/>
        </w:rPr>
        <w:tab/>
      </w:r>
      <w:r w:rsidRPr="008B05A3">
        <w:rPr>
          <w:color w:val="auto"/>
          <w:sz w:val="22"/>
          <w:szCs w:val="22"/>
        </w:rPr>
        <w:t xml:space="preserve">Where Paragraph 7.5 applies, the Company may also send a separate </w:t>
      </w:r>
      <w:del w:id="227" w:author="Wragge-Law" w:date="2015-03-17T10:46:00Z">
        <w:r w:rsidRPr="003D0D26">
          <w:rPr>
            <w:color w:val="auto"/>
            <w:sz w:val="22"/>
            <w:szCs w:val="22"/>
          </w:rPr>
          <w:delText>notice</w:delText>
        </w:r>
      </w:del>
      <w:ins w:id="228" w:author="Wragge-Law" w:date="2015-03-17T10:46:00Z">
        <w:r w:rsidR="000520F2" w:rsidRPr="008B05A3">
          <w:rPr>
            <w:color w:val="auto"/>
            <w:sz w:val="22"/>
            <w:szCs w:val="22"/>
          </w:rPr>
          <w:t>Compliance Notice</w:t>
        </w:r>
      </w:ins>
      <w:r w:rsidR="000520F2" w:rsidRPr="008B05A3">
        <w:rPr>
          <w:color w:val="auto"/>
          <w:sz w:val="22"/>
          <w:szCs w:val="22"/>
        </w:rPr>
        <w:t xml:space="preserve"> </w:t>
      </w:r>
      <w:r w:rsidRPr="008B05A3">
        <w:rPr>
          <w:color w:val="auto"/>
          <w:sz w:val="22"/>
          <w:szCs w:val="22"/>
        </w:rPr>
        <w:t xml:space="preserve">to the relevant </w:t>
      </w:r>
      <w:del w:id="229" w:author="Wragge-Law" w:date="2015-03-17T10:46:00Z">
        <w:r w:rsidRPr="003D0D26">
          <w:rPr>
            <w:color w:val="auto"/>
            <w:sz w:val="22"/>
            <w:szCs w:val="22"/>
          </w:rPr>
          <w:delText>Supplier</w:delText>
        </w:r>
      </w:del>
      <w:ins w:id="230" w:author="Wragge-Law" w:date="2015-03-17T10:46:00Z">
        <w:r w:rsidR="000E0861" w:rsidRPr="008B05A3">
          <w:rPr>
            <w:color w:val="auto"/>
            <w:sz w:val="22"/>
            <w:szCs w:val="22"/>
          </w:rPr>
          <w:t>User</w:t>
        </w:r>
      </w:ins>
      <w:r w:rsidRPr="008B05A3">
        <w:rPr>
          <w:color w:val="auto"/>
          <w:sz w:val="22"/>
          <w:szCs w:val="22"/>
        </w:rPr>
        <w:t xml:space="preserve">, and a copy to the Authority, requiring the </w:t>
      </w:r>
      <w:del w:id="231" w:author="Wragge-Law" w:date="2015-03-17T10:46:00Z">
        <w:r w:rsidRPr="003D0D26">
          <w:rPr>
            <w:color w:val="auto"/>
            <w:sz w:val="22"/>
            <w:szCs w:val="22"/>
          </w:rPr>
          <w:delText>Supplier</w:delText>
        </w:r>
      </w:del>
      <w:ins w:id="232" w:author="Wragge-Law" w:date="2015-03-17T10:46:00Z">
        <w:r w:rsidR="000E0861" w:rsidRPr="008B05A3">
          <w:rPr>
            <w:color w:val="auto"/>
            <w:sz w:val="22"/>
            <w:szCs w:val="22"/>
          </w:rPr>
          <w:t>User</w:t>
        </w:r>
      </w:ins>
      <w:r w:rsidRPr="008B05A3">
        <w:rPr>
          <w:color w:val="auto"/>
          <w:sz w:val="22"/>
          <w:szCs w:val="22"/>
        </w:rPr>
        <w:t xml:space="preserve">: </w:t>
      </w:r>
    </w:p>
    <w:p w14:paraId="7C98A115" w14:textId="71559CBF"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(a) </w:t>
      </w:r>
      <w:r w:rsidR="003D0D26" w:rsidRPr="008B05A3">
        <w:rPr>
          <w:color w:val="auto"/>
          <w:sz w:val="22"/>
          <w:szCs w:val="22"/>
        </w:rPr>
        <w:tab/>
      </w:r>
      <w:r w:rsidRPr="008B05A3">
        <w:rPr>
          <w:color w:val="auto"/>
          <w:sz w:val="22"/>
          <w:szCs w:val="22"/>
        </w:rPr>
        <w:t xml:space="preserve">to change at its own cost and within such period of time as the Company considers reasonable the </w:t>
      </w:r>
      <w:del w:id="233" w:author="Wragge-Law" w:date="2015-03-17T10:46:00Z">
        <w:r w:rsidRPr="003D0D26">
          <w:rPr>
            <w:color w:val="auto"/>
            <w:sz w:val="22"/>
            <w:szCs w:val="22"/>
          </w:rPr>
          <w:delText>SSCs</w:delText>
        </w:r>
      </w:del>
      <w:ins w:id="234" w:author="Wragge-Law" w:date="2015-03-17T10:46:00Z">
        <w:r w:rsidR="000520F2" w:rsidRPr="008B05A3">
          <w:rPr>
            <w:color w:val="auto"/>
            <w:sz w:val="22"/>
            <w:szCs w:val="22"/>
          </w:rPr>
          <w:t xml:space="preserve">Load Switching Regimes </w:t>
        </w:r>
        <w:r w:rsidR="00065821" w:rsidRPr="008B05A3">
          <w:rPr>
            <w:color w:val="auto"/>
            <w:sz w:val="22"/>
            <w:szCs w:val="22"/>
          </w:rPr>
          <w:t>and/</w:t>
        </w:r>
        <w:r w:rsidR="000520F2" w:rsidRPr="008B05A3">
          <w:rPr>
            <w:color w:val="auto"/>
            <w:sz w:val="22"/>
            <w:szCs w:val="22"/>
          </w:rPr>
          <w:t xml:space="preserve">or the Randomised Offset Limit </w:t>
        </w:r>
      </w:ins>
      <w:r w:rsidRPr="008B05A3">
        <w:rPr>
          <w:color w:val="auto"/>
          <w:sz w:val="22"/>
          <w:szCs w:val="22"/>
        </w:rPr>
        <w:t xml:space="preserve"> in </w:t>
      </w:r>
      <w:r w:rsidRPr="008B05A3">
        <w:rPr>
          <w:color w:val="auto"/>
          <w:sz w:val="22"/>
          <w:szCs w:val="22"/>
        </w:rPr>
        <w:lastRenderedPageBreak/>
        <w:t xml:space="preserve">force at particular Metering Points in the area designated in the </w:t>
      </w:r>
      <w:del w:id="235" w:author="Wragge-Law" w:date="2015-03-17T10:46:00Z">
        <w:r w:rsidRPr="003D0D26">
          <w:rPr>
            <w:color w:val="auto"/>
            <w:sz w:val="22"/>
            <w:szCs w:val="22"/>
          </w:rPr>
          <w:delText>Firm SRN</w:delText>
        </w:r>
      </w:del>
      <w:ins w:id="236" w:author="Wragge-Law" w:date="2015-03-17T10:46:00Z">
        <w:r w:rsidR="000520F2" w:rsidRPr="008B05A3">
          <w:rPr>
            <w:color w:val="auto"/>
            <w:sz w:val="22"/>
            <w:szCs w:val="22"/>
          </w:rPr>
          <w:t>Security Restriction Notice</w:t>
        </w:r>
      </w:ins>
      <w:r w:rsidR="000520F2" w:rsidRPr="008B05A3">
        <w:rPr>
          <w:color w:val="auto"/>
          <w:sz w:val="22"/>
          <w:szCs w:val="22"/>
        </w:rPr>
        <w:t xml:space="preserve"> </w:t>
      </w:r>
      <w:r w:rsidRPr="008B05A3">
        <w:rPr>
          <w:color w:val="auto"/>
          <w:sz w:val="22"/>
          <w:szCs w:val="22"/>
        </w:rPr>
        <w:t xml:space="preserve">to the </w:t>
      </w:r>
      <w:del w:id="237" w:author="Wragge-Law" w:date="2015-03-17T10:46:00Z">
        <w:r w:rsidRPr="003D0D26">
          <w:rPr>
            <w:color w:val="auto"/>
            <w:sz w:val="22"/>
            <w:szCs w:val="22"/>
          </w:rPr>
          <w:delText>SSCs</w:delText>
        </w:r>
      </w:del>
      <w:ins w:id="238" w:author="Wragge-Law" w:date="2015-03-17T10:46:00Z">
        <w:r w:rsidR="000520F2" w:rsidRPr="008B05A3">
          <w:rPr>
            <w:color w:val="auto"/>
            <w:sz w:val="22"/>
            <w:szCs w:val="22"/>
          </w:rPr>
          <w:t>Load Switching Regimes</w:t>
        </w:r>
      </w:ins>
      <w:r w:rsidRPr="008B05A3">
        <w:rPr>
          <w:color w:val="auto"/>
          <w:sz w:val="22"/>
          <w:szCs w:val="22"/>
        </w:rPr>
        <w:t xml:space="preserve"> for the relevant Metering Points at the Effective Date of the relevant </w:t>
      </w:r>
      <w:del w:id="239" w:author="Wragge-Law" w:date="2015-03-17T10:46:00Z">
        <w:r w:rsidRPr="003D0D26">
          <w:rPr>
            <w:color w:val="auto"/>
            <w:sz w:val="22"/>
            <w:szCs w:val="22"/>
          </w:rPr>
          <w:delText xml:space="preserve">Provisional </w:delText>
        </w:r>
      </w:del>
      <w:r w:rsidRPr="008B05A3">
        <w:rPr>
          <w:color w:val="auto"/>
          <w:sz w:val="22"/>
          <w:szCs w:val="22"/>
        </w:rPr>
        <w:t xml:space="preserve">SRN (or, where the Company reasonably believes that it is necessary, to such other </w:t>
      </w:r>
      <w:del w:id="240" w:author="Wragge-Law" w:date="2015-03-17T10:46:00Z">
        <w:r w:rsidRPr="003D0D26">
          <w:rPr>
            <w:color w:val="auto"/>
            <w:sz w:val="22"/>
            <w:szCs w:val="22"/>
          </w:rPr>
          <w:delText>SSCs</w:delText>
        </w:r>
      </w:del>
      <w:ins w:id="241" w:author="Wragge-Law" w:date="2015-03-17T10:46:00Z">
        <w:r w:rsidR="000520F2" w:rsidRPr="008B05A3">
          <w:rPr>
            <w:color w:val="auto"/>
            <w:sz w:val="22"/>
            <w:szCs w:val="22"/>
          </w:rPr>
          <w:t>Load Switching Regimes</w:t>
        </w:r>
      </w:ins>
      <w:r w:rsidRPr="008B05A3">
        <w:rPr>
          <w:color w:val="auto"/>
          <w:sz w:val="22"/>
          <w:szCs w:val="22"/>
        </w:rPr>
        <w:t xml:space="preserve"> as shall not have a materially adverse effect on Security of Supply); or </w:t>
      </w:r>
    </w:p>
    <w:p w14:paraId="0668A6BB" w14:textId="77777777"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(b) </w:t>
      </w:r>
      <w:r w:rsidR="003D0D26" w:rsidRPr="008B05A3">
        <w:rPr>
          <w:color w:val="auto"/>
          <w:sz w:val="22"/>
          <w:szCs w:val="22"/>
        </w:rPr>
        <w:tab/>
      </w:r>
      <w:proofErr w:type="gramStart"/>
      <w:r w:rsidRPr="008B05A3">
        <w:rPr>
          <w:color w:val="auto"/>
          <w:sz w:val="22"/>
          <w:szCs w:val="22"/>
        </w:rPr>
        <w:t>to</w:t>
      </w:r>
      <w:proofErr w:type="gramEnd"/>
      <w:r w:rsidRPr="008B05A3">
        <w:rPr>
          <w:color w:val="auto"/>
          <w:sz w:val="22"/>
          <w:szCs w:val="22"/>
        </w:rPr>
        <w:t xml:space="preserve"> take such other action as the Company considers reasonable. </w:t>
      </w:r>
    </w:p>
    <w:p w14:paraId="77D11066" w14:textId="37548F3C" w:rsidR="00CA0243" w:rsidRPr="008B05A3" w:rsidRDefault="00CA0243" w:rsidP="00CC0ED1">
      <w:pPr>
        <w:pStyle w:val="Default"/>
        <w:widowControl w:val="0"/>
        <w:spacing w:before="120" w:after="240" w:line="360" w:lineRule="auto"/>
        <w:jc w:val="center"/>
        <w:rPr>
          <w:color w:val="auto"/>
          <w:sz w:val="22"/>
          <w:szCs w:val="22"/>
        </w:rPr>
      </w:pPr>
      <w:r w:rsidRPr="008B05A3">
        <w:rPr>
          <w:b/>
          <w:bCs/>
          <w:color w:val="auto"/>
          <w:sz w:val="22"/>
          <w:szCs w:val="22"/>
        </w:rPr>
        <w:t>8. EMERGENCY SECURITY RESTRICTION NOTICES</w:t>
      </w:r>
    </w:p>
    <w:p w14:paraId="2A6F094D" w14:textId="4207C458"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8.1 </w:t>
      </w:r>
      <w:r w:rsidR="003D0D26" w:rsidRPr="008B05A3">
        <w:rPr>
          <w:color w:val="auto"/>
          <w:sz w:val="22"/>
          <w:szCs w:val="22"/>
        </w:rPr>
        <w:tab/>
      </w:r>
      <w:r w:rsidRPr="008B05A3">
        <w:rPr>
          <w:color w:val="auto"/>
          <w:sz w:val="22"/>
          <w:szCs w:val="22"/>
        </w:rPr>
        <w:t xml:space="preserve">The Company may at any time issue an Emergency Security Restriction Notice where in the Company’s opinion there is an immediate risk to Security of Supply. (For the avoidance of doubt, the issue of an Emergency SRN need not be restricted to Load Managed Areas.) </w:t>
      </w:r>
    </w:p>
    <w:p w14:paraId="00C48633" w14:textId="7DDE479D"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8.2 </w:t>
      </w:r>
      <w:r w:rsidR="003D0D26" w:rsidRPr="008B05A3">
        <w:rPr>
          <w:color w:val="auto"/>
          <w:sz w:val="22"/>
          <w:szCs w:val="22"/>
        </w:rPr>
        <w:tab/>
      </w:r>
      <w:r w:rsidRPr="008B05A3">
        <w:rPr>
          <w:color w:val="auto"/>
          <w:sz w:val="22"/>
          <w:szCs w:val="22"/>
        </w:rPr>
        <w:t xml:space="preserve">An Emergency SRN shall be sent to the User, all other Suppliers and the Authority. </w:t>
      </w:r>
    </w:p>
    <w:p w14:paraId="0E5D00FC" w14:textId="6C51A7C6"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8.3 </w:t>
      </w:r>
      <w:r w:rsidR="003D0D26" w:rsidRPr="008B05A3">
        <w:rPr>
          <w:color w:val="auto"/>
          <w:sz w:val="22"/>
          <w:szCs w:val="22"/>
        </w:rPr>
        <w:tab/>
      </w:r>
      <w:r w:rsidRPr="008B05A3">
        <w:rPr>
          <w:color w:val="auto"/>
          <w:sz w:val="22"/>
          <w:szCs w:val="22"/>
        </w:rPr>
        <w:t xml:space="preserve">An Emergency SRN shall be effective when received or deemed to be received in accordance with Paragraph 11.3 and shall indicate: </w:t>
      </w:r>
    </w:p>
    <w:p w14:paraId="20FB8EB4" w14:textId="24506A94" w:rsidR="00CA0243" w:rsidRPr="008B05A3" w:rsidRDefault="00CA0243" w:rsidP="00CC0ED1">
      <w:pPr>
        <w:pStyle w:val="Default"/>
        <w:widowControl w:val="0"/>
        <w:tabs>
          <w:tab w:val="left" w:pos="1418"/>
        </w:tabs>
        <w:spacing w:before="120" w:after="240" w:line="360" w:lineRule="auto"/>
        <w:ind w:left="1418" w:hanging="709"/>
        <w:jc w:val="both"/>
        <w:rPr>
          <w:color w:val="auto"/>
          <w:sz w:val="22"/>
          <w:szCs w:val="22"/>
        </w:rPr>
      </w:pPr>
      <w:r w:rsidRPr="008B05A3">
        <w:rPr>
          <w:color w:val="auto"/>
          <w:sz w:val="22"/>
          <w:szCs w:val="22"/>
        </w:rPr>
        <w:t xml:space="preserve">(a) </w:t>
      </w:r>
      <w:r w:rsidR="003D0D26" w:rsidRPr="008B05A3">
        <w:rPr>
          <w:color w:val="auto"/>
          <w:sz w:val="22"/>
          <w:szCs w:val="22"/>
        </w:rPr>
        <w:tab/>
      </w:r>
      <w:proofErr w:type="gramStart"/>
      <w:r w:rsidRPr="008B05A3">
        <w:rPr>
          <w:color w:val="auto"/>
          <w:sz w:val="22"/>
          <w:szCs w:val="22"/>
        </w:rPr>
        <w:t>the</w:t>
      </w:r>
      <w:proofErr w:type="gramEnd"/>
      <w:r w:rsidRPr="008B05A3">
        <w:rPr>
          <w:color w:val="auto"/>
          <w:sz w:val="22"/>
          <w:szCs w:val="22"/>
        </w:rPr>
        <w:t xml:space="preserve"> geographical area to which it applies</w:t>
      </w:r>
      <w:ins w:id="242" w:author="Wragge-Law" w:date="2015-03-17T10:46:00Z">
        <w:r w:rsidR="003D72C6" w:rsidRPr="008B05A3">
          <w:rPr>
            <w:color w:val="auto"/>
            <w:sz w:val="22"/>
            <w:szCs w:val="22"/>
          </w:rPr>
          <w:t>,</w:t>
        </w:r>
      </w:ins>
      <w:r w:rsidRPr="008B05A3">
        <w:rPr>
          <w:color w:val="auto"/>
          <w:sz w:val="22"/>
          <w:szCs w:val="22"/>
        </w:rPr>
        <w:t xml:space="preserve"> by </w:t>
      </w:r>
      <w:del w:id="243" w:author="Wragge-Law" w:date="2015-03-17T10:46:00Z">
        <w:r w:rsidRPr="003D0D26">
          <w:rPr>
            <w:color w:val="auto"/>
            <w:sz w:val="22"/>
            <w:szCs w:val="22"/>
          </w:rPr>
          <w:delText>map,</w:delText>
        </w:r>
      </w:del>
      <w:ins w:id="244" w:author="Wragge-Law" w:date="2015-03-17T10:46:00Z">
        <w:r w:rsidR="00F62058" w:rsidRPr="008B05A3">
          <w:rPr>
            <w:color w:val="auto"/>
            <w:sz w:val="22"/>
            <w:szCs w:val="22"/>
          </w:rPr>
          <w:t xml:space="preserve">providing the </w:t>
        </w:r>
      </w:ins>
      <w:ins w:id="245" w:author="Wragge-Law" w:date="2015-04-07T11:54:00Z">
        <w:r w:rsidR="00772C24">
          <w:rPr>
            <w:color w:val="auto"/>
            <w:sz w:val="22"/>
            <w:szCs w:val="22"/>
          </w:rPr>
          <w:t xml:space="preserve">MPAN </w:t>
        </w:r>
      </w:ins>
      <w:ins w:id="246" w:author="Wragge-Law" w:date="2015-03-17T10:46:00Z">
        <w:r w:rsidR="00F62058" w:rsidRPr="008B05A3">
          <w:rPr>
            <w:color w:val="auto"/>
            <w:sz w:val="22"/>
            <w:szCs w:val="22"/>
          </w:rPr>
          <w:t xml:space="preserve">and </w:t>
        </w:r>
      </w:ins>
      <w:r w:rsidR="00F62058" w:rsidRPr="008B05A3" w:rsidDel="005D01D3">
        <w:rPr>
          <w:color w:val="auto"/>
          <w:sz w:val="22"/>
          <w:szCs w:val="22"/>
        </w:rPr>
        <w:t xml:space="preserve"> </w:t>
      </w:r>
      <w:r w:rsidRPr="008B05A3">
        <w:rPr>
          <w:color w:val="auto"/>
          <w:sz w:val="22"/>
          <w:szCs w:val="22"/>
        </w:rPr>
        <w:t xml:space="preserve">postcode </w:t>
      </w:r>
      <w:ins w:id="247" w:author="Wragge-Law" w:date="2015-03-17T10:46:00Z">
        <w:r w:rsidR="003D72C6" w:rsidRPr="008B05A3">
          <w:rPr>
            <w:color w:val="auto"/>
            <w:sz w:val="22"/>
            <w:szCs w:val="22"/>
          </w:rPr>
          <w:t>(</w:t>
        </w:r>
      </w:ins>
      <w:r w:rsidRPr="008B05A3">
        <w:rPr>
          <w:color w:val="auto"/>
          <w:sz w:val="22"/>
          <w:szCs w:val="22"/>
        </w:rPr>
        <w:t xml:space="preserve">or such other method </w:t>
      </w:r>
      <w:ins w:id="248" w:author="Wragge-Law" w:date="2015-03-17T10:46:00Z">
        <w:r w:rsidR="00171419" w:rsidRPr="008B05A3">
          <w:rPr>
            <w:color w:val="auto"/>
            <w:sz w:val="22"/>
            <w:szCs w:val="22"/>
          </w:rPr>
          <w:t xml:space="preserve">agreed </w:t>
        </w:r>
      </w:ins>
      <w:r w:rsidR="00171419" w:rsidRPr="008B05A3">
        <w:rPr>
          <w:color w:val="auto"/>
          <w:sz w:val="22"/>
          <w:szCs w:val="22"/>
        </w:rPr>
        <w:t xml:space="preserve">as </w:t>
      </w:r>
      <w:del w:id="249" w:author="Wragge-Law" w:date="2015-03-17T10:46:00Z">
        <w:r w:rsidRPr="003D0D26">
          <w:rPr>
            <w:color w:val="auto"/>
            <w:sz w:val="22"/>
            <w:szCs w:val="22"/>
          </w:rPr>
          <w:delText>the Company considers reasonable;</w:delText>
        </w:r>
      </w:del>
      <w:ins w:id="250" w:author="Wragge-Law" w:date="2015-03-17T10:46:00Z">
        <w:r w:rsidR="00171419" w:rsidRPr="008B05A3">
          <w:rPr>
            <w:color w:val="auto"/>
            <w:sz w:val="22"/>
            <w:szCs w:val="22"/>
          </w:rPr>
          <w:t xml:space="preserve">per </w:t>
        </w:r>
        <w:r w:rsidR="003D72C6" w:rsidRPr="008B05A3">
          <w:rPr>
            <w:color w:val="auto"/>
            <w:sz w:val="22"/>
            <w:szCs w:val="22"/>
          </w:rPr>
          <w:t>Paragraph</w:t>
        </w:r>
        <w:r w:rsidR="00171419" w:rsidRPr="008B05A3">
          <w:rPr>
            <w:color w:val="auto"/>
            <w:sz w:val="22"/>
            <w:szCs w:val="22"/>
          </w:rPr>
          <w:t xml:space="preserve"> 5.3(a)</w:t>
        </w:r>
        <w:r w:rsidR="003D72C6" w:rsidRPr="008B05A3">
          <w:rPr>
            <w:color w:val="auto"/>
            <w:sz w:val="22"/>
            <w:szCs w:val="22"/>
          </w:rPr>
          <w:t>)</w:t>
        </w:r>
        <w:r w:rsidRPr="008B05A3">
          <w:rPr>
            <w:color w:val="auto"/>
            <w:sz w:val="22"/>
            <w:szCs w:val="22"/>
          </w:rPr>
          <w:t>;</w:t>
        </w:r>
      </w:ins>
      <w:r w:rsidRPr="008B05A3">
        <w:rPr>
          <w:color w:val="auto"/>
          <w:sz w:val="22"/>
          <w:szCs w:val="22"/>
        </w:rPr>
        <w:t xml:space="preserve"> </w:t>
      </w:r>
    </w:p>
    <w:p w14:paraId="6D9E557C" w14:textId="683769A6" w:rsidR="00CA0243" w:rsidRPr="008B05A3" w:rsidRDefault="00CA0243" w:rsidP="00CC0ED1">
      <w:pPr>
        <w:pStyle w:val="Default"/>
        <w:widowControl w:val="0"/>
        <w:tabs>
          <w:tab w:val="left" w:pos="1418"/>
        </w:tabs>
        <w:spacing w:before="120" w:after="240" w:line="360" w:lineRule="auto"/>
        <w:ind w:left="1418" w:hanging="709"/>
        <w:jc w:val="both"/>
        <w:rPr>
          <w:color w:val="auto"/>
          <w:sz w:val="22"/>
          <w:szCs w:val="22"/>
        </w:rPr>
      </w:pPr>
      <w:r w:rsidRPr="008B05A3">
        <w:rPr>
          <w:color w:val="auto"/>
          <w:sz w:val="22"/>
          <w:szCs w:val="22"/>
        </w:rPr>
        <w:t xml:space="preserve">(b) </w:t>
      </w:r>
      <w:r w:rsidR="003D0D26" w:rsidRPr="008B05A3">
        <w:rPr>
          <w:color w:val="auto"/>
          <w:sz w:val="22"/>
          <w:szCs w:val="22"/>
        </w:rPr>
        <w:tab/>
      </w:r>
      <w:proofErr w:type="gramStart"/>
      <w:r w:rsidRPr="008B05A3">
        <w:rPr>
          <w:color w:val="auto"/>
          <w:sz w:val="22"/>
          <w:szCs w:val="22"/>
        </w:rPr>
        <w:t>the</w:t>
      </w:r>
      <w:proofErr w:type="gramEnd"/>
      <w:r w:rsidRPr="008B05A3">
        <w:rPr>
          <w:color w:val="auto"/>
          <w:sz w:val="22"/>
          <w:szCs w:val="22"/>
        </w:rPr>
        <w:t xml:space="preserve"> time or times of day into which Demand cannot be moved </w:t>
      </w:r>
      <w:ins w:id="251" w:author="Wragge-Law" w:date="2015-03-17T10:46:00Z">
        <w:r w:rsidR="00197A9A" w:rsidRPr="008B05A3">
          <w:rPr>
            <w:color w:val="auto"/>
            <w:sz w:val="22"/>
            <w:szCs w:val="22"/>
          </w:rPr>
          <w:t>or added</w:t>
        </w:r>
        <w:r w:rsidR="001D6DAE" w:rsidRPr="008B05A3">
          <w:rPr>
            <w:color w:val="auto"/>
            <w:sz w:val="22"/>
            <w:szCs w:val="22"/>
          </w:rPr>
          <w:t xml:space="preserve"> </w:t>
        </w:r>
      </w:ins>
      <w:r w:rsidR="001D6DAE" w:rsidRPr="008B05A3">
        <w:rPr>
          <w:color w:val="auto"/>
          <w:sz w:val="22"/>
          <w:szCs w:val="22"/>
        </w:rPr>
        <w:t xml:space="preserve">as a result of </w:t>
      </w:r>
      <w:r w:rsidR="00D92349" w:rsidRPr="008B05A3">
        <w:rPr>
          <w:color w:val="auto"/>
          <w:sz w:val="22"/>
          <w:szCs w:val="22"/>
        </w:rPr>
        <w:t xml:space="preserve">changes to </w:t>
      </w:r>
      <w:del w:id="252" w:author="Wragge-Law" w:date="2015-03-17T10:46:00Z">
        <w:r w:rsidRPr="003D0D26">
          <w:rPr>
            <w:color w:val="auto"/>
            <w:sz w:val="22"/>
            <w:szCs w:val="22"/>
          </w:rPr>
          <w:delText>switching times by Suppliers</w:delText>
        </w:r>
      </w:del>
      <w:ins w:id="253" w:author="Wragge-Law" w:date="2015-03-17T10:46:00Z">
        <w:r w:rsidR="001D6DAE" w:rsidRPr="008B05A3">
          <w:rPr>
            <w:color w:val="auto"/>
            <w:sz w:val="22"/>
            <w:szCs w:val="22"/>
          </w:rPr>
          <w:t>Load Switching Regimes</w:t>
        </w:r>
      </w:ins>
      <w:r w:rsidRPr="008B05A3">
        <w:rPr>
          <w:color w:val="auto"/>
          <w:sz w:val="22"/>
          <w:szCs w:val="22"/>
        </w:rPr>
        <w:t xml:space="preserve">; </w:t>
      </w:r>
    </w:p>
    <w:p w14:paraId="0260233B" w14:textId="24AB7D24" w:rsidR="00E47777" w:rsidRPr="008B05A3" w:rsidRDefault="00CA0243" w:rsidP="00CC0ED1">
      <w:pPr>
        <w:pStyle w:val="Default"/>
        <w:widowControl w:val="0"/>
        <w:tabs>
          <w:tab w:val="left" w:pos="1418"/>
        </w:tabs>
        <w:spacing w:before="120" w:after="240" w:line="360" w:lineRule="auto"/>
        <w:ind w:left="1418" w:hanging="709"/>
        <w:jc w:val="both"/>
        <w:rPr>
          <w:color w:val="auto"/>
          <w:sz w:val="22"/>
          <w:szCs w:val="22"/>
        </w:rPr>
      </w:pPr>
      <w:r w:rsidRPr="008B05A3">
        <w:rPr>
          <w:color w:val="auto"/>
          <w:sz w:val="22"/>
          <w:szCs w:val="22"/>
        </w:rPr>
        <w:t xml:space="preserve">(c) </w:t>
      </w:r>
      <w:r w:rsidR="003D0D26" w:rsidRPr="008B05A3">
        <w:rPr>
          <w:color w:val="auto"/>
          <w:sz w:val="22"/>
          <w:szCs w:val="22"/>
        </w:rPr>
        <w:tab/>
      </w:r>
      <w:proofErr w:type="gramStart"/>
      <w:r w:rsidRPr="008B05A3">
        <w:rPr>
          <w:color w:val="auto"/>
          <w:sz w:val="22"/>
          <w:szCs w:val="22"/>
        </w:rPr>
        <w:t>the</w:t>
      </w:r>
      <w:proofErr w:type="gramEnd"/>
      <w:r w:rsidRPr="008B05A3">
        <w:rPr>
          <w:color w:val="auto"/>
          <w:sz w:val="22"/>
          <w:szCs w:val="22"/>
        </w:rPr>
        <w:t xml:space="preserve"> time or times of day during which there is sufficient capacity at the Effective Date of the Emergency SRN into which Demand can </w:t>
      </w:r>
      <w:del w:id="254" w:author="Wragge-Law" w:date="2015-03-17T10:46:00Z">
        <w:r w:rsidRPr="003D0D26">
          <w:rPr>
            <w:color w:val="auto"/>
            <w:sz w:val="22"/>
            <w:szCs w:val="22"/>
          </w:rPr>
          <w:delText>by</w:delText>
        </w:r>
      </w:del>
      <w:ins w:id="255" w:author="Wragge-Law" w:date="2015-03-17T10:46:00Z">
        <w:r w:rsidR="00197A9A" w:rsidRPr="008B05A3">
          <w:rPr>
            <w:color w:val="auto"/>
            <w:sz w:val="22"/>
            <w:szCs w:val="22"/>
          </w:rPr>
          <w:t>be</w:t>
        </w:r>
      </w:ins>
      <w:r w:rsidR="00197A9A" w:rsidRPr="008B05A3">
        <w:rPr>
          <w:color w:val="auto"/>
          <w:sz w:val="22"/>
          <w:szCs w:val="22"/>
        </w:rPr>
        <w:t xml:space="preserve"> </w:t>
      </w:r>
      <w:r w:rsidRPr="008B05A3">
        <w:rPr>
          <w:color w:val="auto"/>
          <w:sz w:val="22"/>
          <w:szCs w:val="22"/>
        </w:rPr>
        <w:t>moved;</w:t>
      </w:r>
      <w:del w:id="256" w:author="Wragge-Law" w:date="2015-03-17T10:46:00Z">
        <w:r w:rsidR="005D01D3" w:rsidRPr="00555BEE">
          <w:rPr>
            <w:color w:val="auto"/>
            <w:sz w:val="22"/>
            <w:szCs w:val="22"/>
          </w:rPr>
          <w:delText xml:space="preserve">and </w:delText>
        </w:r>
      </w:del>
    </w:p>
    <w:p w14:paraId="0370BCFA" w14:textId="5A84BC14" w:rsidR="005D01D3" w:rsidRPr="008B05A3" w:rsidRDefault="00905B28" w:rsidP="00CC0ED1">
      <w:pPr>
        <w:pStyle w:val="Default"/>
        <w:widowControl w:val="0"/>
        <w:tabs>
          <w:tab w:val="left" w:pos="1418"/>
        </w:tabs>
        <w:spacing w:before="120" w:after="240" w:line="360" w:lineRule="auto"/>
        <w:ind w:left="1418" w:hanging="709"/>
        <w:jc w:val="both"/>
        <w:rPr>
          <w:ins w:id="257" w:author="Wragge-Law" w:date="2015-03-17T10:46:00Z"/>
          <w:color w:val="auto"/>
          <w:sz w:val="22"/>
          <w:szCs w:val="22"/>
        </w:rPr>
      </w:pPr>
      <w:r>
        <w:rPr>
          <w:color w:val="auto"/>
          <w:sz w:val="22"/>
          <w:szCs w:val="22"/>
        </w:rPr>
        <w:t>(d)</w:t>
      </w:r>
      <w:ins w:id="258" w:author="Wragge-Law" w:date="2015-03-17T10:46:00Z">
        <w:r w:rsidR="00CA0243" w:rsidRPr="008B05A3">
          <w:rPr>
            <w:color w:val="auto"/>
            <w:sz w:val="22"/>
            <w:szCs w:val="22"/>
          </w:rPr>
          <w:t xml:space="preserve"> </w:t>
        </w:r>
        <w:r w:rsidR="003D0D26" w:rsidRPr="008B05A3">
          <w:rPr>
            <w:color w:val="auto"/>
            <w:sz w:val="22"/>
            <w:szCs w:val="22"/>
          </w:rPr>
          <w:tab/>
        </w:r>
        <w:proofErr w:type="gramStart"/>
        <w:r w:rsidR="005D01D3" w:rsidRPr="008B05A3">
          <w:rPr>
            <w:color w:val="auto"/>
            <w:sz w:val="22"/>
            <w:szCs w:val="22"/>
          </w:rPr>
          <w:t>the</w:t>
        </w:r>
        <w:proofErr w:type="gramEnd"/>
        <w:r w:rsidR="005D01D3" w:rsidRPr="008B05A3">
          <w:rPr>
            <w:color w:val="auto"/>
            <w:sz w:val="22"/>
            <w:szCs w:val="22"/>
          </w:rPr>
          <w:t xml:space="preserve"> date and time</w:t>
        </w:r>
      </w:ins>
      <w:ins w:id="259" w:author="Wragge-Law" w:date="2015-03-31T17:38:00Z">
        <w:r>
          <w:rPr>
            <w:color w:val="auto"/>
            <w:sz w:val="22"/>
            <w:szCs w:val="22"/>
          </w:rPr>
          <w:t xml:space="preserve"> from which</w:t>
        </w:r>
      </w:ins>
      <w:ins w:id="260" w:author="Wragge-Law" w:date="2015-03-17T10:46:00Z">
        <w:r w:rsidR="005D01D3" w:rsidRPr="008B05A3">
          <w:rPr>
            <w:color w:val="auto"/>
            <w:sz w:val="22"/>
            <w:szCs w:val="22"/>
          </w:rPr>
          <w:t xml:space="preserve"> the notice is effective; and</w:t>
        </w:r>
      </w:ins>
    </w:p>
    <w:p w14:paraId="170E6477" w14:textId="3C31F145" w:rsidR="00CA0243" w:rsidRPr="008B05A3" w:rsidRDefault="005D01D3" w:rsidP="00CC0ED1">
      <w:pPr>
        <w:pStyle w:val="Default"/>
        <w:widowControl w:val="0"/>
        <w:tabs>
          <w:tab w:val="left" w:pos="1418"/>
        </w:tabs>
        <w:spacing w:before="120" w:after="240" w:line="360" w:lineRule="auto"/>
        <w:ind w:left="1418" w:hanging="709"/>
        <w:jc w:val="both"/>
        <w:rPr>
          <w:color w:val="auto"/>
          <w:sz w:val="22"/>
          <w:szCs w:val="22"/>
        </w:rPr>
      </w:pPr>
      <w:ins w:id="261" w:author="Wragge-Law" w:date="2015-03-17T10:46:00Z">
        <w:r w:rsidRPr="008B05A3">
          <w:rPr>
            <w:color w:val="auto"/>
            <w:sz w:val="22"/>
            <w:szCs w:val="22"/>
          </w:rPr>
          <w:t>(</w:t>
        </w:r>
        <w:r w:rsidR="00E47777" w:rsidRPr="008B05A3">
          <w:rPr>
            <w:color w:val="auto"/>
            <w:sz w:val="22"/>
            <w:szCs w:val="22"/>
          </w:rPr>
          <w:t>e</w:t>
        </w:r>
      </w:ins>
      <w:ins w:id="262" w:author="Wragge-Law" w:date="2015-03-31T17:41:00Z">
        <w:r w:rsidR="00905B28">
          <w:rPr>
            <w:color w:val="auto"/>
            <w:sz w:val="22"/>
            <w:szCs w:val="22"/>
          </w:rPr>
          <w:t>)</w:t>
        </w:r>
      </w:ins>
      <w:r w:rsidR="00CA0243" w:rsidRPr="008B05A3">
        <w:rPr>
          <w:color w:val="auto"/>
          <w:sz w:val="22"/>
          <w:szCs w:val="22"/>
        </w:rPr>
        <w:t xml:space="preserve"> </w:t>
      </w:r>
      <w:r w:rsidRPr="008B05A3">
        <w:rPr>
          <w:color w:val="auto"/>
          <w:sz w:val="22"/>
          <w:szCs w:val="22"/>
        </w:rPr>
        <w:tab/>
      </w:r>
      <w:proofErr w:type="gramStart"/>
      <w:r w:rsidR="00CA0243" w:rsidRPr="008B05A3">
        <w:rPr>
          <w:color w:val="auto"/>
          <w:sz w:val="22"/>
          <w:szCs w:val="22"/>
        </w:rPr>
        <w:t>that</w:t>
      </w:r>
      <w:proofErr w:type="gramEnd"/>
      <w:r w:rsidR="00CA0243" w:rsidRPr="008B05A3">
        <w:rPr>
          <w:color w:val="auto"/>
          <w:sz w:val="22"/>
          <w:szCs w:val="22"/>
        </w:rPr>
        <w:t xml:space="preserve"> it shall continue in force until withdrawn in writing by the Company by serving a notice on all Suppliers</w:t>
      </w:r>
      <w:del w:id="263" w:author="Wragge-Law" w:date="2015-03-17T10:46:00Z">
        <w:r w:rsidR="00CA0243" w:rsidRPr="00B73A41">
          <w:rPr>
            <w:color w:val="auto"/>
            <w:sz w:val="22"/>
            <w:szCs w:val="22"/>
          </w:rPr>
          <w:delText>.</w:delText>
        </w:r>
      </w:del>
      <w:ins w:id="264" w:author="Wragge-Law" w:date="2015-03-17T10:46:00Z">
        <w:r w:rsidR="00F62058" w:rsidRPr="008B05A3">
          <w:rPr>
            <w:color w:val="auto"/>
            <w:sz w:val="22"/>
            <w:szCs w:val="22"/>
          </w:rPr>
          <w:t xml:space="preserve"> and the Authority</w:t>
        </w:r>
        <w:r w:rsidR="00CA0243" w:rsidRPr="008B05A3">
          <w:rPr>
            <w:color w:val="auto"/>
            <w:sz w:val="22"/>
            <w:szCs w:val="22"/>
          </w:rPr>
          <w:t>.</w:t>
        </w:r>
      </w:ins>
      <w:r w:rsidR="00CA0243" w:rsidRPr="008B05A3">
        <w:rPr>
          <w:color w:val="auto"/>
          <w:sz w:val="22"/>
          <w:szCs w:val="22"/>
        </w:rPr>
        <w:t xml:space="preserve"> </w:t>
      </w:r>
    </w:p>
    <w:p w14:paraId="56C31891" w14:textId="6F5D7954" w:rsidR="00CA0243" w:rsidRPr="008B05A3" w:rsidRDefault="003D72C6"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8</w:t>
      </w:r>
      <w:r w:rsidR="00905B28">
        <w:rPr>
          <w:color w:val="auto"/>
          <w:sz w:val="22"/>
          <w:szCs w:val="22"/>
        </w:rPr>
        <w:t>.4</w:t>
      </w:r>
      <w:r w:rsidR="00905B28">
        <w:rPr>
          <w:color w:val="auto"/>
          <w:sz w:val="22"/>
          <w:szCs w:val="22"/>
        </w:rPr>
        <w:tab/>
      </w:r>
      <w:r w:rsidR="00CA0243" w:rsidRPr="008B05A3">
        <w:rPr>
          <w:color w:val="auto"/>
          <w:sz w:val="22"/>
          <w:szCs w:val="22"/>
        </w:rPr>
        <w:t xml:space="preserve">The Company and the User acknowledge and agree that the issue of an Emergency SRN constitutes notice that: </w:t>
      </w:r>
    </w:p>
    <w:p w14:paraId="15925AD4" w14:textId="6A01B864"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(a) </w:t>
      </w:r>
      <w:r w:rsidR="003D0D26" w:rsidRPr="008B05A3">
        <w:rPr>
          <w:color w:val="auto"/>
          <w:sz w:val="22"/>
          <w:szCs w:val="22"/>
        </w:rPr>
        <w:tab/>
      </w:r>
      <w:proofErr w:type="gramStart"/>
      <w:r w:rsidRPr="008B05A3">
        <w:rPr>
          <w:color w:val="auto"/>
          <w:sz w:val="22"/>
          <w:szCs w:val="22"/>
        </w:rPr>
        <w:t>any</w:t>
      </w:r>
      <w:proofErr w:type="gramEnd"/>
      <w:r w:rsidRPr="008B05A3">
        <w:rPr>
          <w:color w:val="auto"/>
          <w:sz w:val="22"/>
          <w:szCs w:val="22"/>
        </w:rPr>
        <w:t xml:space="preserve"> modifications of Customer Demand induced by changes to </w:t>
      </w:r>
      <w:del w:id="265" w:author="Wragge-Law" w:date="2015-03-17T10:46:00Z">
        <w:r w:rsidRPr="003D0D26">
          <w:rPr>
            <w:color w:val="auto"/>
            <w:sz w:val="22"/>
            <w:szCs w:val="22"/>
          </w:rPr>
          <w:delText>SSCs</w:delText>
        </w:r>
      </w:del>
      <w:ins w:id="266" w:author="Wragge-Law" w:date="2015-03-17T10:46:00Z">
        <w:r w:rsidR="00197A9A" w:rsidRPr="008B05A3">
          <w:rPr>
            <w:color w:val="auto"/>
            <w:sz w:val="22"/>
            <w:szCs w:val="22"/>
          </w:rPr>
          <w:t>Load Switching Regimes</w:t>
        </w:r>
      </w:ins>
      <w:r w:rsidR="00197A9A" w:rsidRPr="008B05A3">
        <w:rPr>
          <w:color w:val="auto"/>
          <w:sz w:val="22"/>
          <w:szCs w:val="22"/>
        </w:rPr>
        <w:t xml:space="preserve"> </w:t>
      </w:r>
      <w:r w:rsidRPr="008B05A3">
        <w:rPr>
          <w:color w:val="auto"/>
          <w:sz w:val="22"/>
          <w:szCs w:val="22"/>
        </w:rPr>
        <w:t xml:space="preserve">in the area identified in that notice may threaten Security of Supply; </w:t>
      </w:r>
    </w:p>
    <w:p w14:paraId="2AB33CED" w14:textId="446FF80B"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(b) </w:t>
      </w:r>
      <w:r w:rsidR="003D0D26" w:rsidRPr="008B05A3">
        <w:rPr>
          <w:color w:val="auto"/>
          <w:sz w:val="22"/>
          <w:szCs w:val="22"/>
        </w:rPr>
        <w:tab/>
      </w:r>
      <w:r w:rsidRPr="008B05A3">
        <w:rPr>
          <w:color w:val="auto"/>
          <w:sz w:val="22"/>
          <w:szCs w:val="22"/>
        </w:rPr>
        <w:t xml:space="preserve">any future changes to </w:t>
      </w:r>
      <w:del w:id="267" w:author="Wragge-Law" w:date="2015-03-17T10:46:00Z">
        <w:r w:rsidRPr="003D0D26">
          <w:rPr>
            <w:color w:val="auto"/>
            <w:sz w:val="22"/>
            <w:szCs w:val="22"/>
          </w:rPr>
          <w:delText>SSCs</w:delText>
        </w:r>
      </w:del>
      <w:ins w:id="268" w:author="Wragge-Law" w:date="2015-03-17T10:46:00Z">
        <w:r w:rsidR="00197A9A" w:rsidRPr="008B05A3">
          <w:rPr>
            <w:color w:val="auto"/>
            <w:sz w:val="22"/>
            <w:szCs w:val="22"/>
          </w:rPr>
          <w:t xml:space="preserve">Load Switching Regimes </w:t>
        </w:r>
        <w:r w:rsidR="00065821" w:rsidRPr="008B05A3">
          <w:rPr>
            <w:color w:val="auto"/>
            <w:sz w:val="22"/>
            <w:szCs w:val="22"/>
          </w:rPr>
          <w:t>and/</w:t>
        </w:r>
        <w:r w:rsidR="00197A9A" w:rsidRPr="008B05A3">
          <w:rPr>
            <w:color w:val="auto"/>
            <w:sz w:val="22"/>
            <w:szCs w:val="22"/>
          </w:rPr>
          <w:t>or the Randomised Offset Limit</w:t>
        </w:r>
      </w:ins>
      <w:r w:rsidRPr="008B05A3">
        <w:rPr>
          <w:color w:val="auto"/>
          <w:sz w:val="22"/>
          <w:szCs w:val="22"/>
        </w:rPr>
        <w:t xml:space="preserve"> in force at particular Metering Points in that area may be subject to reversion to the </w:t>
      </w:r>
      <w:del w:id="269" w:author="Wragge-Law" w:date="2015-03-17T10:46:00Z">
        <w:r w:rsidRPr="003D0D26">
          <w:rPr>
            <w:color w:val="auto"/>
            <w:sz w:val="22"/>
            <w:szCs w:val="22"/>
          </w:rPr>
          <w:delText>SSCs</w:delText>
        </w:r>
      </w:del>
      <w:ins w:id="270" w:author="Wragge-Law" w:date="2015-03-17T10:46:00Z">
        <w:r w:rsidR="00197A9A" w:rsidRPr="008B05A3">
          <w:rPr>
            <w:color w:val="auto"/>
            <w:sz w:val="22"/>
            <w:szCs w:val="22"/>
          </w:rPr>
          <w:t>Load Switching Regimes</w:t>
        </w:r>
      </w:ins>
      <w:r w:rsidRPr="008B05A3">
        <w:rPr>
          <w:color w:val="auto"/>
          <w:sz w:val="22"/>
          <w:szCs w:val="22"/>
        </w:rPr>
        <w:t xml:space="preserve"> for the relevant Metering Points at the Effective Date of the Emergency SRN, or to such other </w:t>
      </w:r>
      <w:del w:id="271" w:author="Wragge-Law" w:date="2015-03-17T10:46:00Z">
        <w:r w:rsidRPr="003D0D26">
          <w:rPr>
            <w:color w:val="auto"/>
            <w:sz w:val="22"/>
            <w:szCs w:val="22"/>
          </w:rPr>
          <w:delText>SSCs</w:delText>
        </w:r>
      </w:del>
      <w:ins w:id="272" w:author="Wragge-Law" w:date="2015-03-17T10:46:00Z">
        <w:r w:rsidR="00197A9A" w:rsidRPr="008B05A3">
          <w:rPr>
            <w:color w:val="auto"/>
            <w:sz w:val="22"/>
            <w:szCs w:val="22"/>
          </w:rPr>
          <w:t>Load Switching Regimes</w:t>
        </w:r>
      </w:ins>
      <w:r w:rsidRPr="008B05A3">
        <w:rPr>
          <w:color w:val="auto"/>
          <w:sz w:val="22"/>
          <w:szCs w:val="22"/>
        </w:rPr>
        <w:t xml:space="preserve"> as shall </w:t>
      </w:r>
      <w:r w:rsidRPr="008B05A3">
        <w:rPr>
          <w:color w:val="auto"/>
          <w:sz w:val="22"/>
          <w:szCs w:val="22"/>
        </w:rPr>
        <w:lastRenderedPageBreak/>
        <w:t xml:space="preserve">not have a materially adverse effect on Security of Supply; </w:t>
      </w:r>
      <w:del w:id="273" w:author="Wragge-Law" w:date="2015-03-17T10:46:00Z">
        <w:r w:rsidRPr="003D0D26">
          <w:rPr>
            <w:color w:val="auto"/>
            <w:sz w:val="22"/>
            <w:szCs w:val="22"/>
          </w:rPr>
          <w:delText>and</w:delText>
        </w:r>
      </w:del>
      <w:r w:rsidRPr="008B05A3">
        <w:rPr>
          <w:color w:val="auto"/>
          <w:sz w:val="22"/>
          <w:szCs w:val="22"/>
        </w:rPr>
        <w:t xml:space="preserve"> </w:t>
      </w:r>
    </w:p>
    <w:p w14:paraId="393515A2" w14:textId="08155AB6"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(c) </w:t>
      </w:r>
      <w:r w:rsidR="003D0D26" w:rsidRPr="008B05A3">
        <w:rPr>
          <w:color w:val="auto"/>
          <w:sz w:val="22"/>
          <w:szCs w:val="22"/>
        </w:rPr>
        <w:tab/>
      </w:r>
      <w:r w:rsidRPr="008B05A3">
        <w:rPr>
          <w:color w:val="auto"/>
          <w:sz w:val="22"/>
          <w:szCs w:val="22"/>
        </w:rPr>
        <w:t xml:space="preserve">any changes to switching times in order to effect changes to </w:t>
      </w:r>
      <w:del w:id="274" w:author="Wragge-Law" w:date="2015-03-17T10:46:00Z">
        <w:r w:rsidRPr="003D0D26">
          <w:rPr>
            <w:color w:val="auto"/>
            <w:sz w:val="22"/>
            <w:szCs w:val="22"/>
          </w:rPr>
          <w:delText>SSCs</w:delText>
        </w:r>
      </w:del>
      <w:ins w:id="275" w:author="Wragge-Law" w:date="2015-03-17T10:46:00Z">
        <w:r w:rsidR="00197A9A" w:rsidRPr="008B05A3">
          <w:rPr>
            <w:color w:val="auto"/>
            <w:sz w:val="22"/>
            <w:szCs w:val="22"/>
          </w:rPr>
          <w:t xml:space="preserve">Load Switching Regimes </w:t>
        </w:r>
        <w:r w:rsidR="00065821" w:rsidRPr="008B05A3">
          <w:rPr>
            <w:color w:val="auto"/>
            <w:sz w:val="22"/>
            <w:szCs w:val="22"/>
          </w:rPr>
          <w:t>and/</w:t>
        </w:r>
        <w:r w:rsidR="00197A9A" w:rsidRPr="008B05A3">
          <w:rPr>
            <w:color w:val="auto"/>
            <w:sz w:val="22"/>
            <w:szCs w:val="22"/>
          </w:rPr>
          <w:t>or the Randomised Offset Limit</w:t>
        </w:r>
        <w:r w:rsidR="00197A9A" w:rsidRPr="008B05A3" w:rsidDel="00197A9A">
          <w:rPr>
            <w:color w:val="auto"/>
            <w:sz w:val="22"/>
            <w:szCs w:val="22"/>
          </w:rPr>
          <w:t xml:space="preserve"> </w:t>
        </w:r>
      </w:ins>
      <w:r w:rsidRPr="008B05A3">
        <w:rPr>
          <w:color w:val="auto"/>
          <w:sz w:val="22"/>
          <w:szCs w:val="22"/>
        </w:rPr>
        <w:t xml:space="preserve"> referred to in Paragraph </w:t>
      </w:r>
      <w:del w:id="276" w:author="Wragge-Law" w:date="2015-03-17T10:46:00Z">
        <w:r w:rsidRPr="003D0D26">
          <w:rPr>
            <w:color w:val="auto"/>
            <w:sz w:val="22"/>
            <w:szCs w:val="22"/>
          </w:rPr>
          <w:delText>8</w:delText>
        </w:r>
      </w:del>
      <w:ins w:id="277" w:author="Wragge-Law" w:date="2015-03-17T10:46:00Z">
        <w:r w:rsidR="00197A9A" w:rsidRPr="008B05A3">
          <w:rPr>
            <w:color w:val="auto"/>
            <w:sz w:val="22"/>
            <w:szCs w:val="22"/>
          </w:rPr>
          <w:t>7</w:t>
        </w:r>
      </w:ins>
      <w:r w:rsidRPr="008B05A3">
        <w:rPr>
          <w:color w:val="auto"/>
          <w:sz w:val="22"/>
          <w:szCs w:val="22"/>
        </w:rPr>
        <w:t xml:space="preserve">.4(b) will, if requested by the Company, be at the relevant </w:t>
      </w:r>
      <w:del w:id="278" w:author="Wragge-Law" w:date="2015-03-17T10:46:00Z">
        <w:r w:rsidRPr="003D0D26">
          <w:rPr>
            <w:color w:val="auto"/>
            <w:sz w:val="22"/>
            <w:szCs w:val="22"/>
          </w:rPr>
          <w:delText>Supplier’s</w:delText>
        </w:r>
      </w:del>
      <w:ins w:id="279" w:author="Wragge-Law" w:date="2015-03-17T10:46:00Z">
        <w:r w:rsidR="003D72C6" w:rsidRPr="008B05A3">
          <w:rPr>
            <w:color w:val="auto"/>
            <w:sz w:val="22"/>
            <w:szCs w:val="22"/>
          </w:rPr>
          <w:t>User</w:t>
        </w:r>
        <w:r w:rsidRPr="008B05A3">
          <w:rPr>
            <w:color w:val="auto"/>
            <w:sz w:val="22"/>
            <w:szCs w:val="22"/>
          </w:rPr>
          <w:t>’s</w:t>
        </w:r>
      </w:ins>
      <w:r w:rsidRPr="008B05A3">
        <w:rPr>
          <w:color w:val="auto"/>
          <w:sz w:val="22"/>
          <w:szCs w:val="22"/>
        </w:rPr>
        <w:t xml:space="preserve"> cost</w:t>
      </w:r>
      <w:del w:id="280" w:author="Wragge-Law" w:date="2015-03-17T10:46:00Z">
        <w:r w:rsidRPr="003D0D26">
          <w:rPr>
            <w:color w:val="auto"/>
            <w:sz w:val="22"/>
            <w:szCs w:val="22"/>
          </w:rPr>
          <w:delText xml:space="preserve">. </w:delText>
        </w:r>
      </w:del>
      <w:ins w:id="281" w:author="Wragge-Law" w:date="2015-03-17T10:46:00Z">
        <w:r w:rsidR="00E34A70" w:rsidRPr="008B05A3">
          <w:rPr>
            <w:color w:val="auto"/>
            <w:sz w:val="22"/>
            <w:szCs w:val="22"/>
          </w:rPr>
          <w:t>;</w:t>
        </w:r>
      </w:ins>
    </w:p>
    <w:p w14:paraId="448BB0E8" w14:textId="0B6F0527" w:rsidR="006E3D10" w:rsidRPr="008B05A3" w:rsidRDefault="006E3D10" w:rsidP="00CC0ED1">
      <w:pPr>
        <w:widowControl w:val="0"/>
        <w:tabs>
          <w:tab w:val="clear" w:pos="567"/>
          <w:tab w:val="left" w:pos="1418"/>
        </w:tabs>
        <w:spacing w:before="120" w:line="360" w:lineRule="auto"/>
        <w:ind w:left="1418" w:hanging="851"/>
        <w:jc w:val="both"/>
        <w:rPr>
          <w:ins w:id="282" w:author="Wragge-Law" w:date="2015-03-17T10:46:00Z"/>
          <w:rFonts w:ascii="Times New Roman" w:hAnsi="Times New Roman" w:cs="Times New Roman"/>
          <w:szCs w:val="22"/>
        </w:rPr>
      </w:pPr>
      <w:ins w:id="283" w:author="Wragge-Law" w:date="2015-03-17T10:46:00Z">
        <w:r w:rsidRPr="008B05A3">
          <w:rPr>
            <w:rFonts w:ascii="Times New Roman" w:hAnsi="Times New Roman" w:cs="Times New Roman"/>
            <w:szCs w:val="22"/>
          </w:rPr>
          <w:t xml:space="preserve">(d)   </w:t>
        </w:r>
        <w:r w:rsidRPr="008B05A3">
          <w:rPr>
            <w:rFonts w:ascii="Times New Roman" w:hAnsi="Times New Roman" w:cs="Times New Roman"/>
            <w:szCs w:val="22"/>
          </w:rPr>
          <w:tab/>
          <w:t>where the User is replacing a Load Switching Device at a particular Metering Point, in the area identified in such a notice, the User shall use reasonable endeavours to ensure that the Load Switching Regime, and any other material characteristics of the existing Load Switching Device, are replicated on the new Load Switching Device; and</w:t>
        </w:r>
      </w:ins>
    </w:p>
    <w:p w14:paraId="3E0E91F1" w14:textId="292C7CC0" w:rsidR="006E3D10" w:rsidRPr="008B05A3" w:rsidRDefault="006E3D10" w:rsidP="00CC0ED1">
      <w:pPr>
        <w:pStyle w:val="Default"/>
        <w:widowControl w:val="0"/>
        <w:tabs>
          <w:tab w:val="left" w:pos="1418"/>
        </w:tabs>
        <w:spacing w:before="120" w:after="240" w:line="360" w:lineRule="auto"/>
        <w:ind w:left="1418" w:hanging="851"/>
        <w:jc w:val="both"/>
        <w:rPr>
          <w:ins w:id="284" w:author="Wragge-Law" w:date="2015-03-17T10:46:00Z"/>
          <w:color w:val="auto"/>
          <w:sz w:val="22"/>
          <w:szCs w:val="22"/>
        </w:rPr>
      </w:pPr>
      <w:ins w:id="285" w:author="Wragge-Law" w:date="2015-03-17T10:46:00Z">
        <w:r w:rsidRPr="008B05A3">
          <w:rPr>
            <w:color w:val="auto"/>
            <w:sz w:val="22"/>
            <w:szCs w:val="22"/>
          </w:rPr>
          <w:t xml:space="preserve">(e)    </w:t>
        </w:r>
        <w:r w:rsidRPr="008B05A3">
          <w:rPr>
            <w:color w:val="auto"/>
            <w:sz w:val="22"/>
            <w:szCs w:val="22"/>
          </w:rPr>
          <w:tab/>
        </w:r>
        <w:proofErr w:type="gramStart"/>
        <w:r w:rsidRPr="008B05A3">
          <w:rPr>
            <w:color w:val="auto"/>
            <w:sz w:val="22"/>
            <w:szCs w:val="22"/>
          </w:rPr>
          <w:t>where</w:t>
        </w:r>
        <w:proofErr w:type="gramEnd"/>
        <w:r w:rsidRPr="008B05A3">
          <w:rPr>
            <w:color w:val="auto"/>
            <w:sz w:val="22"/>
            <w:szCs w:val="22"/>
          </w:rPr>
          <w:t xml:space="preserve"> the User is unable to comply with </w:t>
        </w:r>
        <w:r w:rsidR="00E47777" w:rsidRPr="008B05A3">
          <w:rPr>
            <w:color w:val="auto"/>
            <w:sz w:val="22"/>
            <w:szCs w:val="22"/>
          </w:rPr>
          <w:t>Paragraph 8</w:t>
        </w:r>
        <w:r w:rsidRPr="008B05A3">
          <w:rPr>
            <w:color w:val="auto"/>
            <w:sz w:val="22"/>
            <w:szCs w:val="22"/>
          </w:rPr>
          <w:t>.4 (d) the User will consult with the Company and agree to alternative arrangements for that particular Metering Point.</w:t>
        </w:r>
      </w:ins>
    </w:p>
    <w:p w14:paraId="6A571EA3" w14:textId="28AF8515" w:rsidR="00CA0243" w:rsidRPr="008B05A3" w:rsidRDefault="00E47777"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8</w:t>
      </w:r>
      <w:r w:rsidR="00CA0243" w:rsidRPr="008B05A3">
        <w:rPr>
          <w:color w:val="auto"/>
          <w:sz w:val="22"/>
          <w:szCs w:val="22"/>
        </w:rPr>
        <w:t xml:space="preserve">.5 </w:t>
      </w:r>
      <w:r w:rsidR="003D0D26" w:rsidRPr="008B05A3">
        <w:rPr>
          <w:color w:val="auto"/>
          <w:sz w:val="22"/>
          <w:szCs w:val="22"/>
        </w:rPr>
        <w:tab/>
      </w:r>
      <w:r w:rsidR="00CA0243" w:rsidRPr="008B05A3">
        <w:rPr>
          <w:color w:val="auto"/>
          <w:sz w:val="22"/>
          <w:szCs w:val="22"/>
        </w:rPr>
        <w:t xml:space="preserve">This Paragraph 8.5 applies where the Company, having issued an Emergency SRN, reasonably believes that </w:t>
      </w:r>
      <w:del w:id="286" w:author="Wragge-Law" w:date="2015-03-17T10:46:00Z">
        <w:r w:rsidR="00CA0243" w:rsidRPr="003D0D26">
          <w:rPr>
            <w:color w:val="auto"/>
            <w:sz w:val="22"/>
            <w:szCs w:val="22"/>
          </w:rPr>
          <w:delText>SSCs</w:delText>
        </w:r>
      </w:del>
      <w:ins w:id="287" w:author="Wragge-Law" w:date="2015-03-17T10:46:00Z">
        <w:r w:rsidR="00197A9A" w:rsidRPr="008B05A3">
          <w:rPr>
            <w:color w:val="auto"/>
            <w:sz w:val="22"/>
            <w:szCs w:val="22"/>
          </w:rPr>
          <w:t xml:space="preserve">Load Switching Regimes </w:t>
        </w:r>
        <w:r w:rsidR="00065821" w:rsidRPr="008B05A3">
          <w:rPr>
            <w:color w:val="auto"/>
            <w:sz w:val="22"/>
            <w:szCs w:val="22"/>
          </w:rPr>
          <w:t>and/</w:t>
        </w:r>
        <w:r w:rsidR="00197A9A" w:rsidRPr="008B05A3">
          <w:rPr>
            <w:color w:val="auto"/>
            <w:sz w:val="22"/>
            <w:szCs w:val="22"/>
          </w:rPr>
          <w:t>or the Randomised Offset Limit</w:t>
        </w:r>
        <w:r w:rsidR="00197A9A" w:rsidRPr="008B05A3" w:rsidDel="00197A9A">
          <w:rPr>
            <w:color w:val="auto"/>
            <w:sz w:val="22"/>
            <w:szCs w:val="22"/>
          </w:rPr>
          <w:t xml:space="preserve"> </w:t>
        </w:r>
      </w:ins>
      <w:r w:rsidR="00CA0243" w:rsidRPr="008B05A3">
        <w:rPr>
          <w:color w:val="auto"/>
          <w:sz w:val="22"/>
          <w:szCs w:val="22"/>
        </w:rPr>
        <w:t xml:space="preserve"> allocated in respect of the Customers of a </w:t>
      </w:r>
      <w:del w:id="288" w:author="Wragge-Law" w:date="2015-03-17T10:46:00Z">
        <w:r w:rsidR="00CA0243" w:rsidRPr="003D0D26">
          <w:rPr>
            <w:color w:val="auto"/>
            <w:sz w:val="22"/>
            <w:szCs w:val="22"/>
          </w:rPr>
          <w:delText>Supplier</w:delText>
        </w:r>
      </w:del>
      <w:ins w:id="289" w:author="Wragge-Law" w:date="2015-03-17T10:46:00Z">
        <w:r w:rsidR="00017086" w:rsidRPr="008B05A3">
          <w:rPr>
            <w:color w:val="auto"/>
            <w:sz w:val="22"/>
            <w:szCs w:val="22"/>
          </w:rPr>
          <w:t>User</w:t>
        </w:r>
      </w:ins>
      <w:r w:rsidR="00CA0243" w:rsidRPr="008B05A3">
        <w:rPr>
          <w:color w:val="auto"/>
          <w:sz w:val="22"/>
          <w:szCs w:val="22"/>
        </w:rPr>
        <w:t xml:space="preserve"> have materially contributed to the risk to Security of Supply in respect of which the Emergency SRN has been issued. </w:t>
      </w:r>
    </w:p>
    <w:p w14:paraId="2B3F348C" w14:textId="117860E4" w:rsidR="00CA0243" w:rsidRPr="008B05A3" w:rsidRDefault="00E47777"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8</w:t>
      </w:r>
      <w:r w:rsidR="00CA0243" w:rsidRPr="008B05A3">
        <w:rPr>
          <w:color w:val="auto"/>
          <w:sz w:val="22"/>
          <w:szCs w:val="22"/>
        </w:rPr>
        <w:t xml:space="preserve">.6 </w:t>
      </w:r>
      <w:r w:rsidR="003D0D26" w:rsidRPr="008B05A3">
        <w:rPr>
          <w:color w:val="auto"/>
          <w:sz w:val="22"/>
          <w:szCs w:val="22"/>
        </w:rPr>
        <w:tab/>
      </w:r>
      <w:r w:rsidR="00CA0243" w:rsidRPr="008B05A3">
        <w:rPr>
          <w:color w:val="auto"/>
          <w:sz w:val="22"/>
          <w:szCs w:val="22"/>
        </w:rPr>
        <w:t xml:space="preserve">Where Paragraph </w:t>
      </w:r>
      <w:r w:rsidRPr="008B05A3">
        <w:rPr>
          <w:color w:val="auto"/>
          <w:sz w:val="22"/>
          <w:szCs w:val="22"/>
        </w:rPr>
        <w:t>8</w:t>
      </w:r>
      <w:r w:rsidR="00CA0243" w:rsidRPr="008B05A3">
        <w:rPr>
          <w:color w:val="auto"/>
          <w:sz w:val="22"/>
          <w:szCs w:val="22"/>
        </w:rPr>
        <w:t xml:space="preserve">.5 applies, the Company may also send a Compliance Notice to that </w:t>
      </w:r>
      <w:del w:id="290" w:author="Wragge-Law" w:date="2015-03-17T10:46:00Z">
        <w:r w:rsidR="00CA0243" w:rsidRPr="003D0D26">
          <w:rPr>
            <w:color w:val="auto"/>
            <w:sz w:val="22"/>
            <w:szCs w:val="22"/>
          </w:rPr>
          <w:delText>Supplier</w:delText>
        </w:r>
      </w:del>
      <w:ins w:id="291" w:author="Wragge-Law" w:date="2015-03-17T10:46:00Z">
        <w:r w:rsidR="00017086" w:rsidRPr="008B05A3">
          <w:rPr>
            <w:color w:val="auto"/>
            <w:sz w:val="22"/>
            <w:szCs w:val="22"/>
          </w:rPr>
          <w:t>User</w:t>
        </w:r>
      </w:ins>
      <w:r w:rsidR="00CA0243" w:rsidRPr="008B05A3">
        <w:rPr>
          <w:color w:val="auto"/>
          <w:sz w:val="22"/>
          <w:szCs w:val="22"/>
        </w:rPr>
        <w:t xml:space="preserve">, and a copy to the Authority, which notice shall require the </w:t>
      </w:r>
      <w:del w:id="292" w:author="Wragge-Law" w:date="2015-03-17T10:46:00Z">
        <w:r w:rsidR="00CA0243" w:rsidRPr="003D0D26">
          <w:rPr>
            <w:color w:val="auto"/>
            <w:sz w:val="22"/>
            <w:szCs w:val="22"/>
          </w:rPr>
          <w:delText>Supplier</w:delText>
        </w:r>
      </w:del>
      <w:ins w:id="293" w:author="Wragge-Law" w:date="2015-03-17T10:46:00Z">
        <w:r w:rsidR="00017086" w:rsidRPr="008B05A3">
          <w:rPr>
            <w:color w:val="auto"/>
            <w:sz w:val="22"/>
            <w:szCs w:val="22"/>
          </w:rPr>
          <w:t>User</w:t>
        </w:r>
      </w:ins>
      <w:r w:rsidR="00CA0243" w:rsidRPr="008B05A3">
        <w:rPr>
          <w:color w:val="auto"/>
          <w:sz w:val="22"/>
          <w:szCs w:val="22"/>
        </w:rPr>
        <w:t xml:space="preserve">: </w:t>
      </w:r>
    </w:p>
    <w:p w14:paraId="32CFB6D4" w14:textId="095C42B9"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(a) </w:t>
      </w:r>
      <w:r w:rsidR="003D0D26" w:rsidRPr="008B05A3">
        <w:rPr>
          <w:color w:val="auto"/>
          <w:sz w:val="22"/>
          <w:szCs w:val="22"/>
        </w:rPr>
        <w:tab/>
      </w:r>
      <w:r w:rsidRPr="008B05A3">
        <w:rPr>
          <w:color w:val="auto"/>
          <w:sz w:val="22"/>
          <w:szCs w:val="22"/>
        </w:rPr>
        <w:t xml:space="preserve">to change at its own cost and within such period of time as the Company considers reasonable the </w:t>
      </w:r>
      <w:del w:id="294" w:author="Wragge-Law" w:date="2015-03-17T10:46:00Z">
        <w:r w:rsidRPr="003D0D26">
          <w:rPr>
            <w:color w:val="auto"/>
            <w:sz w:val="22"/>
            <w:szCs w:val="22"/>
          </w:rPr>
          <w:delText>SSCs</w:delText>
        </w:r>
      </w:del>
      <w:ins w:id="295" w:author="Wragge-Law" w:date="2015-03-17T10:46:00Z">
        <w:r w:rsidR="00197A9A" w:rsidRPr="008B05A3">
          <w:rPr>
            <w:color w:val="auto"/>
            <w:sz w:val="22"/>
            <w:szCs w:val="22"/>
          </w:rPr>
          <w:t xml:space="preserve">Load Switching Regimes </w:t>
        </w:r>
        <w:r w:rsidR="00065821" w:rsidRPr="008B05A3">
          <w:rPr>
            <w:color w:val="auto"/>
            <w:sz w:val="22"/>
            <w:szCs w:val="22"/>
          </w:rPr>
          <w:t>and/</w:t>
        </w:r>
        <w:r w:rsidR="00197A9A" w:rsidRPr="008B05A3">
          <w:rPr>
            <w:color w:val="auto"/>
            <w:sz w:val="22"/>
            <w:szCs w:val="22"/>
          </w:rPr>
          <w:t>or the Randomised Offset Limit</w:t>
        </w:r>
        <w:r w:rsidRPr="008B05A3">
          <w:rPr>
            <w:color w:val="auto"/>
            <w:sz w:val="22"/>
            <w:szCs w:val="22"/>
          </w:rPr>
          <w:t>s</w:t>
        </w:r>
      </w:ins>
      <w:r w:rsidRPr="008B05A3">
        <w:rPr>
          <w:color w:val="auto"/>
          <w:sz w:val="22"/>
          <w:szCs w:val="22"/>
        </w:rPr>
        <w:t xml:space="preserve"> in force at particular Metering Points in the area designated in the Emergency SRN to the </w:t>
      </w:r>
      <w:del w:id="296" w:author="Wragge-Law" w:date="2015-03-17T10:46:00Z">
        <w:r w:rsidRPr="003D0D26">
          <w:rPr>
            <w:color w:val="auto"/>
            <w:sz w:val="22"/>
            <w:szCs w:val="22"/>
          </w:rPr>
          <w:delText>SSCs</w:delText>
        </w:r>
      </w:del>
      <w:ins w:id="297" w:author="Wragge-Law" w:date="2015-03-17T10:46:00Z">
        <w:r w:rsidR="00197A9A" w:rsidRPr="008B05A3">
          <w:rPr>
            <w:color w:val="auto"/>
            <w:sz w:val="22"/>
            <w:szCs w:val="22"/>
          </w:rPr>
          <w:t>Load Switching Regimes</w:t>
        </w:r>
      </w:ins>
      <w:r w:rsidRPr="008B05A3">
        <w:rPr>
          <w:color w:val="auto"/>
          <w:sz w:val="22"/>
          <w:szCs w:val="22"/>
        </w:rPr>
        <w:t xml:space="preserve"> for the relevant Metering Points at the Effective Date of the relevant </w:t>
      </w:r>
      <w:del w:id="298" w:author="Wragge-Law" w:date="2015-03-17T10:46:00Z">
        <w:r w:rsidRPr="003D0D26">
          <w:rPr>
            <w:color w:val="auto"/>
            <w:sz w:val="22"/>
            <w:szCs w:val="22"/>
          </w:rPr>
          <w:delText>Firm SRN</w:delText>
        </w:r>
      </w:del>
      <w:ins w:id="299" w:author="Wragge-Law" w:date="2015-03-17T10:46:00Z">
        <w:r w:rsidR="00197A9A" w:rsidRPr="008B05A3">
          <w:rPr>
            <w:color w:val="auto"/>
            <w:sz w:val="22"/>
            <w:szCs w:val="22"/>
          </w:rPr>
          <w:t>Security Restriction Notice</w:t>
        </w:r>
      </w:ins>
      <w:r w:rsidRPr="008B05A3">
        <w:rPr>
          <w:color w:val="auto"/>
          <w:sz w:val="22"/>
          <w:szCs w:val="22"/>
        </w:rPr>
        <w:t xml:space="preserve"> (or, where the Company reasonably believes that it is necessary, to such other </w:t>
      </w:r>
      <w:del w:id="300" w:author="Wragge-Law" w:date="2015-03-17T10:46:00Z">
        <w:r w:rsidRPr="003D0D26">
          <w:rPr>
            <w:color w:val="auto"/>
            <w:sz w:val="22"/>
            <w:szCs w:val="22"/>
          </w:rPr>
          <w:delText>SSCs</w:delText>
        </w:r>
      </w:del>
      <w:ins w:id="301" w:author="Wragge-Law" w:date="2015-03-17T10:46:00Z">
        <w:r w:rsidR="00197A9A" w:rsidRPr="008B05A3">
          <w:rPr>
            <w:color w:val="auto"/>
            <w:sz w:val="22"/>
            <w:szCs w:val="22"/>
          </w:rPr>
          <w:t>Load Switching Regimes</w:t>
        </w:r>
      </w:ins>
      <w:r w:rsidRPr="008B05A3">
        <w:rPr>
          <w:color w:val="auto"/>
          <w:sz w:val="22"/>
          <w:szCs w:val="22"/>
        </w:rPr>
        <w:t xml:space="preserve"> as shall not have a materially adverse effect on Security of Supply); or </w:t>
      </w:r>
    </w:p>
    <w:p w14:paraId="65A59FEE" w14:textId="77777777"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(b) </w:t>
      </w:r>
      <w:r w:rsidR="003D0D26" w:rsidRPr="008B05A3">
        <w:rPr>
          <w:color w:val="auto"/>
          <w:sz w:val="22"/>
          <w:szCs w:val="22"/>
        </w:rPr>
        <w:tab/>
      </w:r>
      <w:proofErr w:type="gramStart"/>
      <w:r w:rsidRPr="008B05A3">
        <w:rPr>
          <w:color w:val="auto"/>
          <w:sz w:val="22"/>
          <w:szCs w:val="22"/>
        </w:rPr>
        <w:t>to</w:t>
      </w:r>
      <w:proofErr w:type="gramEnd"/>
      <w:r w:rsidRPr="008B05A3">
        <w:rPr>
          <w:color w:val="auto"/>
          <w:sz w:val="22"/>
          <w:szCs w:val="22"/>
        </w:rPr>
        <w:t xml:space="preserve"> take such other action as the Company considers reasonable, </w:t>
      </w:r>
    </w:p>
    <w:p w14:paraId="1DF56127" w14:textId="07F781F6" w:rsidR="00CA0243" w:rsidRPr="008B05A3" w:rsidRDefault="00CA0243"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(c) </w:t>
      </w:r>
      <w:r w:rsidR="003D0D26" w:rsidRPr="008B05A3">
        <w:rPr>
          <w:color w:val="auto"/>
          <w:sz w:val="22"/>
          <w:szCs w:val="22"/>
        </w:rPr>
        <w:tab/>
      </w:r>
      <w:r w:rsidRPr="008B05A3">
        <w:rPr>
          <w:color w:val="auto"/>
          <w:sz w:val="22"/>
          <w:szCs w:val="22"/>
        </w:rPr>
        <w:t xml:space="preserve">provided that where the Company requires changes to </w:t>
      </w:r>
      <w:del w:id="302" w:author="Wragge-Law" w:date="2015-03-17T10:46:00Z">
        <w:r w:rsidRPr="003D0D26">
          <w:rPr>
            <w:color w:val="auto"/>
            <w:sz w:val="22"/>
            <w:szCs w:val="22"/>
          </w:rPr>
          <w:delText>SSCs</w:delText>
        </w:r>
      </w:del>
      <w:ins w:id="303" w:author="Wragge-Law" w:date="2015-03-17T10:46:00Z">
        <w:r w:rsidR="00197A9A" w:rsidRPr="008B05A3">
          <w:rPr>
            <w:color w:val="auto"/>
            <w:sz w:val="22"/>
            <w:szCs w:val="22"/>
          </w:rPr>
          <w:t xml:space="preserve">Load Switching Regimes </w:t>
        </w:r>
        <w:r w:rsidR="00065821" w:rsidRPr="008B05A3">
          <w:rPr>
            <w:color w:val="auto"/>
            <w:sz w:val="22"/>
            <w:szCs w:val="22"/>
          </w:rPr>
          <w:t>and/</w:t>
        </w:r>
        <w:r w:rsidR="00DE3611" w:rsidRPr="008B05A3">
          <w:rPr>
            <w:color w:val="auto"/>
            <w:sz w:val="22"/>
            <w:szCs w:val="22"/>
          </w:rPr>
          <w:t>or the Randomised Offset Limit</w:t>
        </w:r>
        <w:r w:rsidR="00DE3611" w:rsidRPr="008B05A3" w:rsidDel="00197A9A">
          <w:rPr>
            <w:color w:val="auto"/>
            <w:sz w:val="22"/>
            <w:szCs w:val="22"/>
          </w:rPr>
          <w:t xml:space="preserve"> </w:t>
        </w:r>
        <w:r w:rsidRPr="008B05A3">
          <w:rPr>
            <w:color w:val="auto"/>
            <w:sz w:val="22"/>
            <w:szCs w:val="22"/>
          </w:rPr>
          <w:t>s</w:t>
        </w:r>
      </w:ins>
      <w:r w:rsidRPr="008B05A3">
        <w:rPr>
          <w:color w:val="auto"/>
          <w:sz w:val="22"/>
          <w:szCs w:val="22"/>
        </w:rPr>
        <w:t xml:space="preserve"> in an area which is not a Load Managed Area or to </w:t>
      </w:r>
      <w:del w:id="304" w:author="Wragge-Law" w:date="2015-03-17T10:46:00Z">
        <w:r w:rsidRPr="003D0D26">
          <w:rPr>
            <w:color w:val="auto"/>
            <w:sz w:val="22"/>
            <w:szCs w:val="22"/>
          </w:rPr>
          <w:delText>SSCs</w:delText>
        </w:r>
      </w:del>
      <w:ins w:id="305" w:author="Wragge-Law" w:date="2015-03-17T10:46:00Z">
        <w:r w:rsidR="00197A9A" w:rsidRPr="008B05A3">
          <w:rPr>
            <w:color w:val="auto"/>
            <w:sz w:val="22"/>
            <w:szCs w:val="22"/>
          </w:rPr>
          <w:t>Load Switching Regimes</w:t>
        </w:r>
        <w:r w:rsidR="00DE3611" w:rsidRPr="008B05A3">
          <w:rPr>
            <w:color w:val="auto"/>
            <w:sz w:val="22"/>
            <w:szCs w:val="22"/>
          </w:rPr>
          <w:t xml:space="preserve"> </w:t>
        </w:r>
        <w:r w:rsidR="00065821" w:rsidRPr="008B05A3">
          <w:rPr>
            <w:color w:val="auto"/>
            <w:sz w:val="22"/>
            <w:szCs w:val="22"/>
          </w:rPr>
          <w:t>and/</w:t>
        </w:r>
        <w:r w:rsidR="00DE3611" w:rsidRPr="008B05A3">
          <w:rPr>
            <w:color w:val="auto"/>
            <w:sz w:val="22"/>
            <w:szCs w:val="22"/>
          </w:rPr>
          <w:t>or the Randomised Offset Limit</w:t>
        </w:r>
      </w:ins>
      <w:r w:rsidRPr="008B05A3">
        <w:rPr>
          <w:color w:val="auto"/>
          <w:sz w:val="22"/>
          <w:szCs w:val="22"/>
        </w:rPr>
        <w:t xml:space="preserve"> which have not been modified by the </w:t>
      </w:r>
      <w:del w:id="306" w:author="Wragge-Law" w:date="2015-03-17T10:46:00Z">
        <w:r w:rsidRPr="003D0D26">
          <w:rPr>
            <w:color w:val="auto"/>
            <w:sz w:val="22"/>
            <w:szCs w:val="22"/>
          </w:rPr>
          <w:delText>Supplier</w:delText>
        </w:r>
      </w:del>
      <w:ins w:id="307" w:author="Wragge-Law" w:date="2015-03-17T10:46:00Z">
        <w:r w:rsidR="00017086" w:rsidRPr="008B05A3">
          <w:rPr>
            <w:color w:val="auto"/>
            <w:sz w:val="22"/>
            <w:szCs w:val="22"/>
          </w:rPr>
          <w:t>User</w:t>
        </w:r>
      </w:ins>
      <w:r w:rsidRPr="008B05A3">
        <w:rPr>
          <w:color w:val="auto"/>
          <w:sz w:val="22"/>
          <w:szCs w:val="22"/>
        </w:rPr>
        <w:t xml:space="preserve"> since the Effective Date of the current Load Managed Area Notice, then the </w:t>
      </w:r>
      <w:del w:id="308" w:author="Wragge-Law" w:date="2015-03-17T10:46:00Z">
        <w:r w:rsidRPr="003D0D26">
          <w:rPr>
            <w:color w:val="auto"/>
            <w:sz w:val="22"/>
            <w:szCs w:val="22"/>
          </w:rPr>
          <w:delText>cost of Meter Operator Agent visits</w:delText>
        </w:r>
      </w:del>
      <w:ins w:id="309" w:author="Wragge-Law" w:date="2015-03-17T10:46:00Z">
        <w:r w:rsidR="0081075A" w:rsidRPr="008B05A3">
          <w:rPr>
            <w:color w:val="auto"/>
            <w:sz w:val="22"/>
            <w:szCs w:val="22"/>
          </w:rPr>
          <w:t xml:space="preserve">reasonable </w:t>
        </w:r>
        <w:r w:rsidRPr="008B05A3">
          <w:rPr>
            <w:color w:val="auto"/>
            <w:sz w:val="22"/>
            <w:szCs w:val="22"/>
          </w:rPr>
          <w:t>cost</w:t>
        </w:r>
      </w:ins>
      <w:r w:rsidRPr="008B05A3">
        <w:rPr>
          <w:color w:val="auto"/>
          <w:sz w:val="22"/>
          <w:szCs w:val="22"/>
        </w:rPr>
        <w:t xml:space="preserve"> required to affect such changes shall be at the Company’s cost. </w:t>
      </w:r>
    </w:p>
    <w:p w14:paraId="699CDA06" w14:textId="214FB0D2" w:rsidR="00CA0243" w:rsidRPr="008B05A3" w:rsidRDefault="00E47777"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8</w:t>
      </w:r>
      <w:r w:rsidR="00CA0243" w:rsidRPr="008B05A3">
        <w:rPr>
          <w:color w:val="auto"/>
          <w:sz w:val="22"/>
          <w:szCs w:val="22"/>
        </w:rPr>
        <w:t xml:space="preserve">.7 </w:t>
      </w:r>
      <w:r w:rsidR="003D0D26" w:rsidRPr="008B05A3">
        <w:rPr>
          <w:color w:val="auto"/>
          <w:sz w:val="22"/>
          <w:szCs w:val="22"/>
        </w:rPr>
        <w:tab/>
      </w:r>
      <w:r w:rsidR="00CA0243" w:rsidRPr="008B05A3">
        <w:rPr>
          <w:color w:val="auto"/>
          <w:sz w:val="22"/>
          <w:szCs w:val="22"/>
        </w:rPr>
        <w:t xml:space="preserve">Failure to </w:t>
      </w:r>
      <w:del w:id="310" w:author="Wragge-Law" w:date="2015-03-17T10:46:00Z">
        <w:r w:rsidR="00CA0243" w:rsidRPr="003D0D26">
          <w:rPr>
            <w:color w:val="auto"/>
            <w:sz w:val="22"/>
            <w:szCs w:val="22"/>
          </w:rPr>
          <w:delText>Comply</w:delText>
        </w:r>
      </w:del>
      <w:ins w:id="311" w:author="Wragge-Law" w:date="2015-03-17T10:46:00Z">
        <w:r w:rsidRPr="008B05A3">
          <w:rPr>
            <w:color w:val="auto"/>
            <w:sz w:val="22"/>
            <w:szCs w:val="22"/>
          </w:rPr>
          <w:t>c</w:t>
        </w:r>
        <w:r w:rsidR="00CA0243" w:rsidRPr="008B05A3">
          <w:rPr>
            <w:color w:val="auto"/>
            <w:sz w:val="22"/>
            <w:szCs w:val="22"/>
          </w:rPr>
          <w:t>omply</w:t>
        </w:r>
      </w:ins>
      <w:r w:rsidR="00CA0243" w:rsidRPr="008B05A3">
        <w:rPr>
          <w:color w:val="auto"/>
          <w:sz w:val="22"/>
          <w:szCs w:val="22"/>
        </w:rPr>
        <w:t xml:space="preserve"> with an Emergency SRN or a Compliance Notice shall constitute a breach of this Agreement and the Company may, with no prior notice to the User where the User is in such breach, De-energise any Metering Point affected by the Emergency SRN or </w:t>
      </w:r>
      <w:r w:rsidR="00CA0243" w:rsidRPr="008B05A3">
        <w:rPr>
          <w:color w:val="auto"/>
          <w:sz w:val="22"/>
          <w:szCs w:val="22"/>
        </w:rPr>
        <w:lastRenderedPageBreak/>
        <w:t xml:space="preserve">Compliance Notice for which the User is </w:t>
      </w:r>
      <w:del w:id="312" w:author="Wragge-Law" w:date="2015-03-17T10:46:00Z">
        <w:r w:rsidR="00CA0243" w:rsidRPr="003D0D26">
          <w:rPr>
            <w:color w:val="auto"/>
            <w:sz w:val="22"/>
            <w:szCs w:val="22"/>
          </w:rPr>
          <w:delText>registered</w:delText>
        </w:r>
      </w:del>
      <w:proofErr w:type="gramStart"/>
      <w:ins w:id="313" w:author="Wragge-Law" w:date="2015-03-17T10:46:00Z">
        <w:r w:rsidRPr="008B05A3">
          <w:rPr>
            <w:color w:val="auto"/>
            <w:sz w:val="22"/>
            <w:szCs w:val="22"/>
          </w:rPr>
          <w:t>R</w:t>
        </w:r>
        <w:r w:rsidR="00CA0243" w:rsidRPr="008B05A3">
          <w:rPr>
            <w:color w:val="auto"/>
            <w:sz w:val="22"/>
            <w:szCs w:val="22"/>
          </w:rPr>
          <w:t>egistered</w:t>
        </w:r>
      </w:ins>
      <w:proofErr w:type="gramEnd"/>
      <w:r w:rsidR="00CA0243" w:rsidRPr="008B05A3">
        <w:rPr>
          <w:color w:val="auto"/>
          <w:sz w:val="22"/>
          <w:szCs w:val="22"/>
        </w:rPr>
        <w:t xml:space="preserve"> in MPAS</w:t>
      </w:r>
      <w:del w:id="314" w:author="Wragge-Law" w:date="2015-03-17T10:46:00Z">
        <w:r w:rsidR="00CA0243" w:rsidRPr="003D0D26">
          <w:rPr>
            <w:color w:val="auto"/>
            <w:sz w:val="22"/>
            <w:szCs w:val="22"/>
          </w:rPr>
          <w:delText xml:space="preserve"> as the Supplier</w:delText>
        </w:r>
      </w:del>
      <w:r w:rsidR="00CA0243" w:rsidRPr="008B05A3">
        <w:rPr>
          <w:color w:val="auto"/>
          <w:sz w:val="22"/>
          <w:szCs w:val="22"/>
        </w:rPr>
        <w:t xml:space="preserve">. </w:t>
      </w:r>
    </w:p>
    <w:p w14:paraId="4165159C" w14:textId="103A999C" w:rsidR="00CA0243" w:rsidRPr="008B05A3" w:rsidRDefault="00CA0243" w:rsidP="00CC0ED1">
      <w:pPr>
        <w:pStyle w:val="Default"/>
        <w:widowControl w:val="0"/>
        <w:spacing w:before="120" w:after="240" w:line="360" w:lineRule="auto"/>
        <w:jc w:val="center"/>
        <w:rPr>
          <w:color w:val="auto"/>
          <w:sz w:val="22"/>
          <w:szCs w:val="22"/>
        </w:rPr>
      </w:pPr>
      <w:r w:rsidRPr="008B05A3">
        <w:rPr>
          <w:b/>
          <w:bCs/>
          <w:color w:val="auto"/>
          <w:sz w:val="22"/>
          <w:szCs w:val="22"/>
        </w:rPr>
        <w:t>9. CONFIDENTIALITY</w:t>
      </w:r>
    </w:p>
    <w:p w14:paraId="5DFADE0F" w14:textId="093F1BFE" w:rsidR="007F5CE5" w:rsidRPr="008B05A3" w:rsidRDefault="00E47777"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9</w:t>
      </w:r>
      <w:r w:rsidR="00CA0243" w:rsidRPr="008B05A3">
        <w:rPr>
          <w:color w:val="auto"/>
          <w:sz w:val="22"/>
          <w:szCs w:val="22"/>
        </w:rPr>
        <w:t xml:space="preserve">.1 </w:t>
      </w:r>
      <w:r w:rsidR="003D0D26" w:rsidRPr="008B05A3">
        <w:rPr>
          <w:color w:val="auto"/>
          <w:sz w:val="22"/>
          <w:szCs w:val="22"/>
        </w:rPr>
        <w:tab/>
      </w:r>
      <w:r w:rsidR="00CA0243" w:rsidRPr="008B05A3">
        <w:rPr>
          <w:color w:val="auto"/>
          <w:sz w:val="22"/>
          <w:szCs w:val="22"/>
        </w:rPr>
        <w:t xml:space="preserve">Any notice issued by either of the Company or the User pursuant to this Schedule 8 shall be confidential </w:t>
      </w:r>
      <w:del w:id="315" w:author="Wragge-Law" w:date="2015-03-17T10:46:00Z">
        <w:r w:rsidR="00CA0243" w:rsidRPr="003D0D26">
          <w:rPr>
            <w:color w:val="auto"/>
            <w:sz w:val="22"/>
            <w:szCs w:val="22"/>
          </w:rPr>
          <w:delText>and neither of them shall pass on any information contained in such notice to any other person but shall only be able to say that there has been an incident on the Total System and (if known and if power supplies have been affected) an estimated time of return to service</w:delText>
        </w:r>
        <w:r w:rsidR="007F5CE5">
          <w:rPr>
            <w:color w:val="auto"/>
            <w:sz w:val="22"/>
            <w:szCs w:val="22"/>
          </w:rPr>
          <w:delText>.</w:delText>
        </w:r>
      </w:del>
      <w:ins w:id="316" w:author="Wragge-Law" w:date="2015-03-17T10:46:00Z">
        <w:r w:rsidR="007F5CE5" w:rsidRPr="008B05A3">
          <w:rPr>
            <w:color w:val="auto"/>
            <w:sz w:val="22"/>
            <w:szCs w:val="22"/>
          </w:rPr>
          <w:t>if marked as such. Any other information may be made available to third parties.</w:t>
        </w:r>
      </w:ins>
      <w:r w:rsidR="007F5CE5" w:rsidRPr="008B05A3">
        <w:rPr>
          <w:color w:val="auto"/>
          <w:sz w:val="22"/>
          <w:szCs w:val="22"/>
        </w:rPr>
        <w:t xml:space="preserve"> </w:t>
      </w:r>
    </w:p>
    <w:p w14:paraId="4EF1AE03" w14:textId="62ECE985" w:rsidR="00CA0243" w:rsidRPr="008B05A3" w:rsidRDefault="00E47777" w:rsidP="00CC0ED1">
      <w:pPr>
        <w:pStyle w:val="Default"/>
        <w:widowControl w:val="0"/>
        <w:spacing w:before="120" w:after="240" w:line="360" w:lineRule="auto"/>
        <w:jc w:val="center"/>
        <w:rPr>
          <w:color w:val="auto"/>
          <w:sz w:val="22"/>
          <w:szCs w:val="22"/>
        </w:rPr>
      </w:pPr>
      <w:r w:rsidRPr="008B05A3">
        <w:rPr>
          <w:b/>
          <w:bCs/>
          <w:color w:val="auto"/>
          <w:sz w:val="22"/>
          <w:szCs w:val="22"/>
        </w:rPr>
        <w:t>10</w:t>
      </w:r>
      <w:r w:rsidR="00CA0243" w:rsidRPr="008B05A3">
        <w:rPr>
          <w:b/>
          <w:bCs/>
          <w:color w:val="auto"/>
          <w:sz w:val="22"/>
          <w:szCs w:val="22"/>
        </w:rPr>
        <w:t>. APPEALS PROCEDURE</w:t>
      </w:r>
    </w:p>
    <w:p w14:paraId="28AD8421" w14:textId="03935563" w:rsidR="00CA0243" w:rsidRPr="008B05A3" w:rsidRDefault="00E47777"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10</w:t>
      </w:r>
      <w:r w:rsidR="00CA0243" w:rsidRPr="008B05A3">
        <w:rPr>
          <w:color w:val="auto"/>
          <w:sz w:val="22"/>
          <w:szCs w:val="22"/>
        </w:rPr>
        <w:t xml:space="preserve">.1 </w:t>
      </w:r>
      <w:r w:rsidR="003D0D26" w:rsidRPr="008B05A3">
        <w:rPr>
          <w:color w:val="auto"/>
          <w:sz w:val="22"/>
          <w:szCs w:val="22"/>
        </w:rPr>
        <w:tab/>
      </w:r>
      <w:r w:rsidR="00CA0243" w:rsidRPr="008B05A3">
        <w:rPr>
          <w:color w:val="auto"/>
          <w:sz w:val="22"/>
          <w:szCs w:val="22"/>
        </w:rPr>
        <w:t xml:space="preserve">The Company and the User shall attempt to resolve in good faith any dispute in relation to this Schedule 8. Where the dispute remains unresolved after 10 Working Days, either of them may refer the dispute to the Authority for determination. Any determination by the Authority under this Paragraph </w:t>
      </w:r>
      <w:r w:rsidRPr="008B05A3">
        <w:rPr>
          <w:color w:val="auto"/>
          <w:sz w:val="22"/>
          <w:szCs w:val="22"/>
        </w:rPr>
        <w:t>10</w:t>
      </w:r>
      <w:r w:rsidR="00197A9A" w:rsidRPr="008B05A3">
        <w:rPr>
          <w:color w:val="auto"/>
          <w:sz w:val="22"/>
          <w:szCs w:val="22"/>
        </w:rPr>
        <w:t xml:space="preserve"> </w:t>
      </w:r>
      <w:r w:rsidR="00CA0243" w:rsidRPr="008B05A3">
        <w:rPr>
          <w:color w:val="auto"/>
          <w:sz w:val="22"/>
          <w:szCs w:val="22"/>
        </w:rPr>
        <w:t xml:space="preserve">shall be final and binding. </w:t>
      </w:r>
    </w:p>
    <w:p w14:paraId="23B2B411" w14:textId="463F759B" w:rsidR="00CA0243" w:rsidRPr="008B05A3" w:rsidRDefault="00CA0243" w:rsidP="00CC0ED1">
      <w:pPr>
        <w:pStyle w:val="Default"/>
        <w:widowControl w:val="0"/>
        <w:spacing w:before="120" w:after="240" w:line="360" w:lineRule="auto"/>
        <w:jc w:val="center"/>
        <w:rPr>
          <w:color w:val="auto"/>
          <w:sz w:val="22"/>
          <w:szCs w:val="22"/>
        </w:rPr>
      </w:pPr>
      <w:r w:rsidRPr="008B05A3">
        <w:rPr>
          <w:b/>
          <w:bCs/>
          <w:color w:val="auto"/>
          <w:sz w:val="22"/>
          <w:szCs w:val="22"/>
        </w:rPr>
        <w:t>11. NOTICES</w:t>
      </w:r>
    </w:p>
    <w:p w14:paraId="19B2ADFF" w14:textId="782B05EE"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11.1 </w:t>
      </w:r>
      <w:r w:rsidR="003D0D26" w:rsidRPr="008B05A3">
        <w:rPr>
          <w:color w:val="auto"/>
          <w:sz w:val="22"/>
          <w:szCs w:val="22"/>
        </w:rPr>
        <w:tab/>
      </w:r>
      <w:r w:rsidRPr="008B05A3">
        <w:rPr>
          <w:color w:val="auto"/>
          <w:sz w:val="22"/>
          <w:szCs w:val="22"/>
        </w:rPr>
        <w:t xml:space="preserve">Save as provided in Paragraph 11.2, a notice, approval, consent or other communication to be made by the Company or the User under or in connection with this Schedule 8 shall be in writing and shall be delivered personally or sent by first class post, courier, fax or email to the other at the address specified for such purpose in that Party’s Party Details. </w:t>
      </w:r>
    </w:p>
    <w:p w14:paraId="76C9BD7D" w14:textId="0A491460"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11.2 </w:t>
      </w:r>
      <w:r w:rsidR="003D0D26" w:rsidRPr="008B05A3">
        <w:rPr>
          <w:color w:val="auto"/>
          <w:sz w:val="22"/>
          <w:szCs w:val="22"/>
        </w:rPr>
        <w:tab/>
      </w:r>
      <w:r w:rsidRPr="008B05A3">
        <w:rPr>
          <w:color w:val="auto"/>
          <w:sz w:val="22"/>
          <w:szCs w:val="22"/>
        </w:rPr>
        <w:t xml:space="preserve">An Emergency SRN shall be dictated by the Company to the User to the person(s) specified for such purpose in the User’s Party Details on the telephone number so specified who shall record it and on completion shall repeat the notification in full to the Company and check that it has been accurately recorded. </w:t>
      </w:r>
    </w:p>
    <w:p w14:paraId="34776AE8" w14:textId="55219F7C"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11.3 </w:t>
      </w:r>
      <w:r w:rsidR="003D0D26" w:rsidRPr="008B05A3">
        <w:rPr>
          <w:color w:val="auto"/>
          <w:sz w:val="22"/>
          <w:szCs w:val="22"/>
        </w:rPr>
        <w:tab/>
      </w:r>
      <w:r w:rsidRPr="008B05A3">
        <w:rPr>
          <w:color w:val="auto"/>
          <w:sz w:val="22"/>
          <w:szCs w:val="22"/>
        </w:rPr>
        <w:t xml:space="preserve">An Emergency </w:t>
      </w:r>
      <w:del w:id="317" w:author="Wragge-Law" w:date="2015-03-17T10:46:00Z">
        <w:r w:rsidRPr="003D0D26">
          <w:rPr>
            <w:color w:val="auto"/>
            <w:sz w:val="22"/>
            <w:szCs w:val="22"/>
          </w:rPr>
          <w:delText>Security Restriction Notice</w:delText>
        </w:r>
      </w:del>
      <w:ins w:id="318" w:author="Wragge-Law" w:date="2015-03-17T10:46:00Z">
        <w:r w:rsidR="00197A9A" w:rsidRPr="008B05A3">
          <w:rPr>
            <w:color w:val="auto"/>
            <w:sz w:val="22"/>
            <w:szCs w:val="22"/>
          </w:rPr>
          <w:t>SRN</w:t>
        </w:r>
      </w:ins>
      <w:r w:rsidRPr="008B05A3">
        <w:rPr>
          <w:color w:val="auto"/>
          <w:sz w:val="22"/>
          <w:szCs w:val="22"/>
        </w:rPr>
        <w:t xml:space="preserve"> shall be deemed received when the Company has dictated it to the User in accordance with Paragraph 11.2. </w:t>
      </w:r>
    </w:p>
    <w:p w14:paraId="644D21EB" w14:textId="15C06784"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11.4 </w:t>
      </w:r>
      <w:r w:rsidR="003D0D26" w:rsidRPr="008B05A3">
        <w:rPr>
          <w:color w:val="auto"/>
          <w:sz w:val="22"/>
          <w:szCs w:val="22"/>
        </w:rPr>
        <w:tab/>
      </w:r>
      <w:r w:rsidRPr="008B05A3">
        <w:rPr>
          <w:color w:val="auto"/>
          <w:sz w:val="22"/>
          <w:szCs w:val="22"/>
        </w:rPr>
        <w:t xml:space="preserve">The Company shall also send an Emergency SRN in writing as soon as is reasonably practicable to the User in accordance with Paragraph 11.1. For the avoidance of doubt, such notice shall be for the record and shall not replace the notice given in accordance with Paragraph 11.2 but shall be deemed to be received in accordance with Clause 59. </w:t>
      </w:r>
    </w:p>
    <w:p w14:paraId="7E1B13D4" w14:textId="43D45E47" w:rsidR="00CA0243" w:rsidRPr="008B05A3" w:rsidRDefault="00CA0243" w:rsidP="00CC0ED1">
      <w:pPr>
        <w:pStyle w:val="Default"/>
        <w:widowControl w:val="0"/>
        <w:spacing w:before="120" w:after="240" w:line="360" w:lineRule="auto"/>
        <w:jc w:val="center"/>
        <w:rPr>
          <w:color w:val="auto"/>
          <w:sz w:val="22"/>
          <w:szCs w:val="22"/>
        </w:rPr>
      </w:pPr>
      <w:r w:rsidRPr="008B05A3">
        <w:rPr>
          <w:b/>
          <w:bCs/>
          <w:color w:val="auto"/>
          <w:sz w:val="22"/>
          <w:szCs w:val="22"/>
        </w:rPr>
        <w:t>12. REVIEW PROCEDURE</w:t>
      </w:r>
    </w:p>
    <w:p w14:paraId="6FD49596" w14:textId="05F04B71" w:rsidR="00F607A6" w:rsidRPr="008B05A3" w:rsidRDefault="00CA0243" w:rsidP="00CC0ED1">
      <w:pPr>
        <w:pStyle w:val="Default"/>
        <w:widowControl w:val="0"/>
        <w:tabs>
          <w:tab w:val="left" w:pos="567"/>
        </w:tabs>
        <w:spacing w:before="120" w:after="240" w:line="360" w:lineRule="auto"/>
        <w:ind w:left="567" w:hanging="567"/>
        <w:jc w:val="both"/>
        <w:rPr>
          <w:ins w:id="319" w:author="Wragge-Law" w:date="2015-03-17T10:46:00Z"/>
          <w:color w:val="auto"/>
          <w:sz w:val="22"/>
          <w:szCs w:val="22"/>
        </w:rPr>
      </w:pPr>
      <w:r w:rsidRPr="008B05A3">
        <w:rPr>
          <w:color w:val="auto"/>
          <w:sz w:val="22"/>
          <w:szCs w:val="22"/>
        </w:rPr>
        <w:t xml:space="preserve">12.1 </w:t>
      </w:r>
      <w:r w:rsidR="003D0D26" w:rsidRPr="008B05A3">
        <w:rPr>
          <w:color w:val="auto"/>
          <w:sz w:val="22"/>
          <w:szCs w:val="22"/>
        </w:rPr>
        <w:tab/>
      </w:r>
      <w:r w:rsidRPr="008B05A3">
        <w:rPr>
          <w:color w:val="auto"/>
          <w:sz w:val="22"/>
          <w:szCs w:val="22"/>
        </w:rPr>
        <w:t>The Company shall</w:t>
      </w:r>
      <w:del w:id="320" w:author="Wragge-Law" w:date="2015-03-17T10:46:00Z">
        <w:r w:rsidRPr="003D0D26">
          <w:rPr>
            <w:color w:val="auto"/>
            <w:sz w:val="22"/>
            <w:szCs w:val="22"/>
          </w:rPr>
          <w:delText>,</w:delText>
        </w:r>
      </w:del>
      <w:ins w:id="321" w:author="Wragge-Law" w:date="2015-03-17T10:46:00Z">
        <w:r w:rsidR="00F607A6" w:rsidRPr="008B05A3">
          <w:rPr>
            <w:color w:val="auto"/>
            <w:sz w:val="22"/>
            <w:szCs w:val="22"/>
          </w:rPr>
          <w:t>:</w:t>
        </w:r>
      </w:ins>
    </w:p>
    <w:p w14:paraId="497B9926" w14:textId="6E8AD709" w:rsidR="00F607A6" w:rsidRPr="008B05A3" w:rsidRDefault="008624CB" w:rsidP="00CC0ED1">
      <w:pPr>
        <w:pStyle w:val="Default"/>
        <w:widowControl w:val="0"/>
        <w:spacing w:before="120" w:after="240" w:line="360" w:lineRule="auto"/>
        <w:ind w:left="1134" w:hanging="567"/>
        <w:jc w:val="both"/>
        <w:rPr>
          <w:ins w:id="322" w:author="Wragge-Law" w:date="2015-03-17T10:46:00Z"/>
          <w:color w:val="auto"/>
          <w:sz w:val="22"/>
          <w:szCs w:val="22"/>
        </w:rPr>
      </w:pPr>
      <w:ins w:id="323" w:author="Wragge-Law" w:date="2015-03-17T10:46:00Z">
        <w:r w:rsidRPr="008B05A3">
          <w:rPr>
            <w:color w:val="auto"/>
            <w:sz w:val="22"/>
            <w:szCs w:val="22"/>
          </w:rPr>
          <w:t>(</w:t>
        </w:r>
        <w:r w:rsidR="00F607A6" w:rsidRPr="008B05A3">
          <w:rPr>
            <w:color w:val="auto"/>
            <w:sz w:val="22"/>
            <w:szCs w:val="22"/>
          </w:rPr>
          <w:t xml:space="preserve">a) </w:t>
        </w:r>
      </w:ins>
      <w:r w:rsidR="008C73AB" w:rsidRPr="008B05A3">
        <w:rPr>
          <w:color w:val="auto"/>
          <w:sz w:val="22"/>
          <w:szCs w:val="22"/>
        </w:rPr>
        <w:t xml:space="preserve"> </w:t>
      </w:r>
      <w:r w:rsidRPr="008B05A3">
        <w:rPr>
          <w:color w:val="auto"/>
          <w:sz w:val="22"/>
          <w:szCs w:val="22"/>
        </w:rPr>
        <w:tab/>
      </w:r>
      <w:proofErr w:type="gramStart"/>
      <w:r w:rsidR="00CA0243" w:rsidRPr="008B05A3">
        <w:rPr>
          <w:color w:val="auto"/>
          <w:sz w:val="22"/>
          <w:szCs w:val="22"/>
        </w:rPr>
        <w:t>no</w:t>
      </w:r>
      <w:proofErr w:type="gramEnd"/>
      <w:r w:rsidR="00CA0243" w:rsidRPr="008B05A3">
        <w:rPr>
          <w:color w:val="auto"/>
          <w:sz w:val="22"/>
          <w:szCs w:val="22"/>
        </w:rPr>
        <w:t xml:space="preserve"> later than the </w:t>
      </w:r>
      <w:del w:id="324" w:author="Wragge-Law" w:date="2015-03-17T10:46:00Z">
        <w:r>
          <w:rPr>
            <w:color w:val="auto"/>
            <w:sz w:val="22"/>
            <w:szCs w:val="22"/>
          </w:rPr>
          <w:tab/>
        </w:r>
      </w:del>
      <w:ins w:id="325" w:author="Wragge-Law" w:date="2015-03-17T10:46:00Z">
        <w:r w:rsidR="00CA0243" w:rsidRPr="008B05A3">
          <w:rPr>
            <w:color w:val="auto"/>
            <w:sz w:val="22"/>
            <w:szCs w:val="22"/>
          </w:rPr>
          <w:t>la</w:t>
        </w:r>
        <w:r w:rsidR="009055B8" w:rsidRPr="008B05A3">
          <w:rPr>
            <w:color w:val="auto"/>
            <w:sz w:val="22"/>
            <w:szCs w:val="22"/>
          </w:rPr>
          <w:t>t</w:t>
        </w:r>
        <w:r w:rsidR="00CA0243" w:rsidRPr="008B05A3">
          <w:rPr>
            <w:color w:val="auto"/>
            <w:sz w:val="22"/>
            <w:szCs w:val="22"/>
          </w:rPr>
          <w:t xml:space="preserve">ter of </w:t>
        </w:r>
        <w:r w:rsidR="00F607A6" w:rsidRPr="008B05A3">
          <w:rPr>
            <w:color w:val="auto"/>
            <w:sz w:val="22"/>
            <w:szCs w:val="22"/>
          </w:rPr>
          <w:t xml:space="preserve">twelve </w:t>
        </w:r>
        <w:r w:rsidR="00CA0243" w:rsidRPr="008B05A3">
          <w:rPr>
            <w:color w:val="auto"/>
            <w:sz w:val="22"/>
            <w:szCs w:val="22"/>
          </w:rPr>
          <w:t xml:space="preserve"> months after its Effective Date or </w:t>
        </w:r>
        <w:r w:rsidR="00F607A6" w:rsidRPr="008B05A3">
          <w:rPr>
            <w:color w:val="auto"/>
            <w:sz w:val="22"/>
            <w:szCs w:val="22"/>
          </w:rPr>
          <w:t>twelve</w:t>
        </w:r>
        <w:r w:rsidR="00CA0243" w:rsidRPr="008B05A3">
          <w:rPr>
            <w:color w:val="auto"/>
            <w:sz w:val="22"/>
            <w:szCs w:val="22"/>
          </w:rPr>
          <w:t xml:space="preserve"> months after its last review, review every </w:t>
        </w:r>
        <w:r w:rsidR="00F607A6" w:rsidRPr="008B05A3">
          <w:rPr>
            <w:color w:val="auto"/>
            <w:sz w:val="22"/>
            <w:szCs w:val="22"/>
          </w:rPr>
          <w:t xml:space="preserve">Advisory Notice and every </w:t>
        </w:r>
        <w:r w:rsidR="00CA0243" w:rsidRPr="008B05A3">
          <w:rPr>
            <w:color w:val="auto"/>
            <w:sz w:val="22"/>
            <w:szCs w:val="22"/>
          </w:rPr>
          <w:t>Load Managed Area Notice</w:t>
        </w:r>
        <w:r w:rsidRPr="008B05A3">
          <w:rPr>
            <w:color w:val="auto"/>
            <w:sz w:val="22"/>
            <w:szCs w:val="22"/>
          </w:rPr>
          <w:t>;</w:t>
        </w:r>
      </w:ins>
    </w:p>
    <w:p w14:paraId="25AF11CF" w14:textId="4197622D" w:rsidR="00F607A6" w:rsidRPr="008B05A3" w:rsidRDefault="008624CB" w:rsidP="00CC0ED1">
      <w:pPr>
        <w:pStyle w:val="Default"/>
        <w:widowControl w:val="0"/>
        <w:spacing w:before="120" w:after="240" w:line="360" w:lineRule="auto"/>
        <w:ind w:left="1134" w:hanging="567"/>
        <w:jc w:val="both"/>
        <w:rPr>
          <w:ins w:id="326" w:author="Wragge-Law" w:date="2015-03-17T10:46:00Z"/>
          <w:color w:val="auto"/>
          <w:sz w:val="22"/>
          <w:szCs w:val="22"/>
        </w:rPr>
      </w:pPr>
      <w:ins w:id="327" w:author="Wragge-Law" w:date="2015-03-17T10:46:00Z">
        <w:r w:rsidRPr="008B05A3">
          <w:rPr>
            <w:color w:val="auto"/>
            <w:sz w:val="22"/>
            <w:szCs w:val="22"/>
          </w:rPr>
          <w:lastRenderedPageBreak/>
          <w:t>(</w:t>
        </w:r>
        <w:r w:rsidR="00F607A6" w:rsidRPr="008B05A3">
          <w:rPr>
            <w:color w:val="auto"/>
            <w:sz w:val="22"/>
            <w:szCs w:val="22"/>
          </w:rPr>
          <w:t xml:space="preserve">b) </w:t>
        </w:r>
        <w:r w:rsidRPr="008B05A3">
          <w:rPr>
            <w:color w:val="auto"/>
            <w:sz w:val="22"/>
            <w:szCs w:val="22"/>
          </w:rPr>
          <w:tab/>
        </w:r>
        <w:r w:rsidR="00F607A6" w:rsidRPr="008B05A3">
          <w:rPr>
            <w:color w:val="auto"/>
            <w:sz w:val="22"/>
            <w:szCs w:val="22"/>
          </w:rPr>
          <w:t xml:space="preserve">no </w:t>
        </w:r>
      </w:ins>
      <w:r w:rsidR="00F607A6" w:rsidRPr="008B05A3">
        <w:rPr>
          <w:color w:val="auto"/>
          <w:sz w:val="22"/>
          <w:szCs w:val="22"/>
        </w:rPr>
        <w:t>later</w:t>
      </w:r>
      <w:ins w:id="328" w:author="Wragge-Law" w:date="2015-03-17T10:46:00Z">
        <w:r w:rsidR="00F607A6" w:rsidRPr="008B05A3">
          <w:rPr>
            <w:color w:val="auto"/>
            <w:sz w:val="22"/>
            <w:szCs w:val="22"/>
          </w:rPr>
          <w:t xml:space="preserve"> than the lat</w:t>
        </w:r>
        <w:r w:rsidR="009055B8" w:rsidRPr="008B05A3">
          <w:rPr>
            <w:color w:val="auto"/>
            <w:sz w:val="22"/>
            <w:szCs w:val="22"/>
          </w:rPr>
          <w:t>t</w:t>
        </w:r>
        <w:r w:rsidR="00F607A6" w:rsidRPr="008B05A3">
          <w:rPr>
            <w:color w:val="auto"/>
            <w:sz w:val="22"/>
            <w:szCs w:val="22"/>
          </w:rPr>
          <w:t>er</w:t>
        </w:r>
      </w:ins>
      <w:r w:rsidR="00F607A6" w:rsidRPr="008B05A3">
        <w:rPr>
          <w:color w:val="auto"/>
          <w:sz w:val="22"/>
          <w:szCs w:val="22"/>
        </w:rPr>
        <w:t xml:space="preserve"> of six months after its Effective Date or six months after its last review, review every </w:t>
      </w:r>
      <w:del w:id="329" w:author="Wragge-Law" w:date="2015-03-17T10:46:00Z">
        <w:r w:rsidR="00CA0243" w:rsidRPr="003D0D26">
          <w:rPr>
            <w:color w:val="auto"/>
            <w:sz w:val="22"/>
            <w:szCs w:val="22"/>
          </w:rPr>
          <w:delText xml:space="preserve">Load Managed Area Notice, Provisional SRN, Firm </w:delText>
        </w:r>
      </w:del>
      <w:r w:rsidR="00CA0243" w:rsidRPr="008B05A3">
        <w:rPr>
          <w:color w:val="auto"/>
          <w:sz w:val="22"/>
          <w:szCs w:val="22"/>
        </w:rPr>
        <w:t>SRN and Emergency SRN</w:t>
      </w:r>
      <w:del w:id="330" w:author="Wragge-Law" w:date="2015-03-17T10:46:00Z">
        <w:r>
          <w:rPr>
            <w:color w:val="auto"/>
            <w:sz w:val="22"/>
            <w:szCs w:val="22"/>
          </w:rPr>
          <w:tab/>
        </w:r>
      </w:del>
      <w:ins w:id="331" w:author="Wragge-Law" w:date="2015-03-17T10:46:00Z">
        <w:r w:rsidRPr="008B05A3">
          <w:rPr>
            <w:color w:val="auto"/>
            <w:sz w:val="22"/>
            <w:szCs w:val="22"/>
          </w:rPr>
          <w:t>; and</w:t>
        </w:r>
      </w:ins>
    </w:p>
    <w:p w14:paraId="484B0538" w14:textId="29D8B31F" w:rsidR="00F607A6" w:rsidRPr="008B05A3" w:rsidRDefault="008624CB" w:rsidP="00CC0ED1">
      <w:pPr>
        <w:pStyle w:val="Default"/>
        <w:widowControl w:val="0"/>
        <w:spacing w:before="120" w:after="240" w:line="360" w:lineRule="auto"/>
        <w:ind w:left="1134" w:hanging="567"/>
        <w:jc w:val="both"/>
        <w:rPr>
          <w:ins w:id="332" w:author="Wragge-Law" w:date="2015-03-17T10:46:00Z"/>
          <w:color w:val="auto"/>
          <w:sz w:val="22"/>
          <w:szCs w:val="22"/>
        </w:rPr>
      </w:pPr>
      <w:ins w:id="333" w:author="Wragge-Law" w:date="2015-03-17T10:46:00Z">
        <w:r w:rsidRPr="008B05A3">
          <w:rPr>
            <w:color w:val="auto"/>
            <w:sz w:val="22"/>
            <w:szCs w:val="22"/>
          </w:rPr>
          <w:t>(</w:t>
        </w:r>
        <w:r w:rsidR="00F607A6" w:rsidRPr="008B05A3">
          <w:rPr>
            <w:color w:val="auto"/>
            <w:sz w:val="22"/>
            <w:szCs w:val="22"/>
          </w:rPr>
          <w:t>c)</w:t>
        </w:r>
        <w:r w:rsidRPr="008B05A3">
          <w:rPr>
            <w:color w:val="auto"/>
            <w:sz w:val="22"/>
            <w:szCs w:val="22"/>
          </w:rPr>
          <w:tab/>
        </w:r>
        <w:proofErr w:type="gramStart"/>
        <w:r w:rsidR="009055B8" w:rsidRPr="008B05A3">
          <w:rPr>
            <w:color w:val="auto"/>
            <w:sz w:val="22"/>
            <w:szCs w:val="22"/>
          </w:rPr>
          <w:t>no</w:t>
        </w:r>
        <w:proofErr w:type="gramEnd"/>
        <w:r w:rsidR="009055B8" w:rsidRPr="008B05A3">
          <w:rPr>
            <w:color w:val="auto"/>
            <w:sz w:val="22"/>
            <w:szCs w:val="22"/>
          </w:rPr>
          <w:t xml:space="preserve"> later than the latter of three months after its Effective Date or three months after its last review, review every Compliance Notice</w:t>
        </w:r>
        <w:r w:rsidRPr="008B05A3">
          <w:rPr>
            <w:color w:val="auto"/>
            <w:sz w:val="22"/>
            <w:szCs w:val="22"/>
          </w:rPr>
          <w:t>,</w:t>
        </w:r>
      </w:ins>
    </w:p>
    <w:p w14:paraId="6EB0224D" w14:textId="77777777" w:rsidR="00F607A6" w:rsidRPr="008B05A3" w:rsidRDefault="00CA0243" w:rsidP="00CC0ED1">
      <w:pPr>
        <w:pStyle w:val="Default"/>
        <w:widowControl w:val="0"/>
        <w:tabs>
          <w:tab w:val="left" w:pos="567"/>
        </w:tabs>
        <w:spacing w:before="120" w:after="240" w:line="360" w:lineRule="auto"/>
        <w:ind w:left="567"/>
        <w:jc w:val="both"/>
        <w:rPr>
          <w:color w:val="auto"/>
          <w:sz w:val="22"/>
          <w:szCs w:val="22"/>
        </w:rPr>
      </w:pPr>
      <w:r w:rsidRPr="008B05A3">
        <w:rPr>
          <w:color w:val="auto"/>
          <w:sz w:val="22"/>
          <w:szCs w:val="22"/>
        </w:rPr>
        <w:t xml:space="preserve"> </w:t>
      </w:r>
      <w:proofErr w:type="gramStart"/>
      <w:r w:rsidRPr="008B05A3">
        <w:rPr>
          <w:color w:val="auto"/>
          <w:sz w:val="22"/>
          <w:szCs w:val="22"/>
        </w:rPr>
        <w:t>issued</w:t>
      </w:r>
      <w:proofErr w:type="gramEnd"/>
      <w:r w:rsidRPr="008B05A3">
        <w:rPr>
          <w:color w:val="auto"/>
          <w:sz w:val="22"/>
          <w:szCs w:val="22"/>
        </w:rPr>
        <w:t xml:space="preserve"> by it pursuant to this Schedule 8 which is still in force</w:t>
      </w:r>
      <w:r w:rsidR="00975AEA" w:rsidRPr="008B05A3">
        <w:rPr>
          <w:color w:val="auto"/>
          <w:sz w:val="22"/>
          <w:szCs w:val="22"/>
        </w:rPr>
        <w:t>.</w:t>
      </w:r>
      <w:r w:rsidRPr="008B05A3">
        <w:rPr>
          <w:color w:val="auto"/>
          <w:sz w:val="22"/>
          <w:szCs w:val="22"/>
        </w:rPr>
        <w:t xml:space="preserve"> </w:t>
      </w:r>
    </w:p>
    <w:p w14:paraId="7B12BEAC" w14:textId="7D3573E9"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12.2 </w:t>
      </w:r>
      <w:r w:rsidR="003D0D26" w:rsidRPr="008B05A3">
        <w:rPr>
          <w:color w:val="auto"/>
          <w:sz w:val="22"/>
          <w:szCs w:val="22"/>
        </w:rPr>
        <w:tab/>
      </w:r>
      <w:r w:rsidRPr="008B05A3">
        <w:rPr>
          <w:color w:val="auto"/>
          <w:sz w:val="22"/>
          <w:szCs w:val="22"/>
        </w:rPr>
        <w:t>Where the Company reasonably believes that the relevant notice should continue in force, it shall notify all Suppliers and the Authority accordingly</w:t>
      </w:r>
      <w:del w:id="334" w:author="Wragge-Law" w:date="2015-03-17T10:46:00Z">
        <w:r w:rsidRPr="003D0D26">
          <w:rPr>
            <w:color w:val="auto"/>
            <w:sz w:val="22"/>
            <w:szCs w:val="22"/>
          </w:rPr>
          <w:delText xml:space="preserve">, </w:delText>
        </w:r>
      </w:del>
      <w:ins w:id="335" w:author="Wragge-Law" w:date="2015-03-17T10:46:00Z">
        <w:r w:rsidRPr="008B05A3">
          <w:rPr>
            <w:color w:val="auto"/>
            <w:sz w:val="22"/>
            <w:szCs w:val="22"/>
          </w:rPr>
          <w:t xml:space="preserve"> </w:t>
        </w:r>
        <w:r w:rsidR="008624CB" w:rsidRPr="008B05A3">
          <w:rPr>
            <w:color w:val="auto"/>
            <w:sz w:val="22"/>
            <w:szCs w:val="22"/>
          </w:rPr>
          <w:t>(</w:t>
        </w:r>
      </w:ins>
      <w:r w:rsidRPr="008B05A3">
        <w:rPr>
          <w:color w:val="auto"/>
          <w:sz w:val="22"/>
          <w:szCs w:val="22"/>
        </w:rPr>
        <w:t>together with its reasons</w:t>
      </w:r>
      <w:del w:id="336" w:author="Wragge-Law" w:date="2015-03-17T10:46:00Z">
        <w:r w:rsidRPr="003D0D26">
          <w:rPr>
            <w:color w:val="auto"/>
            <w:sz w:val="22"/>
            <w:szCs w:val="22"/>
          </w:rPr>
          <w:delText xml:space="preserve">. </w:delText>
        </w:r>
      </w:del>
      <w:ins w:id="337" w:author="Wragge-Law" w:date="2015-03-17T10:46:00Z">
        <w:r w:rsidR="008624CB" w:rsidRPr="008B05A3">
          <w:rPr>
            <w:color w:val="auto"/>
            <w:sz w:val="22"/>
            <w:szCs w:val="22"/>
          </w:rPr>
          <w:t>),</w:t>
        </w:r>
        <w:r w:rsidR="00F566E6" w:rsidRPr="008B05A3">
          <w:rPr>
            <w:color w:val="auto"/>
            <w:sz w:val="22"/>
            <w:szCs w:val="22"/>
          </w:rPr>
          <w:t xml:space="preserve"> and reissue </w:t>
        </w:r>
      </w:ins>
      <w:ins w:id="338" w:author="Wragge-Law" w:date="2015-04-07T11:54:00Z">
        <w:r w:rsidR="00772C24">
          <w:rPr>
            <w:color w:val="auto"/>
            <w:sz w:val="22"/>
            <w:szCs w:val="22"/>
          </w:rPr>
          <w:t xml:space="preserve">MPAN </w:t>
        </w:r>
      </w:ins>
      <w:ins w:id="339" w:author="Wragge-Law" w:date="2015-03-17T10:46:00Z">
        <w:r w:rsidR="00F566E6" w:rsidRPr="008B05A3">
          <w:rPr>
            <w:color w:val="auto"/>
            <w:sz w:val="22"/>
            <w:szCs w:val="22"/>
          </w:rPr>
          <w:t xml:space="preserve">information as detailed in </w:t>
        </w:r>
        <w:r w:rsidR="008624CB" w:rsidRPr="008B05A3">
          <w:rPr>
            <w:color w:val="auto"/>
            <w:sz w:val="22"/>
            <w:szCs w:val="22"/>
          </w:rPr>
          <w:t>Paragraphs</w:t>
        </w:r>
        <w:r w:rsidR="00F566E6" w:rsidRPr="008B05A3">
          <w:rPr>
            <w:color w:val="auto"/>
            <w:sz w:val="22"/>
            <w:szCs w:val="22"/>
          </w:rPr>
          <w:t xml:space="preserve"> 5.3</w:t>
        </w:r>
        <w:r w:rsidR="00CC0535" w:rsidRPr="008B05A3">
          <w:rPr>
            <w:color w:val="auto"/>
            <w:sz w:val="22"/>
            <w:szCs w:val="22"/>
          </w:rPr>
          <w:t xml:space="preserve">, </w:t>
        </w:r>
      </w:ins>
      <w:ins w:id="340" w:author="Wragge-Law" w:date="2015-03-31T17:42:00Z">
        <w:r w:rsidR="00905B28">
          <w:rPr>
            <w:color w:val="auto"/>
            <w:sz w:val="22"/>
            <w:szCs w:val="22"/>
          </w:rPr>
          <w:t>7</w:t>
        </w:r>
      </w:ins>
      <w:ins w:id="341" w:author="Wragge-Law" w:date="2015-03-17T10:46:00Z">
        <w:r w:rsidR="00CC0535" w:rsidRPr="008B05A3">
          <w:rPr>
            <w:color w:val="auto"/>
            <w:sz w:val="22"/>
            <w:szCs w:val="22"/>
          </w:rPr>
          <w:t xml:space="preserve">.3 and </w:t>
        </w:r>
      </w:ins>
      <w:ins w:id="342" w:author="Wragge-Law" w:date="2015-03-31T17:42:00Z">
        <w:r w:rsidR="00905B28">
          <w:rPr>
            <w:color w:val="auto"/>
            <w:sz w:val="22"/>
            <w:szCs w:val="22"/>
          </w:rPr>
          <w:t>8</w:t>
        </w:r>
      </w:ins>
      <w:ins w:id="343" w:author="Wragge-Law" w:date="2015-03-17T10:46:00Z">
        <w:r w:rsidR="00CC0535" w:rsidRPr="008B05A3">
          <w:rPr>
            <w:color w:val="auto"/>
            <w:sz w:val="22"/>
            <w:szCs w:val="22"/>
          </w:rPr>
          <w:t xml:space="preserve">.3 </w:t>
        </w:r>
        <w:r w:rsidR="008624CB" w:rsidRPr="008B05A3">
          <w:rPr>
            <w:color w:val="auto"/>
            <w:sz w:val="22"/>
            <w:szCs w:val="22"/>
          </w:rPr>
          <w:t>(</w:t>
        </w:r>
        <w:r w:rsidR="00CC0535" w:rsidRPr="008B05A3">
          <w:rPr>
            <w:color w:val="auto"/>
            <w:sz w:val="22"/>
            <w:szCs w:val="22"/>
          </w:rPr>
          <w:t>where applicable</w:t>
        </w:r>
        <w:r w:rsidR="008624CB" w:rsidRPr="008B05A3">
          <w:rPr>
            <w:color w:val="auto"/>
            <w:sz w:val="22"/>
            <w:szCs w:val="22"/>
          </w:rPr>
          <w:t>)</w:t>
        </w:r>
        <w:r w:rsidR="00F566E6" w:rsidRPr="008B05A3">
          <w:rPr>
            <w:color w:val="auto"/>
            <w:sz w:val="22"/>
            <w:szCs w:val="22"/>
          </w:rPr>
          <w:t>.</w:t>
        </w:r>
      </w:ins>
    </w:p>
    <w:p w14:paraId="1929C559" w14:textId="2B6EB526"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12.3 </w:t>
      </w:r>
      <w:r w:rsidR="003D0D26" w:rsidRPr="008B05A3">
        <w:rPr>
          <w:color w:val="auto"/>
          <w:sz w:val="22"/>
          <w:szCs w:val="22"/>
        </w:rPr>
        <w:tab/>
      </w:r>
      <w:del w:id="344" w:author="Wragge-Law" w:date="2015-03-17T10:46:00Z">
        <w:r w:rsidRPr="003D0D26">
          <w:rPr>
            <w:color w:val="auto"/>
            <w:sz w:val="22"/>
            <w:szCs w:val="22"/>
          </w:rPr>
          <w:delText>Where</w:delText>
        </w:r>
      </w:del>
      <w:ins w:id="345" w:author="Wragge-Law" w:date="2015-03-17T10:46:00Z">
        <w:r w:rsidR="008624CB" w:rsidRPr="008B05A3">
          <w:rPr>
            <w:color w:val="auto"/>
            <w:sz w:val="22"/>
            <w:szCs w:val="22"/>
          </w:rPr>
          <w:t>Notwithstanding Paragraph 1</w:t>
        </w:r>
      </w:ins>
      <w:ins w:id="346" w:author="Wragge-Law" w:date="2015-04-07T11:55:00Z">
        <w:r w:rsidR="00772C24">
          <w:rPr>
            <w:color w:val="auto"/>
            <w:sz w:val="22"/>
            <w:szCs w:val="22"/>
          </w:rPr>
          <w:t>2</w:t>
        </w:r>
      </w:ins>
      <w:ins w:id="347" w:author="Wragge-Law" w:date="2015-03-17T10:46:00Z">
        <w:r w:rsidR="008624CB" w:rsidRPr="008B05A3">
          <w:rPr>
            <w:color w:val="auto"/>
            <w:sz w:val="22"/>
            <w:szCs w:val="22"/>
          </w:rPr>
          <w:t>.1, w</w:t>
        </w:r>
        <w:r w:rsidRPr="008B05A3">
          <w:rPr>
            <w:color w:val="auto"/>
            <w:sz w:val="22"/>
            <w:szCs w:val="22"/>
          </w:rPr>
          <w:t>here</w:t>
        </w:r>
      </w:ins>
      <w:r w:rsidRPr="008B05A3">
        <w:rPr>
          <w:color w:val="auto"/>
          <w:sz w:val="22"/>
          <w:szCs w:val="22"/>
        </w:rPr>
        <w:t xml:space="preserve"> the Company reasonably believes that the relevant notice should not continue in force, it shall withdraw the relevant notice and notify all Suppliers and the Authority. </w:t>
      </w:r>
    </w:p>
    <w:p w14:paraId="7284A5BF" w14:textId="15991DB1" w:rsidR="00CA0243" w:rsidRPr="008B05A3" w:rsidRDefault="00CA0243" w:rsidP="00CC0ED1">
      <w:pPr>
        <w:pStyle w:val="Default"/>
        <w:widowControl w:val="0"/>
        <w:spacing w:before="120" w:after="240" w:line="360" w:lineRule="auto"/>
        <w:jc w:val="center"/>
        <w:rPr>
          <w:color w:val="auto"/>
          <w:sz w:val="22"/>
          <w:szCs w:val="22"/>
        </w:rPr>
      </w:pPr>
      <w:r w:rsidRPr="008B05A3">
        <w:rPr>
          <w:b/>
          <w:bCs/>
          <w:color w:val="auto"/>
          <w:sz w:val="22"/>
          <w:szCs w:val="22"/>
        </w:rPr>
        <w:t>13. ROTA LOAD BLOCK ALPHA IDENTIFIERS</w:t>
      </w:r>
    </w:p>
    <w:p w14:paraId="65D775FD" w14:textId="189FDC9E"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13.1 </w:t>
      </w:r>
      <w:r w:rsidR="003D0D26" w:rsidRPr="008B05A3">
        <w:rPr>
          <w:color w:val="auto"/>
          <w:sz w:val="22"/>
          <w:szCs w:val="22"/>
        </w:rPr>
        <w:tab/>
      </w:r>
      <w:r w:rsidRPr="008B05A3">
        <w:rPr>
          <w:color w:val="auto"/>
          <w:sz w:val="22"/>
          <w:szCs w:val="22"/>
        </w:rPr>
        <w:t>By 30 June each year, the Company shall provide to the Nominated Central Source the Alpha Identifier for each Postcode within which Customers have connections to the Company’s Distribution System</w:t>
      </w:r>
      <w:ins w:id="348" w:author="Wragge-Law" w:date="2015-03-17T10:46:00Z">
        <w:r w:rsidR="008624CB" w:rsidRPr="008B05A3">
          <w:rPr>
            <w:color w:val="auto"/>
            <w:sz w:val="22"/>
            <w:szCs w:val="22"/>
          </w:rPr>
          <w:t>.</w:t>
        </w:r>
      </w:ins>
      <w:r w:rsidRPr="008B05A3">
        <w:rPr>
          <w:color w:val="auto"/>
          <w:sz w:val="22"/>
          <w:szCs w:val="22"/>
        </w:rPr>
        <w:t xml:space="preserve"> </w:t>
      </w:r>
    </w:p>
    <w:p w14:paraId="15D65071" w14:textId="762C7ADD"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13.2 </w:t>
      </w:r>
      <w:r w:rsidR="003D0D26" w:rsidRPr="008B05A3">
        <w:rPr>
          <w:color w:val="auto"/>
          <w:sz w:val="22"/>
          <w:szCs w:val="22"/>
        </w:rPr>
        <w:tab/>
      </w:r>
      <w:r w:rsidRPr="008B05A3">
        <w:rPr>
          <w:color w:val="auto"/>
          <w:sz w:val="22"/>
          <w:szCs w:val="22"/>
        </w:rPr>
        <w:t xml:space="preserve">The Company shall ensure that the Nominated Central Source collates the information referred to in Paragraph 13.1 with the comparable information of other DNO/IDNO Parties and provides the collated information to the User (where it is a Supplier Party) by 31 July of the relevant year. The collated information shall be provided free of charge, and shall be provided in an Electronic Format showing each relevant Postcode in one column with the applicable Alpha Identifier and MPAS ID in separate columns. </w:t>
      </w:r>
    </w:p>
    <w:p w14:paraId="59D8B73F" w14:textId="294A0B4A"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13.3 </w:t>
      </w:r>
      <w:r w:rsidR="003D0D26" w:rsidRPr="008B05A3">
        <w:rPr>
          <w:color w:val="auto"/>
          <w:sz w:val="22"/>
          <w:szCs w:val="22"/>
        </w:rPr>
        <w:tab/>
      </w:r>
      <w:r w:rsidRPr="008B05A3">
        <w:rPr>
          <w:color w:val="auto"/>
          <w:sz w:val="22"/>
          <w:szCs w:val="22"/>
        </w:rPr>
        <w:t xml:space="preserve">During the 12-month period commencing on 1 October of each year, the User shall (where it is a Supplier Party) take reasonable steps to notify each Alpha Identifier provided to it in accordance with Paragraph 13.1 to the User’s Customers that have Customer Installations located within the relevant Postcode area. The User shall only be obliged to take such steps to the extent it is reasonably practicable to do so, and shall be taken to have complied with its obligation in respect of a particular Customer Installation where the Bills (or statements of account) sent to the Customer in respect of that Customer Installation, during such 12-month period, display (where reasonably practicable, in a square box on the front page, and in the uppermost third, of such Bills) the Alpha Identifier provided to the User during the July preceding that October. </w:t>
      </w:r>
    </w:p>
    <w:p w14:paraId="69FACE91" w14:textId="12DCF9F7" w:rsidR="00CA0243" w:rsidRPr="008B05A3" w:rsidRDefault="00CA0243" w:rsidP="00CC0ED1">
      <w:pPr>
        <w:widowControl w:val="0"/>
        <w:spacing w:before="120" w:line="360" w:lineRule="auto"/>
        <w:jc w:val="both"/>
        <w:rPr>
          <w:rFonts w:ascii="Times New Roman" w:hAnsi="Times New Roman" w:cs="Times New Roman"/>
          <w:szCs w:val="22"/>
        </w:rPr>
      </w:pPr>
      <w:r w:rsidRPr="008B05A3">
        <w:rPr>
          <w:rFonts w:ascii="Times New Roman" w:hAnsi="Times New Roman" w:cs="Times New Roman"/>
          <w:szCs w:val="22"/>
        </w:rPr>
        <w:t xml:space="preserve">13.4 </w:t>
      </w:r>
      <w:r w:rsidR="003D0D26" w:rsidRPr="008B05A3">
        <w:rPr>
          <w:rFonts w:ascii="Times New Roman" w:hAnsi="Times New Roman" w:cs="Times New Roman"/>
          <w:szCs w:val="22"/>
        </w:rPr>
        <w:tab/>
      </w:r>
      <w:r w:rsidRPr="008B05A3">
        <w:rPr>
          <w:rFonts w:ascii="Times New Roman" w:hAnsi="Times New Roman" w:cs="Times New Roman"/>
          <w:szCs w:val="22"/>
        </w:rPr>
        <w:t>In this Paragraph 13:</w:t>
      </w:r>
    </w:p>
    <w:p w14:paraId="55D372FB" w14:textId="77777777" w:rsidR="00CA0243" w:rsidRPr="00A2656D" w:rsidRDefault="00CA0243" w:rsidP="00CC0ED1">
      <w:pPr>
        <w:pStyle w:val="Default"/>
        <w:widowControl w:val="0"/>
        <w:tabs>
          <w:tab w:val="left" w:pos="1134"/>
        </w:tabs>
        <w:spacing w:before="120" w:after="240" w:line="360" w:lineRule="auto"/>
        <w:ind w:left="1134" w:hanging="567"/>
        <w:jc w:val="both"/>
        <w:rPr>
          <w:color w:val="auto"/>
          <w:sz w:val="22"/>
        </w:rPr>
      </w:pPr>
      <w:r w:rsidRPr="00A2656D">
        <w:rPr>
          <w:color w:val="auto"/>
          <w:sz w:val="22"/>
        </w:rPr>
        <w:lastRenderedPageBreak/>
        <w:t xml:space="preserve">(a) </w:t>
      </w:r>
      <w:r w:rsidR="003D0D26" w:rsidRPr="00A2656D">
        <w:rPr>
          <w:color w:val="auto"/>
          <w:sz w:val="22"/>
        </w:rPr>
        <w:tab/>
      </w:r>
      <w:r w:rsidRPr="00A2656D">
        <w:rPr>
          <w:color w:val="auto"/>
          <w:sz w:val="22"/>
        </w:rPr>
        <w:t>“</w:t>
      </w:r>
      <w:r w:rsidRPr="00A2656D">
        <w:rPr>
          <w:b/>
          <w:color w:val="auto"/>
          <w:sz w:val="22"/>
        </w:rPr>
        <w:t>Alpha Identifier</w:t>
      </w:r>
      <w:r w:rsidRPr="00A2656D">
        <w:rPr>
          <w:color w:val="auto"/>
          <w:sz w:val="22"/>
        </w:rPr>
        <w:t xml:space="preserve">” means the single letter assigned to each Postcode area covered by the Company’s Distribution System for the purpose of identifying (insofar as reasonably practicable) the Load Block with which Customers in that Postcode area are associated; </w:t>
      </w:r>
    </w:p>
    <w:p w14:paraId="2BEEED03" w14:textId="77777777" w:rsidR="00CA0243" w:rsidRPr="00A2656D" w:rsidRDefault="00CA0243" w:rsidP="00CC0ED1">
      <w:pPr>
        <w:pStyle w:val="Default"/>
        <w:widowControl w:val="0"/>
        <w:tabs>
          <w:tab w:val="left" w:pos="1134"/>
        </w:tabs>
        <w:spacing w:before="120" w:after="240" w:line="360" w:lineRule="auto"/>
        <w:ind w:left="1134" w:hanging="567"/>
        <w:jc w:val="both"/>
        <w:rPr>
          <w:color w:val="auto"/>
          <w:sz w:val="22"/>
        </w:rPr>
      </w:pPr>
      <w:r w:rsidRPr="00A2656D">
        <w:rPr>
          <w:color w:val="auto"/>
          <w:sz w:val="22"/>
        </w:rPr>
        <w:t xml:space="preserve">(b) </w:t>
      </w:r>
      <w:r w:rsidR="003D0D26" w:rsidRPr="00A2656D">
        <w:rPr>
          <w:color w:val="auto"/>
          <w:sz w:val="22"/>
        </w:rPr>
        <w:tab/>
      </w:r>
      <w:r w:rsidRPr="00A2656D">
        <w:rPr>
          <w:color w:val="auto"/>
          <w:sz w:val="22"/>
        </w:rPr>
        <w:t>“</w:t>
      </w:r>
      <w:r w:rsidRPr="00A2656D">
        <w:rPr>
          <w:b/>
          <w:color w:val="auto"/>
          <w:sz w:val="22"/>
        </w:rPr>
        <w:t>Bill</w:t>
      </w:r>
      <w:r w:rsidRPr="00A2656D">
        <w:rPr>
          <w:color w:val="auto"/>
          <w:sz w:val="22"/>
        </w:rPr>
        <w:t xml:space="preserve">” has the meaning given to that term in Condition 1 of the Supply Licences; </w:t>
      </w:r>
    </w:p>
    <w:p w14:paraId="0807602A" w14:textId="77777777" w:rsidR="00CA0243" w:rsidRPr="00A2656D" w:rsidRDefault="00CA0243" w:rsidP="00CC0ED1">
      <w:pPr>
        <w:pStyle w:val="Default"/>
        <w:widowControl w:val="0"/>
        <w:tabs>
          <w:tab w:val="left" w:pos="1134"/>
        </w:tabs>
        <w:spacing w:before="120" w:after="240" w:line="360" w:lineRule="auto"/>
        <w:ind w:left="1134" w:hanging="567"/>
        <w:jc w:val="both"/>
        <w:rPr>
          <w:color w:val="auto"/>
          <w:sz w:val="22"/>
        </w:rPr>
      </w:pPr>
      <w:r w:rsidRPr="00A2656D">
        <w:rPr>
          <w:color w:val="auto"/>
          <w:sz w:val="22"/>
        </w:rPr>
        <w:t xml:space="preserve">(c) </w:t>
      </w:r>
      <w:r w:rsidR="003D0D26" w:rsidRPr="00A2656D">
        <w:rPr>
          <w:color w:val="auto"/>
          <w:sz w:val="22"/>
        </w:rPr>
        <w:tab/>
      </w:r>
      <w:r w:rsidRPr="00A2656D">
        <w:rPr>
          <w:color w:val="auto"/>
          <w:sz w:val="22"/>
        </w:rPr>
        <w:t>“</w:t>
      </w:r>
      <w:r w:rsidRPr="00A2656D">
        <w:rPr>
          <w:b/>
          <w:color w:val="auto"/>
          <w:sz w:val="22"/>
        </w:rPr>
        <w:t>Electricity Supply Emergency Code</w:t>
      </w:r>
      <w:r w:rsidRPr="00A2656D">
        <w:rPr>
          <w:color w:val="auto"/>
          <w:sz w:val="22"/>
        </w:rPr>
        <w:t xml:space="preserve">” means the code of that name designated as such by the Secretary of State from time to time; </w:t>
      </w:r>
    </w:p>
    <w:p w14:paraId="1E00D718" w14:textId="77777777" w:rsidR="00CA0243" w:rsidRPr="00A2656D" w:rsidRDefault="00CA0243" w:rsidP="00CC0ED1">
      <w:pPr>
        <w:pStyle w:val="Default"/>
        <w:widowControl w:val="0"/>
        <w:tabs>
          <w:tab w:val="left" w:pos="1134"/>
        </w:tabs>
        <w:spacing w:before="120" w:after="240" w:line="360" w:lineRule="auto"/>
        <w:ind w:left="1134" w:hanging="567"/>
        <w:jc w:val="both"/>
        <w:rPr>
          <w:color w:val="auto"/>
          <w:sz w:val="22"/>
        </w:rPr>
      </w:pPr>
      <w:r w:rsidRPr="00A2656D">
        <w:rPr>
          <w:color w:val="auto"/>
          <w:sz w:val="22"/>
        </w:rPr>
        <w:t xml:space="preserve">(d) </w:t>
      </w:r>
      <w:r w:rsidR="003D0D26" w:rsidRPr="00A2656D">
        <w:rPr>
          <w:color w:val="auto"/>
          <w:sz w:val="22"/>
        </w:rPr>
        <w:tab/>
      </w:r>
      <w:r w:rsidRPr="00A2656D">
        <w:rPr>
          <w:color w:val="auto"/>
          <w:sz w:val="22"/>
        </w:rPr>
        <w:t>“</w:t>
      </w:r>
      <w:r w:rsidRPr="00A2656D">
        <w:rPr>
          <w:b/>
          <w:color w:val="auto"/>
          <w:sz w:val="22"/>
        </w:rPr>
        <w:t>Electronic Format</w:t>
      </w:r>
      <w:r w:rsidRPr="00A2656D">
        <w:rPr>
          <w:color w:val="auto"/>
          <w:sz w:val="22"/>
        </w:rPr>
        <w:t xml:space="preserve">” means a DVD containing the relevant information in “.csv” format; </w:t>
      </w:r>
    </w:p>
    <w:p w14:paraId="2148712A" w14:textId="77777777" w:rsidR="00CA0243" w:rsidRPr="00A2656D" w:rsidRDefault="00CA0243" w:rsidP="00CC0ED1">
      <w:pPr>
        <w:pStyle w:val="Default"/>
        <w:widowControl w:val="0"/>
        <w:tabs>
          <w:tab w:val="left" w:pos="1134"/>
        </w:tabs>
        <w:spacing w:before="120" w:after="240" w:line="360" w:lineRule="auto"/>
        <w:ind w:left="1134" w:hanging="567"/>
        <w:jc w:val="both"/>
        <w:rPr>
          <w:color w:val="auto"/>
          <w:sz w:val="22"/>
        </w:rPr>
      </w:pPr>
      <w:r w:rsidRPr="00A2656D">
        <w:rPr>
          <w:color w:val="auto"/>
          <w:sz w:val="22"/>
        </w:rPr>
        <w:t xml:space="preserve">(e) </w:t>
      </w:r>
      <w:r w:rsidR="003D0D26" w:rsidRPr="00A2656D">
        <w:rPr>
          <w:color w:val="auto"/>
          <w:sz w:val="22"/>
        </w:rPr>
        <w:tab/>
      </w:r>
      <w:r w:rsidRPr="00A2656D">
        <w:rPr>
          <w:color w:val="auto"/>
          <w:sz w:val="22"/>
        </w:rPr>
        <w:t>“</w:t>
      </w:r>
      <w:r w:rsidRPr="00A2656D">
        <w:rPr>
          <w:b/>
          <w:color w:val="auto"/>
          <w:sz w:val="22"/>
        </w:rPr>
        <w:t>Load Block</w:t>
      </w:r>
      <w:r w:rsidRPr="00A2656D">
        <w:rPr>
          <w:color w:val="auto"/>
          <w:sz w:val="22"/>
        </w:rPr>
        <w:t xml:space="preserve">” means a geographic grouping of consumer load for the purpose of applying rota disconnections, as such rota disconnections are more fully described in the Electricity Supply Emergency Code; </w:t>
      </w:r>
    </w:p>
    <w:p w14:paraId="732A09A2" w14:textId="77777777" w:rsidR="00CA0243" w:rsidRPr="008B05A3" w:rsidRDefault="00CA0243" w:rsidP="00CC0ED1">
      <w:pPr>
        <w:widowControl w:val="0"/>
        <w:tabs>
          <w:tab w:val="clear" w:pos="567"/>
          <w:tab w:val="left" w:pos="1134"/>
        </w:tabs>
        <w:spacing w:before="120" w:line="360" w:lineRule="auto"/>
        <w:ind w:left="1134" w:hanging="567"/>
        <w:jc w:val="both"/>
        <w:rPr>
          <w:rFonts w:ascii="Times New Roman" w:hAnsi="Times New Roman" w:cs="Times New Roman"/>
          <w:szCs w:val="22"/>
        </w:rPr>
      </w:pPr>
      <w:r w:rsidRPr="008B05A3">
        <w:rPr>
          <w:rFonts w:ascii="Times New Roman" w:hAnsi="Times New Roman" w:cs="Times New Roman"/>
          <w:szCs w:val="22"/>
        </w:rPr>
        <w:t xml:space="preserve">(f) </w:t>
      </w:r>
      <w:r w:rsidR="003D0D26" w:rsidRPr="008B05A3">
        <w:rPr>
          <w:rFonts w:ascii="Times New Roman" w:hAnsi="Times New Roman" w:cs="Times New Roman"/>
          <w:szCs w:val="22"/>
        </w:rPr>
        <w:tab/>
      </w:r>
      <w:r w:rsidRPr="008B05A3">
        <w:rPr>
          <w:rFonts w:ascii="Times New Roman" w:hAnsi="Times New Roman" w:cs="Times New Roman"/>
          <w:szCs w:val="22"/>
        </w:rPr>
        <w:t>“</w:t>
      </w:r>
      <w:r w:rsidRPr="008B05A3">
        <w:rPr>
          <w:rFonts w:ascii="Times New Roman" w:hAnsi="Times New Roman" w:cs="Times New Roman"/>
          <w:b/>
          <w:bCs/>
          <w:szCs w:val="22"/>
        </w:rPr>
        <w:t>MPAS ID</w:t>
      </w:r>
      <w:r w:rsidRPr="008B05A3">
        <w:rPr>
          <w:rFonts w:ascii="Times New Roman" w:hAnsi="Times New Roman" w:cs="Times New Roman"/>
          <w:szCs w:val="22"/>
        </w:rPr>
        <w:t>” means the unique two-digit number by which MPAS Providers are identified;</w:t>
      </w:r>
    </w:p>
    <w:p w14:paraId="2EC08097" w14:textId="77777777" w:rsidR="00CA0243" w:rsidRPr="00A2656D" w:rsidRDefault="00CA0243" w:rsidP="00CC0ED1">
      <w:pPr>
        <w:pStyle w:val="Default"/>
        <w:widowControl w:val="0"/>
        <w:tabs>
          <w:tab w:val="left" w:pos="1134"/>
        </w:tabs>
        <w:spacing w:before="120" w:after="240" w:line="360" w:lineRule="auto"/>
        <w:ind w:left="1134" w:hanging="567"/>
        <w:jc w:val="both"/>
        <w:rPr>
          <w:color w:val="auto"/>
          <w:sz w:val="22"/>
        </w:rPr>
      </w:pPr>
      <w:r w:rsidRPr="00A2656D">
        <w:rPr>
          <w:color w:val="auto"/>
          <w:sz w:val="22"/>
        </w:rPr>
        <w:t xml:space="preserve">(g) </w:t>
      </w:r>
      <w:r w:rsidR="003D0D26" w:rsidRPr="00A2656D">
        <w:rPr>
          <w:color w:val="auto"/>
          <w:sz w:val="22"/>
        </w:rPr>
        <w:tab/>
      </w:r>
      <w:r w:rsidRPr="00A2656D">
        <w:rPr>
          <w:color w:val="auto"/>
          <w:sz w:val="22"/>
        </w:rPr>
        <w:t>“</w:t>
      </w:r>
      <w:r w:rsidRPr="00A2656D">
        <w:rPr>
          <w:b/>
          <w:color w:val="auto"/>
          <w:sz w:val="22"/>
        </w:rPr>
        <w:t>Nominated Central Source</w:t>
      </w:r>
      <w:r w:rsidRPr="00A2656D">
        <w:rPr>
          <w:color w:val="auto"/>
          <w:sz w:val="22"/>
        </w:rPr>
        <w:t xml:space="preserve">” means a person agreed between the majority of DNO/IDNO Parties for the purpose of this Paragraph 13; and </w:t>
      </w:r>
    </w:p>
    <w:p w14:paraId="2A11FA8C" w14:textId="77777777" w:rsidR="00CA0243" w:rsidRPr="008B05A3" w:rsidRDefault="00CA0243" w:rsidP="00CC0ED1">
      <w:pPr>
        <w:widowControl w:val="0"/>
        <w:tabs>
          <w:tab w:val="clear" w:pos="567"/>
          <w:tab w:val="left" w:pos="1134"/>
        </w:tabs>
        <w:spacing w:before="120" w:line="360" w:lineRule="auto"/>
        <w:ind w:left="1134" w:hanging="567"/>
        <w:jc w:val="both"/>
        <w:rPr>
          <w:rFonts w:ascii="Times New Roman" w:hAnsi="Times New Roman" w:cs="Times New Roman"/>
          <w:szCs w:val="22"/>
        </w:rPr>
      </w:pPr>
      <w:r w:rsidRPr="008B05A3">
        <w:rPr>
          <w:rFonts w:ascii="Times New Roman" w:hAnsi="Times New Roman" w:cs="Times New Roman"/>
          <w:szCs w:val="22"/>
        </w:rPr>
        <w:t xml:space="preserve">(h) </w:t>
      </w:r>
      <w:r w:rsidR="003D0D26" w:rsidRPr="008B05A3">
        <w:rPr>
          <w:rFonts w:ascii="Times New Roman" w:hAnsi="Times New Roman" w:cs="Times New Roman"/>
          <w:szCs w:val="22"/>
        </w:rPr>
        <w:tab/>
      </w:r>
      <w:r w:rsidRPr="008B05A3">
        <w:rPr>
          <w:rFonts w:ascii="Times New Roman" w:hAnsi="Times New Roman" w:cs="Times New Roman"/>
          <w:szCs w:val="22"/>
        </w:rPr>
        <w:t>“</w:t>
      </w:r>
      <w:r w:rsidRPr="008B05A3">
        <w:rPr>
          <w:rFonts w:ascii="Times New Roman" w:hAnsi="Times New Roman" w:cs="Times New Roman"/>
          <w:b/>
          <w:bCs/>
          <w:szCs w:val="22"/>
        </w:rPr>
        <w:t>Postcode</w:t>
      </w:r>
      <w:r w:rsidRPr="008B05A3">
        <w:rPr>
          <w:rFonts w:ascii="Times New Roman" w:hAnsi="Times New Roman" w:cs="Times New Roman"/>
          <w:szCs w:val="22"/>
        </w:rPr>
        <w:t>” means the full Post Office postcode (</w:t>
      </w:r>
      <w:proofErr w:type="spellStart"/>
      <w:r w:rsidRPr="008B05A3">
        <w:rPr>
          <w:rFonts w:ascii="Times New Roman" w:hAnsi="Times New Roman" w:cs="Times New Roman"/>
          <w:szCs w:val="22"/>
        </w:rPr>
        <w:t>outcode</w:t>
      </w:r>
      <w:proofErr w:type="spellEnd"/>
      <w:r w:rsidRPr="008B05A3">
        <w:rPr>
          <w:rFonts w:ascii="Times New Roman" w:hAnsi="Times New Roman" w:cs="Times New Roman"/>
          <w:szCs w:val="22"/>
        </w:rPr>
        <w:t xml:space="preserve"> and </w:t>
      </w:r>
      <w:proofErr w:type="spellStart"/>
      <w:r w:rsidRPr="008B05A3">
        <w:rPr>
          <w:rFonts w:ascii="Times New Roman" w:hAnsi="Times New Roman" w:cs="Times New Roman"/>
          <w:szCs w:val="22"/>
        </w:rPr>
        <w:t>incode</w:t>
      </w:r>
      <w:proofErr w:type="spellEnd"/>
      <w:r w:rsidRPr="008B05A3">
        <w:rPr>
          <w:rFonts w:ascii="Times New Roman" w:hAnsi="Times New Roman" w:cs="Times New Roman"/>
          <w:szCs w:val="22"/>
        </w:rPr>
        <w:t xml:space="preserve">) of up to 8 characters, which will be presented with a space between </w:t>
      </w:r>
      <w:proofErr w:type="gramStart"/>
      <w:r w:rsidRPr="008B05A3">
        <w:rPr>
          <w:rFonts w:ascii="Times New Roman" w:hAnsi="Times New Roman" w:cs="Times New Roman"/>
          <w:szCs w:val="22"/>
        </w:rPr>
        <w:t xml:space="preserve">the </w:t>
      </w:r>
      <w:proofErr w:type="spellStart"/>
      <w:r w:rsidRPr="008B05A3">
        <w:rPr>
          <w:rFonts w:ascii="Times New Roman" w:hAnsi="Times New Roman" w:cs="Times New Roman"/>
          <w:szCs w:val="22"/>
        </w:rPr>
        <w:t>outcode</w:t>
      </w:r>
      <w:proofErr w:type="spellEnd"/>
      <w:proofErr w:type="gramEnd"/>
      <w:r w:rsidRPr="008B05A3">
        <w:rPr>
          <w:rFonts w:ascii="Times New Roman" w:hAnsi="Times New Roman" w:cs="Times New Roman"/>
          <w:szCs w:val="22"/>
        </w:rPr>
        <w:t xml:space="preserve"> and the </w:t>
      </w:r>
      <w:proofErr w:type="spellStart"/>
      <w:r w:rsidRPr="008B05A3">
        <w:rPr>
          <w:rFonts w:ascii="Times New Roman" w:hAnsi="Times New Roman" w:cs="Times New Roman"/>
          <w:szCs w:val="22"/>
        </w:rPr>
        <w:t>incode</w:t>
      </w:r>
      <w:proofErr w:type="spellEnd"/>
      <w:r w:rsidRPr="008B05A3">
        <w:rPr>
          <w:rFonts w:ascii="Times New Roman" w:hAnsi="Times New Roman" w:cs="Times New Roman"/>
          <w:szCs w:val="22"/>
        </w:rPr>
        <w:t xml:space="preserve"> (and no other spaces).</w:t>
      </w:r>
    </w:p>
    <w:p w14:paraId="426E24F0" w14:textId="10D54419" w:rsidR="008624CB" w:rsidRPr="008B05A3" w:rsidRDefault="008624CB" w:rsidP="00CC0ED1">
      <w:pPr>
        <w:widowControl w:val="0"/>
        <w:tabs>
          <w:tab w:val="clear" w:pos="567"/>
          <w:tab w:val="left" w:pos="1134"/>
        </w:tabs>
        <w:spacing w:after="0" w:line="360" w:lineRule="auto"/>
        <w:jc w:val="right"/>
        <w:rPr>
          <w:rFonts w:ascii="Times New Roman" w:hAnsi="Times New Roman" w:cs="Times New Roman"/>
          <w:b/>
          <w:szCs w:val="22"/>
        </w:rPr>
      </w:pPr>
      <w:r w:rsidRPr="008B05A3">
        <w:rPr>
          <w:rFonts w:ascii="Times New Roman" w:hAnsi="Times New Roman" w:cs="Times New Roman"/>
          <w:b/>
          <w:szCs w:val="22"/>
        </w:rPr>
        <w:t>Wragge Lawrence Graham &amp; Co LLP</w:t>
      </w:r>
    </w:p>
    <w:p w14:paraId="168BEB79" w14:textId="6E3D31D0" w:rsidR="008624CB" w:rsidRPr="008B05A3" w:rsidRDefault="00772C24" w:rsidP="00CC0ED1">
      <w:pPr>
        <w:widowControl w:val="0"/>
        <w:tabs>
          <w:tab w:val="clear" w:pos="567"/>
          <w:tab w:val="left" w:pos="1134"/>
        </w:tabs>
        <w:spacing w:after="0" w:line="360" w:lineRule="auto"/>
        <w:jc w:val="right"/>
        <w:rPr>
          <w:rFonts w:ascii="Times New Roman" w:hAnsi="Times New Roman" w:cs="Times New Roman"/>
          <w:b/>
          <w:szCs w:val="22"/>
        </w:rPr>
      </w:pPr>
      <w:r>
        <w:rPr>
          <w:rFonts w:ascii="Times New Roman" w:hAnsi="Times New Roman" w:cs="Times New Roman"/>
          <w:b/>
          <w:szCs w:val="22"/>
        </w:rPr>
        <w:t>7 April</w:t>
      </w:r>
      <w:r w:rsidR="008624CB" w:rsidRPr="008B05A3">
        <w:rPr>
          <w:rFonts w:ascii="Times New Roman" w:hAnsi="Times New Roman" w:cs="Times New Roman"/>
          <w:b/>
          <w:szCs w:val="22"/>
        </w:rPr>
        <w:t xml:space="preserve"> 2015</w:t>
      </w:r>
    </w:p>
    <w:sectPr w:rsidR="008624CB" w:rsidRPr="008B05A3" w:rsidSect="00667C83">
      <w:headerReference w:type="default" r:id="rId9"/>
      <w:pgSz w:w="11906" w:h="16838"/>
      <w:pgMar w:top="851"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E2717" w14:textId="77777777" w:rsidR="00A2656D" w:rsidRDefault="00A2656D">
      <w:r>
        <w:separator/>
      </w:r>
    </w:p>
  </w:endnote>
  <w:endnote w:type="continuationSeparator" w:id="0">
    <w:p w14:paraId="7CE1B243" w14:textId="77777777" w:rsidR="00A2656D" w:rsidRDefault="00A2656D">
      <w:r>
        <w:continuationSeparator/>
      </w:r>
    </w:p>
  </w:endnote>
  <w:endnote w:type="continuationNotice" w:id="1">
    <w:p w14:paraId="572E262D" w14:textId="77777777" w:rsidR="00A2656D" w:rsidRDefault="00A265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65062" w14:textId="77777777" w:rsidR="00A2656D" w:rsidRDefault="00A2656D">
      <w:r>
        <w:separator/>
      </w:r>
    </w:p>
  </w:footnote>
  <w:footnote w:type="continuationSeparator" w:id="0">
    <w:p w14:paraId="04206FA6" w14:textId="77777777" w:rsidR="00A2656D" w:rsidRDefault="00A2656D">
      <w:r>
        <w:continuationSeparator/>
      </w:r>
    </w:p>
  </w:footnote>
  <w:footnote w:type="continuationNotice" w:id="1">
    <w:p w14:paraId="0BB43C57" w14:textId="77777777" w:rsidR="00A2656D" w:rsidRDefault="00A2656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B3DFC" w14:textId="7517AEB5" w:rsidR="000E5E74" w:rsidRPr="00AE5977" w:rsidRDefault="000E5E74" w:rsidP="007030DE">
    <w:pPr>
      <w:pStyle w:val="Header"/>
      <w:jc w:val="right"/>
      <w:rPr>
        <w:sz w:val="20"/>
        <w:szCs w:val="20"/>
      </w:rPr>
    </w:pPr>
    <w:r w:rsidRPr="00AE5977">
      <w:rPr>
        <w:sz w:val="20"/>
        <w:szCs w:val="20"/>
      </w:rPr>
      <w:t xml:space="preserve">WLG – </w:t>
    </w:r>
    <w:r w:rsidR="004555A2">
      <w:rPr>
        <w:sz w:val="20"/>
        <w:szCs w:val="20"/>
      </w:rPr>
      <w:t>7 April</w:t>
    </w:r>
    <w:r w:rsidRPr="00AE5977">
      <w:rPr>
        <w:sz w:val="20"/>
        <w:szCs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686"/>
    <w:multiLevelType w:val="hybridMultilevel"/>
    <w:tmpl w:val="9174BB68"/>
    <w:lvl w:ilvl="0" w:tplc="03A2CF16">
      <w:start w:val="1"/>
      <w:numFmt w:val="bullet"/>
      <w:lvlText w:val=""/>
      <w:lvlJc w:val="left"/>
      <w:pPr>
        <w:ind w:left="360" w:hanging="360"/>
      </w:pPr>
      <w:rPr>
        <w:rFonts w:ascii="Symbol" w:hAnsi="Symbol" w:hint="default"/>
        <w:color w:val="7AC143" w:themeColor="text2"/>
      </w:rPr>
    </w:lvl>
    <w:lvl w:ilvl="1" w:tplc="0652DCCE">
      <w:start w:val="1"/>
      <w:numFmt w:val="bullet"/>
      <w:pStyle w:val="Bullettext2"/>
      <w:lvlText w:val=""/>
      <w:lvlJc w:val="left"/>
      <w:pPr>
        <w:ind w:left="1080" w:hanging="360"/>
      </w:pPr>
      <w:rPr>
        <w:rFonts w:ascii="Symbol" w:hAnsi="Symbol" w:hint="default"/>
        <w:color w:val="7AC143" w:themeColor="text2"/>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421017"/>
    <w:multiLevelType w:val="multilevel"/>
    <w:tmpl w:val="AF641F2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3AC7BB9"/>
    <w:multiLevelType w:val="hybridMultilevel"/>
    <w:tmpl w:val="80CED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77213F"/>
    <w:multiLevelType w:val="multilevel"/>
    <w:tmpl w:val="12C8DFE8"/>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17"/>
        </w:tabs>
        <w:ind w:left="1417" w:hanging="708"/>
      </w:pPr>
      <w:rPr>
        <w:rFonts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
    <w:nsid w:val="38943ABC"/>
    <w:multiLevelType w:val="hybridMultilevel"/>
    <w:tmpl w:val="5B264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F640AB"/>
    <w:multiLevelType w:val="hybridMultilevel"/>
    <w:tmpl w:val="82C654D6"/>
    <w:lvl w:ilvl="0" w:tplc="03A2CF16">
      <w:start w:val="1"/>
      <w:numFmt w:val="bullet"/>
      <w:pStyle w:val="Bullettext"/>
      <w:lvlText w:val=""/>
      <w:lvlJc w:val="left"/>
      <w:pPr>
        <w:ind w:left="360" w:hanging="360"/>
      </w:pPr>
      <w:rPr>
        <w:rFonts w:ascii="Symbol" w:hAnsi="Symbol" w:hint="default"/>
        <w:color w:val="7AC143" w:themeColor="text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C51136"/>
    <w:multiLevelType w:val="hybridMultilevel"/>
    <w:tmpl w:val="FF1A4D1C"/>
    <w:lvl w:ilvl="0" w:tplc="18548E2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1751FF1"/>
    <w:multiLevelType w:val="hybridMultilevel"/>
    <w:tmpl w:val="C4DA67BC"/>
    <w:lvl w:ilvl="0" w:tplc="483A4AD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63A16D00"/>
    <w:multiLevelType w:val="hybridMultilevel"/>
    <w:tmpl w:val="0E9A67AE"/>
    <w:lvl w:ilvl="0" w:tplc="F266C7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5"/>
  </w:num>
  <w:num w:numId="3">
    <w:abstractNumId w:val="0"/>
  </w:num>
  <w:num w:numId="4">
    <w:abstractNumId w:val="3"/>
  </w:num>
  <w:num w:numId="5">
    <w:abstractNumId w:val="7"/>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2F"/>
    <w:rsid w:val="000012BA"/>
    <w:rsid w:val="0000766B"/>
    <w:rsid w:val="00007B09"/>
    <w:rsid w:val="00012573"/>
    <w:rsid w:val="00013111"/>
    <w:rsid w:val="000151CF"/>
    <w:rsid w:val="000159D2"/>
    <w:rsid w:val="00017086"/>
    <w:rsid w:val="00020B27"/>
    <w:rsid w:val="0002395B"/>
    <w:rsid w:val="00027F90"/>
    <w:rsid w:val="00030B8F"/>
    <w:rsid w:val="0003153C"/>
    <w:rsid w:val="0003213F"/>
    <w:rsid w:val="000321E2"/>
    <w:rsid w:val="00032CF3"/>
    <w:rsid w:val="000339F5"/>
    <w:rsid w:val="000366D6"/>
    <w:rsid w:val="00036B76"/>
    <w:rsid w:val="00040F66"/>
    <w:rsid w:val="00050A0F"/>
    <w:rsid w:val="000520F2"/>
    <w:rsid w:val="000548D8"/>
    <w:rsid w:val="00056BFD"/>
    <w:rsid w:val="00062284"/>
    <w:rsid w:val="00064A1F"/>
    <w:rsid w:val="00065821"/>
    <w:rsid w:val="00065BE8"/>
    <w:rsid w:val="00066228"/>
    <w:rsid w:val="0006635B"/>
    <w:rsid w:val="000707F5"/>
    <w:rsid w:val="00070A93"/>
    <w:rsid w:val="00074C0F"/>
    <w:rsid w:val="000801D9"/>
    <w:rsid w:val="00084DBC"/>
    <w:rsid w:val="00087551"/>
    <w:rsid w:val="0009185B"/>
    <w:rsid w:val="0009605B"/>
    <w:rsid w:val="0009627A"/>
    <w:rsid w:val="0009668F"/>
    <w:rsid w:val="000970AF"/>
    <w:rsid w:val="00097A3D"/>
    <w:rsid w:val="000A179E"/>
    <w:rsid w:val="000A2BB9"/>
    <w:rsid w:val="000A321E"/>
    <w:rsid w:val="000A47A2"/>
    <w:rsid w:val="000A7DA3"/>
    <w:rsid w:val="000B1086"/>
    <w:rsid w:val="000B1177"/>
    <w:rsid w:val="000B28BC"/>
    <w:rsid w:val="000B434A"/>
    <w:rsid w:val="000B52FC"/>
    <w:rsid w:val="000C2A23"/>
    <w:rsid w:val="000C399F"/>
    <w:rsid w:val="000C3CE6"/>
    <w:rsid w:val="000C5120"/>
    <w:rsid w:val="000C5E9C"/>
    <w:rsid w:val="000C6026"/>
    <w:rsid w:val="000C6411"/>
    <w:rsid w:val="000D1DFE"/>
    <w:rsid w:val="000D210A"/>
    <w:rsid w:val="000D3F58"/>
    <w:rsid w:val="000D40B1"/>
    <w:rsid w:val="000D4D57"/>
    <w:rsid w:val="000E0861"/>
    <w:rsid w:val="000E1864"/>
    <w:rsid w:val="000E24D9"/>
    <w:rsid w:val="000E3D46"/>
    <w:rsid w:val="000E5E74"/>
    <w:rsid w:val="000F53D5"/>
    <w:rsid w:val="000F53EE"/>
    <w:rsid w:val="000F66E5"/>
    <w:rsid w:val="0010022B"/>
    <w:rsid w:val="00103853"/>
    <w:rsid w:val="00103CC7"/>
    <w:rsid w:val="0010557B"/>
    <w:rsid w:val="00105909"/>
    <w:rsid w:val="00110995"/>
    <w:rsid w:val="00114C17"/>
    <w:rsid w:val="001156EC"/>
    <w:rsid w:val="00115B43"/>
    <w:rsid w:val="00117141"/>
    <w:rsid w:val="00124E19"/>
    <w:rsid w:val="0012603B"/>
    <w:rsid w:val="00130F21"/>
    <w:rsid w:val="00131918"/>
    <w:rsid w:val="001320BC"/>
    <w:rsid w:val="00133A9D"/>
    <w:rsid w:val="001355E7"/>
    <w:rsid w:val="00135617"/>
    <w:rsid w:val="001362B3"/>
    <w:rsid w:val="00140515"/>
    <w:rsid w:val="0014096F"/>
    <w:rsid w:val="00140E5C"/>
    <w:rsid w:val="00141221"/>
    <w:rsid w:val="0014744E"/>
    <w:rsid w:val="00147C9B"/>
    <w:rsid w:val="00150559"/>
    <w:rsid w:val="0015163D"/>
    <w:rsid w:val="0015170B"/>
    <w:rsid w:val="00151E4F"/>
    <w:rsid w:val="00154EA8"/>
    <w:rsid w:val="0015585B"/>
    <w:rsid w:val="00155BD2"/>
    <w:rsid w:val="001561D4"/>
    <w:rsid w:val="00157131"/>
    <w:rsid w:val="0016004F"/>
    <w:rsid w:val="00160BA3"/>
    <w:rsid w:val="00161A41"/>
    <w:rsid w:val="00171419"/>
    <w:rsid w:val="00171AAB"/>
    <w:rsid w:val="00173432"/>
    <w:rsid w:val="00174ADA"/>
    <w:rsid w:val="00174FF6"/>
    <w:rsid w:val="00175B85"/>
    <w:rsid w:val="00176F54"/>
    <w:rsid w:val="00177093"/>
    <w:rsid w:val="001840D6"/>
    <w:rsid w:val="00184404"/>
    <w:rsid w:val="00184516"/>
    <w:rsid w:val="001845DA"/>
    <w:rsid w:val="00184E4C"/>
    <w:rsid w:val="00187030"/>
    <w:rsid w:val="00187655"/>
    <w:rsid w:val="0019251E"/>
    <w:rsid w:val="00197A9A"/>
    <w:rsid w:val="001A1FD3"/>
    <w:rsid w:val="001A394E"/>
    <w:rsid w:val="001A7852"/>
    <w:rsid w:val="001B22F8"/>
    <w:rsid w:val="001B25CB"/>
    <w:rsid w:val="001B2601"/>
    <w:rsid w:val="001B4949"/>
    <w:rsid w:val="001B4CC1"/>
    <w:rsid w:val="001B5404"/>
    <w:rsid w:val="001C2C98"/>
    <w:rsid w:val="001C2F87"/>
    <w:rsid w:val="001C6EB2"/>
    <w:rsid w:val="001C7366"/>
    <w:rsid w:val="001C7C46"/>
    <w:rsid w:val="001D0F6C"/>
    <w:rsid w:val="001D1CCF"/>
    <w:rsid w:val="001D1D1D"/>
    <w:rsid w:val="001D21F8"/>
    <w:rsid w:val="001D4BE6"/>
    <w:rsid w:val="001D5B78"/>
    <w:rsid w:val="001D6DAE"/>
    <w:rsid w:val="001D74E8"/>
    <w:rsid w:val="001D7D37"/>
    <w:rsid w:val="001E0B16"/>
    <w:rsid w:val="001F17A5"/>
    <w:rsid w:val="001F2FCD"/>
    <w:rsid w:val="001F3E50"/>
    <w:rsid w:val="001F52F3"/>
    <w:rsid w:val="001F5BDA"/>
    <w:rsid w:val="001F5FED"/>
    <w:rsid w:val="001F7B56"/>
    <w:rsid w:val="0020054A"/>
    <w:rsid w:val="00203B8F"/>
    <w:rsid w:val="0020484F"/>
    <w:rsid w:val="002057CA"/>
    <w:rsid w:val="00210488"/>
    <w:rsid w:val="002109DE"/>
    <w:rsid w:val="0021416A"/>
    <w:rsid w:val="00217CEC"/>
    <w:rsid w:val="00221F61"/>
    <w:rsid w:val="00222F9D"/>
    <w:rsid w:val="002231AC"/>
    <w:rsid w:val="002248F0"/>
    <w:rsid w:val="00230B04"/>
    <w:rsid w:val="002314C0"/>
    <w:rsid w:val="00235759"/>
    <w:rsid w:val="00236ADB"/>
    <w:rsid w:val="00243B46"/>
    <w:rsid w:val="002441C5"/>
    <w:rsid w:val="002455F9"/>
    <w:rsid w:val="002469BD"/>
    <w:rsid w:val="002474AE"/>
    <w:rsid w:val="00251158"/>
    <w:rsid w:val="00252A1E"/>
    <w:rsid w:val="00252F03"/>
    <w:rsid w:val="00256B30"/>
    <w:rsid w:val="0026079E"/>
    <w:rsid w:val="00260CB7"/>
    <w:rsid w:val="00261796"/>
    <w:rsid w:val="002641D8"/>
    <w:rsid w:val="002658F7"/>
    <w:rsid w:val="00270A6E"/>
    <w:rsid w:val="00271466"/>
    <w:rsid w:val="002744DA"/>
    <w:rsid w:val="00274F80"/>
    <w:rsid w:val="00274FED"/>
    <w:rsid w:val="002753F5"/>
    <w:rsid w:val="00275C80"/>
    <w:rsid w:val="00280D82"/>
    <w:rsid w:val="00281645"/>
    <w:rsid w:val="002829BD"/>
    <w:rsid w:val="00282C94"/>
    <w:rsid w:val="0028427C"/>
    <w:rsid w:val="00284694"/>
    <w:rsid w:val="00290F66"/>
    <w:rsid w:val="0029437B"/>
    <w:rsid w:val="002944CE"/>
    <w:rsid w:val="002948A4"/>
    <w:rsid w:val="00295731"/>
    <w:rsid w:val="00296052"/>
    <w:rsid w:val="00297085"/>
    <w:rsid w:val="002A0B96"/>
    <w:rsid w:val="002A15DA"/>
    <w:rsid w:val="002A3857"/>
    <w:rsid w:val="002A69A5"/>
    <w:rsid w:val="002B42E6"/>
    <w:rsid w:val="002B524C"/>
    <w:rsid w:val="002B7391"/>
    <w:rsid w:val="002C44EE"/>
    <w:rsid w:val="002C4DA5"/>
    <w:rsid w:val="002C6BB5"/>
    <w:rsid w:val="002D1174"/>
    <w:rsid w:val="002D146B"/>
    <w:rsid w:val="002D3A2D"/>
    <w:rsid w:val="002D4DBC"/>
    <w:rsid w:val="002D7730"/>
    <w:rsid w:val="002E179E"/>
    <w:rsid w:val="002E20E4"/>
    <w:rsid w:val="002F6330"/>
    <w:rsid w:val="002F708D"/>
    <w:rsid w:val="002F71C4"/>
    <w:rsid w:val="00301E7B"/>
    <w:rsid w:val="0031154E"/>
    <w:rsid w:val="00312AAA"/>
    <w:rsid w:val="00314421"/>
    <w:rsid w:val="00317AB1"/>
    <w:rsid w:val="0032124E"/>
    <w:rsid w:val="003216B7"/>
    <w:rsid w:val="00322EFA"/>
    <w:rsid w:val="00323AE6"/>
    <w:rsid w:val="00325124"/>
    <w:rsid w:val="00330BA7"/>
    <w:rsid w:val="003349CA"/>
    <w:rsid w:val="00334B5B"/>
    <w:rsid w:val="00336D68"/>
    <w:rsid w:val="003371BC"/>
    <w:rsid w:val="00337927"/>
    <w:rsid w:val="00337D2E"/>
    <w:rsid w:val="00342A0A"/>
    <w:rsid w:val="00342A2F"/>
    <w:rsid w:val="00347585"/>
    <w:rsid w:val="00362194"/>
    <w:rsid w:val="00365C1B"/>
    <w:rsid w:val="00367E13"/>
    <w:rsid w:val="00370FD3"/>
    <w:rsid w:val="0037213F"/>
    <w:rsid w:val="00376D65"/>
    <w:rsid w:val="0038079D"/>
    <w:rsid w:val="003916EC"/>
    <w:rsid w:val="00391CCB"/>
    <w:rsid w:val="003974B1"/>
    <w:rsid w:val="00397577"/>
    <w:rsid w:val="003A0092"/>
    <w:rsid w:val="003A11C3"/>
    <w:rsid w:val="003A3723"/>
    <w:rsid w:val="003A5A2A"/>
    <w:rsid w:val="003B6CE3"/>
    <w:rsid w:val="003B79C7"/>
    <w:rsid w:val="003C1933"/>
    <w:rsid w:val="003C6D40"/>
    <w:rsid w:val="003D0D26"/>
    <w:rsid w:val="003D0D53"/>
    <w:rsid w:val="003D19BA"/>
    <w:rsid w:val="003D72C6"/>
    <w:rsid w:val="003E0110"/>
    <w:rsid w:val="003E07FD"/>
    <w:rsid w:val="003E26C2"/>
    <w:rsid w:val="003E30A5"/>
    <w:rsid w:val="003E4837"/>
    <w:rsid w:val="003E5DCC"/>
    <w:rsid w:val="003E5EB9"/>
    <w:rsid w:val="003E775E"/>
    <w:rsid w:val="003E7E18"/>
    <w:rsid w:val="003F09CE"/>
    <w:rsid w:val="003F0EFD"/>
    <w:rsid w:val="003F2B43"/>
    <w:rsid w:val="00410BC4"/>
    <w:rsid w:val="00414D91"/>
    <w:rsid w:val="004155C7"/>
    <w:rsid w:val="0042177A"/>
    <w:rsid w:val="00421C3A"/>
    <w:rsid w:val="00422114"/>
    <w:rsid w:val="004230C3"/>
    <w:rsid w:val="00427960"/>
    <w:rsid w:val="004312D4"/>
    <w:rsid w:val="004314CF"/>
    <w:rsid w:val="00432616"/>
    <w:rsid w:val="00432ACD"/>
    <w:rsid w:val="00433D97"/>
    <w:rsid w:val="00434DC7"/>
    <w:rsid w:val="004379E0"/>
    <w:rsid w:val="00437BAD"/>
    <w:rsid w:val="004423F0"/>
    <w:rsid w:val="00443DFA"/>
    <w:rsid w:val="00445D78"/>
    <w:rsid w:val="00446763"/>
    <w:rsid w:val="00447FAD"/>
    <w:rsid w:val="00450605"/>
    <w:rsid w:val="00451CFC"/>
    <w:rsid w:val="004535A1"/>
    <w:rsid w:val="0045461F"/>
    <w:rsid w:val="00454C82"/>
    <w:rsid w:val="00454E44"/>
    <w:rsid w:val="004555A2"/>
    <w:rsid w:val="00455933"/>
    <w:rsid w:val="00455E11"/>
    <w:rsid w:val="00456F0D"/>
    <w:rsid w:val="0046049D"/>
    <w:rsid w:val="00466A82"/>
    <w:rsid w:val="004674C8"/>
    <w:rsid w:val="00471E1F"/>
    <w:rsid w:val="00472216"/>
    <w:rsid w:val="004739E0"/>
    <w:rsid w:val="00474980"/>
    <w:rsid w:val="00477A91"/>
    <w:rsid w:val="00477B64"/>
    <w:rsid w:val="00480D52"/>
    <w:rsid w:val="004850AF"/>
    <w:rsid w:val="00485EE7"/>
    <w:rsid w:val="00491166"/>
    <w:rsid w:val="00492C1B"/>
    <w:rsid w:val="00492E83"/>
    <w:rsid w:val="00493071"/>
    <w:rsid w:val="004934D5"/>
    <w:rsid w:val="00495550"/>
    <w:rsid w:val="004968DE"/>
    <w:rsid w:val="004A0495"/>
    <w:rsid w:val="004A4464"/>
    <w:rsid w:val="004A5467"/>
    <w:rsid w:val="004A627D"/>
    <w:rsid w:val="004A6748"/>
    <w:rsid w:val="004A70B3"/>
    <w:rsid w:val="004B0A4E"/>
    <w:rsid w:val="004B229C"/>
    <w:rsid w:val="004B253D"/>
    <w:rsid w:val="004B30B0"/>
    <w:rsid w:val="004B4E31"/>
    <w:rsid w:val="004B4E3A"/>
    <w:rsid w:val="004B688C"/>
    <w:rsid w:val="004B7EE7"/>
    <w:rsid w:val="004C1E0C"/>
    <w:rsid w:val="004C239C"/>
    <w:rsid w:val="004C6CB7"/>
    <w:rsid w:val="004C7835"/>
    <w:rsid w:val="004D14BC"/>
    <w:rsid w:val="004D1FD1"/>
    <w:rsid w:val="004D4394"/>
    <w:rsid w:val="004D62D3"/>
    <w:rsid w:val="004D7389"/>
    <w:rsid w:val="004D7ABE"/>
    <w:rsid w:val="004E6034"/>
    <w:rsid w:val="004E75B9"/>
    <w:rsid w:val="004E79D6"/>
    <w:rsid w:val="004F1A5B"/>
    <w:rsid w:val="004F2A60"/>
    <w:rsid w:val="004F4030"/>
    <w:rsid w:val="004F427A"/>
    <w:rsid w:val="004F48D5"/>
    <w:rsid w:val="004F5860"/>
    <w:rsid w:val="0050054F"/>
    <w:rsid w:val="005009AF"/>
    <w:rsid w:val="005016C9"/>
    <w:rsid w:val="0050211F"/>
    <w:rsid w:val="0050463B"/>
    <w:rsid w:val="00511B43"/>
    <w:rsid w:val="00513392"/>
    <w:rsid w:val="00514D08"/>
    <w:rsid w:val="00514D63"/>
    <w:rsid w:val="00516566"/>
    <w:rsid w:val="00531810"/>
    <w:rsid w:val="00533487"/>
    <w:rsid w:val="00535EEB"/>
    <w:rsid w:val="00540A17"/>
    <w:rsid w:val="00541760"/>
    <w:rsid w:val="00541C14"/>
    <w:rsid w:val="00543E83"/>
    <w:rsid w:val="00545F50"/>
    <w:rsid w:val="0054723E"/>
    <w:rsid w:val="00547DCC"/>
    <w:rsid w:val="00552300"/>
    <w:rsid w:val="0055372D"/>
    <w:rsid w:val="00555BEE"/>
    <w:rsid w:val="0055671B"/>
    <w:rsid w:val="00562DB5"/>
    <w:rsid w:val="00563AB3"/>
    <w:rsid w:val="0057667C"/>
    <w:rsid w:val="00576935"/>
    <w:rsid w:val="00576ACC"/>
    <w:rsid w:val="005832A4"/>
    <w:rsid w:val="00591A0A"/>
    <w:rsid w:val="0059599B"/>
    <w:rsid w:val="00596624"/>
    <w:rsid w:val="00596710"/>
    <w:rsid w:val="005A1A65"/>
    <w:rsid w:val="005A1CEB"/>
    <w:rsid w:val="005A21EE"/>
    <w:rsid w:val="005A27D3"/>
    <w:rsid w:val="005A2E2D"/>
    <w:rsid w:val="005A401D"/>
    <w:rsid w:val="005A6EAE"/>
    <w:rsid w:val="005A7E43"/>
    <w:rsid w:val="005C0361"/>
    <w:rsid w:val="005C081A"/>
    <w:rsid w:val="005C1C82"/>
    <w:rsid w:val="005C2F6D"/>
    <w:rsid w:val="005C58EA"/>
    <w:rsid w:val="005C680F"/>
    <w:rsid w:val="005D01D3"/>
    <w:rsid w:val="005D1880"/>
    <w:rsid w:val="005D395D"/>
    <w:rsid w:val="005D569D"/>
    <w:rsid w:val="005E0739"/>
    <w:rsid w:val="005E3520"/>
    <w:rsid w:val="005E36A0"/>
    <w:rsid w:val="005E3D14"/>
    <w:rsid w:val="005E58C4"/>
    <w:rsid w:val="005F0AC4"/>
    <w:rsid w:val="005F1642"/>
    <w:rsid w:val="005F2B53"/>
    <w:rsid w:val="005F2CCF"/>
    <w:rsid w:val="005F3874"/>
    <w:rsid w:val="005F64D7"/>
    <w:rsid w:val="00601947"/>
    <w:rsid w:val="006019EE"/>
    <w:rsid w:val="00602009"/>
    <w:rsid w:val="00603671"/>
    <w:rsid w:val="00605F22"/>
    <w:rsid w:val="00606076"/>
    <w:rsid w:val="0061168B"/>
    <w:rsid w:val="0061685F"/>
    <w:rsid w:val="00625923"/>
    <w:rsid w:val="00626267"/>
    <w:rsid w:val="00626A23"/>
    <w:rsid w:val="006275A0"/>
    <w:rsid w:val="006333E9"/>
    <w:rsid w:val="0063539E"/>
    <w:rsid w:val="00635410"/>
    <w:rsid w:val="0063624D"/>
    <w:rsid w:val="00636736"/>
    <w:rsid w:val="006375E9"/>
    <w:rsid w:val="006379B3"/>
    <w:rsid w:val="00643241"/>
    <w:rsid w:val="006432DA"/>
    <w:rsid w:val="006444CE"/>
    <w:rsid w:val="00646214"/>
    <w:rsid w:val="00646F3C"/>
    <w:rsid w:val="0065596D"/>
    <w:rsid w:val="00661087"/>
    <w:rsid w:val="00663B65"/>
    <w:rsid w:val="006642BF"/>
    <w:rsid w:val="00664683"/>
    <w:rsid w:val="006666CE"/>
    <w:rsid w:val="00666DF7"/>
    <w:rsid w:val="00667C83"/>
    <w:rsid w:val="00671E3F"/>
    <w:rsid w:val="00674C32"/>
    <w:rsid w:val="006755D9"/>
    <w:rsid w:val="00681206"/>
    <w:rsid w:val="00681D12"/>
    <w:rsid w:val="00681EF1"/>
    <w:rsid w:val="00683D93"/>
    <w:rsid w:val="0068459E"/>
    <w:rsid w:val="0068713A"/>
    <w:rsid w:val="00687AC1"/>
    <w:rsid w:val="00692AFC"/>
    <w:rsid w:val="006946F4"/>
    <w:rsid w:val="00696087"/>
    <w:rsid w:val="00696422"/>
    <w:rsid w:val="00697181"/>
    <w:rsid w:val="006972BE"/>
    <w:rsid w:val="0069750A"/>
    <w:rsid w:val="006A38D9"/>
    <w:rsid w:val="006A3F7D"/>
    <w:rsid w:val="006A5565"/>
    <w:rsid w:val="006B1101"/>
    <w:rsid w:val="006B3A21"/>
    <w:rsid w:val="006C0DD3"/>
    <w:rsid w:val="006C163D"/>
    <w:rsid w:val="006C40E4"/>
    <w:rsid w:val="006C4C5C"/>
    <w:rsid w:val="006C6311"/>
    <w:rsid w:val="006C7BED"/>
    <w:rsid w:val="006D1912"/>
    <w:rsid w:val="006D3B1A"/>
    <w:rsid w:val="006D43C2"/>
    <w:rsid w:val="006D5172"/>
    <w:rsid w:val="006D59C8"/>
    <w:rsid w:val="006D71CC"/>
    <w:rsid w:val="006E0EB8"/>
    <w:rsid w:val="006E2E33"/>
    <w:rsid w:val="006E3D10"/>
    <w:rsid w:val="006F13C8"/>
    <w:rsid w:val="006F2EE0"/>
    <w:rsid w:val="006F7F3F"/>
    <w:rsid w:val="00700BA5"/>
    <w:rsid w:val="007028C2"/>
    <w:rsid w:val="00702AFC"/>
    <w:rsid w:val="007030DE"/>
    <w:rsid w:val="007046B3"/>
    <w:rsid w:val="0070556E"/>
    <w:rsid w:val="00706542"/>
    <w:rsid w:val="00706C2F"/>
    <w:rsid w:val="0071540E"/>
    <w:rsid w:val="00722AF2"/>
    <w:rsid w:val="00723224"/>
    <w:rsid w:val="00724546"/>
    <w:rsid w:val="00726B52"/>
    <w:rsid w:val="00727D5E"/>
    <w:rsid w:val="00731BA5"/>
    <w:rsid w:val="007343FB"/>
    <w:rsid w:val="007344DF"/>
    <w:rsid w:val="00742317"/>
    <w:rsid w:val="00743EF2"/>
    <w:rsid w:val="0074432D"/>
    <w:rsid w:val="0074441D"/>
    <w:rsid w:val="00745EB2"/>
    <w:rsid w:val="00747186"/>
    <w:rsid w:val="00747DDA"/>
    <w:rsid w:val="00747F13"/>
    <w:rsid w:val="007568C0"/>
    <w:rsid w:val="00760E7F"/>
    <w:rsid w:val="00762DEA"/>
    <w:rsid w:val="00772163"/>
    <w:rsid w:val="00772C24"/>
    <w:rsid w:val="00774291"/>
    <w:rsid w:val="00775B92"/>
    <w:rsid w:val="0078142C"/>
    <w:rsid w:val="0078420B"/>
    <w:rsid w:val="00787886"/>
    <w:rsid w:val="00787D58"/>
    <w:rsid w:val="007955D5"/>
    <w:rsid w:val="00796642"/>
    <w:rsid w:val="007A3B4E"/>
    <w:rsid w:val="007A5278"/>
    <w:rsid w:val="007A52DC"/>
    <w:rsid w:val="007A56BA"/>
    <w:rsid w:val="007A669C"/>
    <w:rsid w:val="007A71AA"/>
    <w:rsid w:val="007A733B"/>
    <w:rsid w:val="007A75F7"/>
    <w:rsid w:val="007A79C0"/>
    <w:rsid w:val="007A7CF5"/>
    <w:rsid w:val="007B154B"/>
    <w:rsid w:val="007B2131"/>
    <w:rsid w:val="007B257B"/>
    <w:rsid w:val="007B420D"/>
    <w:rsid w:val="007B493A"/>
    <w:rsid w:val="007B582F"/>
    <w:rsid w:val="007B674F"/>
    <w:rsid w:val="007B6D1A"/>
    <w:rsid w:val="007C269D"/>
    <w:rsid w:val="007C29A1"/>
    <w:rsid w:val="007C3612"/>
    <w:rsid w:val="007C3DE6"/>
    <w:rsid w:val="007C5148"/>
    <w:rsid w:val="007C6B86"/>
    <w:rsid w:val="007D04FC"/>
    <w:rsid w:val="007D0CD1"/>
    <w:rsid w:val="007D29C9"/>
    <w:rsid w:val="007E0CC9"/>
    <w:rsid w:val="007E58DB"/>
    <w:rsid w:val="007E5E38"/>
    <w:rsid w:val="007E620E"/>
    <w:rsid w:val="007E7120"/>
    <w:rsid w:val="007F5CE5"/>
    <w:rsid w:val="008002EB"/>
    <w:rsid w:val="00803A1D"/>
    <w:rsid w:val="0081075A"/>
    <w:rsid w:val="0081497A"/>
    <w:rsid w:val="00814D1F"/>
    <w:rsid w:val="00815BC6"/>
    <w:rsid w:val="0081760C"/>
    <w:rsid w:val="00817A96"/>
    <w:rsid w:val="008218EB"/>
    <w:rsid w:val="008223B8"/>
    <w:rsid w:val="0082286B"/>
    <w:rsid w:val="008229AB"/>
    <w:rsid w:val="00822F2D"/>
    <w:rsid w:val="00824104"/>
    <w:rsid w:val="00825629"/>
    <w:rsid w:val="0083341E"/>
    <w:rsid w:val="00833D3A"/>
    <w:rsid w:val="008360D9"/>
    <w:rsid w:val="00837A99"/>
    <w:rsid w:val="00842547"/>
    <w:rsid w:val="00850298"/>
    <w:rsid w:val="0085104F"/>
    <w:rsid w:val="008531C2"/>
    <w:rsid w:val="008533D3"/>
    <w:rsid w:val="0085380C"/>
    <w:rsid w:val="00855A71"/>
    <w:rsid w:val="008624CB"/>
    <w:rsid w:val="008647B1"/>
    <w:rsid w:val="00864FD5"/>
    <w:rsid w:val="00865E98"/>
    <w:rsid w:val="008671DB"/>
    <w:rsid w:val="00870E77"/>
    <w:rsid w:val="00872365"/>
    <w:rsid w:val="00873EFB"/>
    <w:rsid w:val="00874F74"/>
    <w:rsid w:val="00875C91"/>
    <w:rsid w:val="00876B6B"/>
    <w:rsid w:val="008777F7"/>
    <w:rsid w:val="00877B6A"/>
    <w:rsid w:val="00886D2D"/>
    <w:rsid w:val="00893386"/>
    <w:rsid w:val="008975C9"/>
    <w:rsid w:val="008A133B"/>
    <w:rsid w:val="008A3A72"/>
    <w:rsid w:val="008A5A0B"/>
    <w:rsid w:val="008B04D9"/>
    <w:rsid w:val="008B05A3"/>
    <w:rsid w:val="008B1C65"/>
    <w:rsid w:val="008B32F1"/>
    <w:rsid w:val="008B6DFA"/>
    <w:rsid w:val="008C25B5"/>
    <w:rsid w:val="008C2DBA"/>
    <w:rsid w:val="008C324D"/>
    <w:rsid w:val="008C73AB"/>
    <w:rsid w:val="008C762B"/>
    <w:rsid w:val="008C7ED7"/>
    <w:rsid w:val="008D3CC7"/>
    <w:rsid w:val="008D4BAA"/>
    <w:rsid w:val="008D6C0F"/>
    <w:rsid w:val="008E27B2"/>
    <w:rsid w:val="008E597F"/>
    <w:rsid w:val="008E7093"/>
    <w:rsid w:val="008E740D"/>
    <w:rsid w:val="008F03B9"/>
    <w:rsid w:val="008F0F0F"/>
    <w:rsid w:val="008F1F02"/>
    <w:rsid w:val="008F226C"/>
    <w:rsid w:val="008F3E1B"/>
    <w:rsid w:val="008F47D0"/>
    <w:rsid w:val="008F6A8A"/>
    <w:rsid w:val="00900337"/>
    <w:rsid w:val="00902DDF"/>
    <w:rsid w:val="009055B8"/>
    <w:rsid w:val="00905B28"/>
    <w:rsid w:val="0090781D"/>
    <w:rsid w:val="0091146E"/>
    <w:rsid w:val="00912619"/>
    <w:rsid w:val="00915B5D"/>
    <w:rsid w:val="0092023E"/>
    <w:rsid w:val="00922AFD"/>
    <w:rsid w:val="0092412D"/>
    <w:rsid w:val="00930C34"/>
    <w:rsid w:val="00931DE7"/>
    <w:rsid w:val="0093416B"/>
    <w:rsid w:val="00940C19"/>
    <w:rsid w:val="0094471D"/>
    <w:rsid w:val="00944740"/>
    <w:rsid w:val="0094605D"/>
    <w:rsid w:val="0095117D"/>
    <w:rsid w:val="00951471"/>
    <w:rsid w:val="00953C7F"/>
    <w:rsid w:val="009544DE"/>
    <w:rsid w:val="00954A2F"/>
    <w:rsid w:val="00956228"/>
    <w:rsid w:val="009571BC"/>
    <w:rsid w:val="00957339"/>
    <w:rsid w:val="00957BB4"/>
    <w:rsid w:val="0096351F"/>
    <w:rsid w:val="00965EF9"/>
    <w:rsid w:val="0097008C"/>
    <w:rsid w:val="0097035E"/>
    <w:rsid w:val="00973DF4"/>
    <w:rsid w:val="00975AEA"/>
    <w:rsid w:val="00977B08"/>
    <w:rsid w:val="00983EB9"/>
    <w:rsid w:val="00987516"/>
    <w:rsid w:val="00994FB3"/>
    <w:rsid w:val="0099549E"/>
    <w:rsid w:val="009A1CAA"/>
    <w:rsid w:val="009A2BC8"/>
    <w:rsid w:val="009A4E3B"/>
    <w:rsid w:val="009B1665"/>
    <w:rsid w:val="009C0CD3"/>
    <w:rsid w:val="009C1659"/>
    <w:rsid w:val="009C5CBA"/>
    <w:rsid w:val="009C5DEC"/>
    <w:rsid w:val="009C64A2"/>
    <w:rsid w:val="009C6ABF"/>
    <w:rsid w:val="009C6B48"/>
    <w:rsid w:val="009D0DB7"/>
    <w:rsid w:val="009D23DB"/>
    <w:rsid w:val="009D460C"/>
    <w:rsid w:val="009D4CD2"/>
    <w:rsid w:val="009D5158"/>
    <w:rsid w:val="009E293A"/>
    <w:rsid w:val="009E3377"/>
    <w:rsid w:val="009E3394"/>
    <w:rsid w:val="009E409D"/>
    <w:rsid w:val="009E49CD"/>
    <w:rsid w:val="009E779B"/>
    <w:rsid w:val="009F02C3"/>
    <w:rsid w:val="009F032A"/>
    <w:rsid w:val="009F2CE7"/>
    <w:rsid w:val="009F31CA"/>
    <w:rsid w:val="009F347A"/>
    <w:rsid w:val="009F634C"/>
    <w:rsid w:val="00A014B8"/>
    <w:rsid w:val="00A035D5"/>
    <w:rsid w:val="00A04C86"/>
    <w:rsid w:val="00A04E68"/>
    <w:rsid w:val="00A0544B"/>
    <w:rsid w:val="00A06070"/>
    <w:rsid w:val="00A069D4"/>
    <w:rsid w:val="00A101FA"/>
    <w:rsid w:val="00A11189"/>
    <w:rsid w:val="00A12B84"/>
    <w:rsid w:val="00A2063E"/>
    <w:rsid w:val="00A25B0E"/>
    <w:rsid w:val="00A2656D"/>
    <w:rsid w:val="00A334C8"/>
    <w:rsid w:val="00A349FE"/>
    <w:rsid w:val="00A370B5"/>
    <w:rsid w:val="00A40548"/>
    <w:rsid w:val="00A42260"/>
    <w:rsid w:val="00A42CC0"/>
    <w:rsid w:val="00A50290"/>
    <w:rsid w:val="00A532E8"/>
    <w:rsid w:val="00A54185"/>
    <w:rsid w:val="00A54D5B"/>
    <w:rsid w:val="00A5608A"/>
    <w:rsid w:val="00A56795"/>
    <w:rsid w:val="00A629A8"/>
    <w:rsid w:val="00A6478C"/>
    <w:rsid w:val="00A72E8D"/>
    <w:rsid w:val="00A73FE9"/>
    <w:rsid w:val="00A83E22"/>
    <w:rsid w:val="00A87F5D"/>
    <w:rsid w:val="00A93700"/>
    <w:rsid w:val="00A9589E"/>
    <w:rsid w:val="00AA26B0"/>
    <w:rsid w:val="00AA2AB6"/>
    <w:rsid w:val="00AA69B6"/>
    <w:rsid w:val="00AA7803"/>
    <w:rsid w:val="00AB2268"/>
    <w:rsid w:val="00AB5190"/>
    <w:rsid w:val="00AB59BE"/>
    <w:rsid w:val="00AC36FD"/>
    <w:rsid w:val="00AD1502"/>
    <w:rsid w:val="00AD16F6"/>
    <w:rsid w:val="00AD310F"/>
    <w:rsid w:val="00AD506E"/>
    <w:rsid w:val="00AE1B7F"/>
    <w:rsid w:val="00AE2B80"/>
    <w:rsid w:val="00AE563D"/>
    <w:rsid w:val="00AE5977"/>
    <w:rsid w:val="00AF0263"/>
    <w:rsid w:val="00AF115C"/>
    <w:rsid w:val="00AF3538"/>
    <w:rsid w:val="00AF460B"/>
    <w:rsid w:val="00AF546E"/>
    <w:rsid w:val="00AF647E"/>
    <w:rsid w:val="00B01B81"/>
    <w:rsid w:val="00B01F96"/>
    <w:rsid w:val="00B03510"/>
    <w:rsid w:val="00B03E02"/>
    <w:rsid w:val="00B05CFC"/>
    <w:rsid w:val="00B07241"/>
    <w:rsid w:val="00B115B1"/>
    <w:rsid w:val="00B12C67"/>
    <w:rsid w:val="00B13A80"/>
    <w:rsid w:val="00B20318"/>
    <w:rsid w:val="00B22A34"/>
    <w:rsid w:val="00B235A5"/>
    <w:rsid w:val="00B23B48"/>
    <w:rsid w:val="00B25D28"/>
    <w:rsid w:val="00B27BC3"/>
    <w:rsid w:val="00B27CE2"/>
    <w:rsid w:val="00B303A4"/>
    <w:rsid w:val="00B33AB0"/>
    <w:rsid w:val="00B3492B"/>
    <w:rsid w:val="00B35CBC"/>
    <w:rsid w:val="00B35E44"/>
    <w:rsid w:val="00B37723"/>
    <w:rsid w:val="00B41939"/>
    <w:rsid w:val="00B4275A"/>
    <w:rsid w:val="00B4418F"/>
    <w:rsid w:val="00B4483D"/>
    <w:rsid w:val="00B46F39"/>
    <w:rsid w:val="00B47586"/>
    <w:rsid w:val="00B47A2B"/>
    <w:rsid w:val="00B505B8"/>
    <w:rsid w:val="00B507AA"/>
    <w:rsid w:val="00B54D59"/>
    <w:rsid w:val="00B5538A"/>
    <w:rsid w:val="00B56062"/>
    <w:rsid w:val="00B56577"/>
    <w:rsid w:val="00B56A49"/>
    <w:rsid w:val="00B60840"/>
    <w:rsid w:val="00B614B0"/>
    <w:rsid w:val="00B70E77"/>
    <w:rsid w:val="00B712AB"/>
    <w:rsid w:val="00B729BF"/>
    <w:rsid w:val="00B73A41"/>
    <w:rsid w:val="00B7465A"/>
    <w:rsid w:val="00B80DA7"/>
    <w:rsid w:val="00B81D36"/>
    <w:rsid w:val="00B8360A"/>
    <w:rsid w:val="00B85399"/>
    <w:rsid w:val="00B85D1A"/>
    <w:rsid w:val="00B908A1"/>
    <w:rsid w:val="00B91C44"/>
    <w:rsid w:val="00B9346B"/>
    <w:rsid w:val="00B93BDA"/>
    <w:rsid w:val="00BA08FB"/>
    <w:rsid w:val="00BA0DBC"/>
    <w:rsid w:val="00BA2608"/>
    <w:rsid w:val="00BA34EE"/>
    <w:rsid w:val="00BA768F"/>
    <w:rsid w:val="00BA7E64"/>
    <w:rsid w:val="00BB4B20"/>
    <w:rsid w:val="00BB66DA"/>
    <w:rsid w:val="00BB6887"/>
    <w:rsid w:val="00BC22ED"/>
    <w:rsid w:val="00BC280F"/>
    <w:rsid w:val="00BC4D2F"/>
    <w:rsid w:val="00BD0E95"/>
    <w:rsid w:val="00BD0F45"/>
    <w:rsid w:val="00BD1D47"/>
    <w:rsid w:val="00BD4613"/>
    <w:rsid w:val="00BE115B"/>
    <w:rsid w:val="00BE1835"/>
    <w:rsid w:val="00BE3946"/>
    <w:rsid w:val="00BE3D3D"/>
    <w:rsid w:val="00BE40A2"/>
    <w:rsid w:val="00BE4684"/>
    <w:rsid w:val="00BE5FBB"/>
    <w:rsid w:val="00BE637C"/>
    <w:rsid w:val="00BE79F1"/>
    <w:rsid w:val="00BF15CA"/>
    <w:rsid w:val="00BF39CB"/>
    <w:rsid w:val="00BF47C5"/>
    <w:rsid w:val="00BF55AC"/>
    <w:rsid w:val="00C01656"/>
    <w:rsid w:val="00C01CC2"/>
    <w:rsid w:val="00C01F18"/>
    <w:rsid w:val="00C06288"/>
    <w:rsid w:val="00C06A9E"/>
    <w:rsid w:val="00C06B5D"/>
    <w:rsid w:val="00C1002A"/>
    <w:rsid w:val="00C114C1"/>
    <w:rsid w:val="00C16D04"/>
    <w:rsid w:val="00C17A79"/>
    <w:rsid w:val="00C17B85"/>
    <w:rsid w:val="00C20ED2"/>
    <w:rsid w:val="00C36C34"/>
    <w:rsid w:val="00C36C47"/>
    <w:rsid w:val="00C36D78"/>
    <w:rsid w:val="00C40A97"/>
    <w:rsid w:val="00C41BA2"/>
    <w:rsid w:val="00C42203"/>
    <w:rsid w:val="00C42296"/>
    <w:rsid w:val="00C42BF7"/>
    <w:rsid w:val="00C45009"/>
    <w:rsid w:val="00C4630A"/>
    <w:rsid w:val="00C46460"/>
    <w:rsid w:val="00C5304B"/>
    <w:rsid w:val="00C53725"/>
    <w:rsid w:val="00C54164"/>
    <w:rsid w:val="00C556BA"/>
    <w:rsid w:val="00C56390"/>
    <w:rsid w:val="00C60F27"/>
    <w:rsid w:val="00C6534F"/>
    <w:rsid w:val="00C65819"/>
    <w:rsid w:val="00C66325"/>
    <w:rsid w:val="00C71ADA"/>
    <w:rsid w:val="00C7202C"/>
    <w:rsid w:val="00C76A55"/>
    <w:rsid w:val="00C81DF9"/>
    <w:rsid w:val="00C82732"/>
    <w:rsid w:val="00C83BA2"/>
    <w:rsid w:val="00C91EB3"/>
    <w:rsid w:val="00C9568D"/>
    <w:rsid w:val="00C96D3C"/>
    <w:rsid w:val="00C97955"/>
    <w:rsid w:val="00CA0243"/>
    <w:rsid w:val="00CB0D4B"/>
    <w:rsid w:val="00CB20CC"/>
    <w:rsid w:val="00CB33EE"/>
    <w:rsid w:val="00CC04FA"/>
    <w:rsid w:val="00CC0535"/>
    <w:rsid w:val="00CC0ED1"/>
    <w:rsid w:val="00CC3BC1"/>
    <w:rsid w:val="00CC5397"/>
    <w:rsid w:val="00CC6B62"/>
    <w:rsid w:val="00CC7784"/>
    <w:rsid w:val="00CC7DB0"/>
    <w:rsid w:val="00CD0C9E"/>
    <w:rsid w:val="00CD6083"/>
    <w:rsid w:val="00CE3AF5"/>
    <w:rsid w:val="00CF2F29"/>
    <w:rsid w:val="00CF5644"/>
    <w:rsid w:val="00D01445"/>
    <w:rsid w:val="00D01F42"/>
    <w:rsid w:val="00D01FFE"/>
    <w:rsid w:val="00D037F1"/>
    <w:rsid w:val="00D048D2"/>
    <w:rsid w:val="00D10E59"/>
    <w:rsid w:val="00D1456D"/>
    <w:rsid w:val="00D17FF5"/>
    <w:rsid w:val="00D20B9A"/>
    <w:rsid w:val="00D20E91"/>
    <w:rsid w:val="00D22815"/>
    <w:rsid w:val="00D23A94"/>
    <w:rsid w:val="00D253A2"/>
    <w:rsid w:val="00D26FEB"/>
    <w:rsid w:val="00D3138D"/>
    <w:rsid w:val="00D37ACC"/>
    <w:rsid w:val="00D50A98"/>
    <w:rsid w:val="00D514F8"/>
    <w:rsid w:val="00D52943"/>
    <w:rsid w:val="00D61387"/>
    <w:rsid w:val="00D62269"/>
    <w:rsid w:val="00D62ECF"/>
    <w:rsid w:val="00D719C1"/>
    <w:rsid w:val="00D83DA9"/>
    <w:rsid w:val="00D848A2"/>
    <w:rsid w:val="00D90238"/>
    <w:rsid w:val="00D92349"/>
    <w:rsid w:val="00D9559B"/>
    <w:rsid w:val="00D969BC"/>
    <w:rsid w:val="00D96A31"/>
    <w:rsid w:val="00D96F81"/>
    <w:rsid w:val="00DA0174"/>
    <w:rsid w:val="00DA0628"/>
    <w:rsid w:val="00DA2F03"/>
    <w:rsid w:val="00DA4242"/>
    <w:rsid w:val="00DA4A00"/>
    <w:rsid w:val="00DB28DA"/>
    <w:rsid w:val="00DB3373"/>
    <w:rsid w:val="00DB529C"/>
    <w:rsid w:val="00DB5A43"/>
    <w:rsid w:val="00DB5EF2"/>
    <w:rsid w:val="00DB6696"/>
    <w:rsid w:val="00DC1760"/>
    <w:rsid w:val="00DC2507"/>
    <w:rsid w:val="00DC273D"/>
    <w:rsid w:val="00DC7C4A"/>
    <w:rsid w:val="00DD22FB"/>
    <w:rsid w:val="00DD26D1"/>
    <w:rsid w:val="00DD41CF"/>
    <w:rsid w:val="00DD49A5"/>
    <w:rsid w:val="00DD4BAF"/>
    <w:rsid w:val="00DD5651"/>
    <w:rsid w:val="00DE107A"/>
    <w:rsid w:val="00DE2D29"/>
    <w:rsid w:val="00DE3507"/>
    <w:rsid w:val="00DE3611"/>
    <w:rsid w:val="00DE6B53"/>
    <w:rsid w:val="00DE7168"/>
    <w:rsid w:val="00DF15D1"/>
    <w:rsid w:val="00DF1A84"/>
    <w:rsid w:val="00DF2B79"/>
    <w:rsid w:val="00DF5FEB"/>
    <w:rsid w:val="00DF6164"/>
    <w:rsid w:val="00DF61E8"/>
    <w:rsid w:val="00DF6EF8"/>
    <w:rsid w:val="00E016BB"/>
    <w:rsid w:val="00E02633"/>
    <w:rsid w:val="00E0413D"/>
    <w:rsid w:val="00E056C0"/>
    <w:rsid w:val="00E07DBD"/>
    <w:rsid w:val="00E110E1"/>
    <w:rsid w:val="00E1169F"/>
    <w:rsid w:val="00E13BA7"/>
    <w:rsid w:val="00E14134"/>
    <w:rsid w:val="00E172C3"/>
    <w:rsid w:val="00E2137A"/>
    <w:rsid w:val="00E21A53"/>
    <w:rsid w:val="00E225E2"/>
    <w:rsid w:val="00E26CDE"/>
    <w:rsid w:val="00E34A70"/>
    <w:rsid w:val="00E36368"/>
    <w:rsid w:val="00E37F8C"/>
    <w:rsid w:val="00E404AA"/>
    <w:rsid w:val="00E4095A"/>
    <w:rsid w:val="00E4134C"/>
    <w:rsid w:val="00E44DC0"/>
    <w:rsid w:val="00E47777"/>
    <w:rsid w:val="00E47DD0"/>
    <w:rsid w:val="00E50C46"/>
    <w:rsid w:val="00E52793"/>
    <w:rsid w:val="00E566AD"/>
    <w:rsid w:val="00E56C7D"/>
    <w:rsid w:val="00E570D6"/>
    <w:rsid w:val="00E5747F"/>
    <w:rsid w:val="00E57509"/>
    <w:rsid w:val="00E57C6E"/>
    <w:rsid w:val="00E57E96"/>
    <w:rsid w:val="00E62714"/>
    <w:rsid w:val="00E63B28"/>
    <w:rsid w:val="00E6568E"/>
    <w:rsid w:val="00E706EA"/>
    <w:rsid w:val="00E71442"/>
    <w:rsid w:val="00E7530D"/>
    <w:rsid w:val="00E80DA0"/>
    <w:rsid w:val="00E8716B"/>
    <w:rsid w:val="00E90034"/>
    <w:rsid w:val="00E902BF"/>
    <w:rsid w:val="00E94A1D"/>
    <w:rsid w:val="00E9530E"/>
    <w:rsid w:val="00E95C06"/>
    <w:rsid w:val="00E96AF7"/>
    <w:rsid w:val="00E96BE3"/>
    <w:rsid w:val="00EA536E"/>
    <w:rsid w:val="00EB1661"/>
    <w:rsid w:val="00EB2502"/>
    <w:rsid w:val="00EB352C"/>
    <w:rsid w:val="00EB3547"/>
    <w:rsid w:val="00EB3905"/>
    <w:rsid w:val="00EB4D7F"/>
    <w:rsid w:val="00EB5B21"/>
    <w:rsid w:val="00EC03A6"/>
    <w:rsid w:val="00EC1826"/>
    <w:rsid w:val="00EC2F38"/>
    <w:rsid w:val="00EC7DAF"/>
    <w:rsid w:val="00ED1307"/>
    <w:rsid w:val="00ED4344"/>
    <w:rsid w:val="00ED49E6"/>
    <w:rsid w:val="00ED52C3"/>
    <w:rsid w:val="00EE36C2"/>
    <w:rsid w:val="00EE49C9"/>
    <w:rsid w:val="00EE49E0"/>
    <w:rsid w:val="00EE5DBA"/>
    <w:rsid w:val="00EE6D98"/>
    <w:rsid w:val="00EE7B13"/>
    <w:rsid w:val="00EF0391"/>
    <w:rsid w:val="00EF1B40"/>
    <w:rsid w:val="00EF3EE9"/>
    <w:rsid w:val="00EF616A"/>
    <w:rsid w:val="00EF635A"/>
    <w:rsid w:val="00EF640E"/>
    <w:rsid w:val="00EF750A"/>
    <w:rsid w:val="00EF7D0C"/>
    <w:rsid w:val="00F0123F"/>
    <w:rsid w:val="00F01751"/>
    <w:rsid w:val="00F03570"/>
    <w:rsid w:val="00F04BC9"/>
    <w:rsid w:val="00F10F86"/>
    <w:rsid w:val="00F11604"/>
    <w:rsid w:val="00F11B35"/>
    <w:rsid w:val="00F125F7"/>
    <w:rsid w:val="00F1779C"/>
    <w:rsid w:val="00F20C2A"/>
    <w:rsid w:val="00F210DD"/>
    <w:rsid w:val="00F22B4C"/>
    <w:rsid w:val="00F253C7"/>
    <w:rsid w:val="00F26874"/>
    <w:rsid w:val="00F27631"/>
    <w:rsid w:val="00F32A05"/>
    <w:rsid w:val="00F330F5"/>
    <w:rsid w:val="00F3410B"/>
    <w:rsid w:val="00F36841"/>
    <w:rsid w:val="00F37029"/>
    <w:rsid w:val="00F4258A"/>
    <w:rsid w:val="00F446F2"/>
    <w:rsid w:val="00F44969"/>
    <w:rsid w:val="00F473A6"/>
    <w:rsid w:val="00F532B2"/>
    <w:rsid w:val="00F552B5"/>
    <w:rsid w:val="00F55F8F"/>
    <w:rsid w:val="00F566E6"/>
    <w:rsid w:val="00F56BD7"/>
    <w:rsid w:val="00F607A6"/>
    <w:rsid w:val="00F62058"/>
    <w:rsid w:val="00F6280B"/>
    <w:rsid w:val="00F66CCE"/>
    <w:rsid w:val="00F71CEE"/>
    <w:rsid w:val="00F73092"/>
    <w:rsid w:val="00F7371C"/>
    <w:rsid w:val="00F76867"/>
    <w:rsid w:val="00F81E9F"/>
    <w:rsid w:val="00F82083"/>
    <w:rsid w:val="00F82E91"/>
    <w:rsid w:val="00F83085"/>
    <w:rsid w:val="00F840DB"/>
    <w:rsid w:val="00F8422D"/>
    <w:rsid w:val="00F86859"/>
    <w:rsid w:val="00F8718B"/>
    <w:rsid w:val="00F92EF8"/>
    <w:rsid w:val="00F9700D"/>
    <w:rsid w:val="00FA20CC"/>
    <w:rsid w:val="00FA2FAA"/>
    <w:rsid w:val="00FA5A67"/>
    <w:rsid w:val="00FA5AAC"/>
    <w:rsid w:val="00FA618B"/>
    <w:rsid w:val="00FA6516"/>
    <w:rsid w:val="00FA7C3C"/>
    <w:rsid w:val="00FB2069"/>
    <w:rsid w:val="00FB22F3"/>
    <w:rsid w:val="00FB28B6"/>
    <w:rsid w:val="00FB636A"/>
    <w:rsid w:val="00FB7D6B"/>
    <w:rsid w:val="00FC0FE8"/>
    <w:rsid w:val="00FC6A5D"/>
    <w:rsid w:val="00FD138C"/>
    <w:rsid w:val="00FD2376"/>
    <w:rsid w:val="00FD3097"/>
    <w:rsid w:val="00FD5E77"/>
    <w:rsid w:val="00FD764B"/>
    <w:rsid w:val="00FE132D"/>
    <w:rsid w:val="00FE427F"/>
    <w:rsid w:val="00FE6AA4"/>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Body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C0FE8"/>
    <w:pPr>
      <w:tabs>
        <w:tab w:val="left" w:pos="567"/>
      </w:tabs>
      <w:spacing w:after="240"/>
    </w:pPr>
    <w:rPr>
      <w:rFonts w:ascii="Arial" w:hAnsi="Arial" w:cs="Arial"/>
      <w:sz w:val="22"/>
      <w:szCs w:val="24"/>
    </w:rPr>
  </w:style>
  <w:style w:type="paragraph" w:styleId="Heading1">
    <w:name w:val="heading 1"/>
    <w:next w:val="Normal"/>
    <w:link w:val="Heading1Char"/>
    <w:qFormat/>
    <w:rsid w:val="00FC0FE8"/>
    <w:pPr>
      <w:keepNext/>
      <w:spacing w:after="240"/>
      <w:outlineLvl w:val="0"/>
    </w:pPr>
    <w:rPr>
      <w:rFonts w:ascii="Arial" w:hAnsi="Arial" w:cs="Arial"/>
      <w:b/>
      <w:bCs/>
      <w:kern w:val="32"/>
      <w:sz w:val="28"/>
      <w:szCs w:val="32"/>
    </w:rPr>
  </w:style>
  <w:style w:type="paragraph" w:styleId="Heading2">
    <w:name w:val="heading 2"/>
    <w:next w:val="Normal"/>
    <w:qFormat/>
    <w:rsid w:val="00FC0FE8"/>
    <w:pPr>
      <w:keepNext/>
      <w:spacing w:after="240"/>
      <w:outlineLvl w:val="1"/>
    </w:pPr>
    <w:rPr>
      <w:rFonts w:ascii="Arial" w:hAnsi="Arial" w:cs="Arial"/>
      <w:b/>
      <w:bCs/>
      <w:iCs/>
      <w:sz w:val="22"/>
      <w:szCs w:val="28"/>
    </w:rPr>
  </w:style>
  <w:style w:type="paragraph" w:styleId="Heading3">
    <w:name w:val="heading 3"/>
    <w:next w:val="Normal"/>
    <w:rsid w:val="00864FD5"/>
    <w:pPr>
      <w:keepNext/>
      <w:spacing w:after="24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style>
  <w:style w:type="paragraph" w:styleId="Footer">
    <w:name w:val="footer"/>
    <w:basedOn w:val="Normal"/>
    <w:rsid w:val="00FE132D"/>
    <w:pPr>
      <w:tabs>
        <w:tab w:val="center" w:pos="4153"/>
        <w:tab w:val="right" w:pos="8306"/>
      </w:tabs>
    </w:pPr>
  </w:style>
  <w:style w:type="paragraph" w:styleId="BalloonText">
    <w:name w:val="Balloon Text"/>
    <w:basedOn w:val="Normal"/>
    <w:link w:val="BalloonTextChar"/>
    <w:rsid w:val="00B729BF"/>
    <w:rPr>
      <w:rFonts w:ascii="Tahoma" w:hAnsi="Tahoma" w:cs="Tahoma"/>
      <w:sz w:val="16"/>
      <w:szCs w:val="16"/>
    </w:rPr>
  </w:style>
  <w:style w:type="character" w:customStyle="1" w:styleId="BalloonTextChar">
    <w:name w:val="Balloon Text Char"/>
    <w:basedOn w:val="DefaultParagraphFont"/>
    <w:link w:val="BalloonText"/>
    <w:rsid w:val="00B729BF"/>
    <w:rPr>
      <w:rFonts w:ascii="Tahoma" w:hAnsi="Tahoma" w:cs="Tahoma"/>
      <w:sz w:val="16"/>
      <w:szCs w:val="16"/>
    </w:rPr>
  </w:style>
  <w:style w:type="character" w:customStyle="1" w:styleId="Heading1Char">
    <w:name w:val="Heading 1 Char"/>
    <w:basedOn w:val="DefaultParagraphFont"/>
    <w:link w:val="Heading1"/>
    <w:rsid w:val="00FC0FE8"/>
    <w:rPr>
      <w:rFonts w:ascii="Arial" w:hAnsi="Arial" w:cs="Arial"/>
      <w:b/>
      <w:bCs/>
      <w:kern w:val="32"/>
      <w:sz w:val="28"/>
      <w:szCs w:val="32"/>
    </w:rPr>
  </w:style>
  <w:style w:type="paragraph" w:styleId="NoSpacing">
    <w:name w:val="No Spacing"/>
    <w:link w:val="NoSpacingChar"/>
    <w:uiPriority w:val="1"/>
    <w:rsid w:val="000E3D4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3D46"/>
    <w:rPr>
      <w:rFonts w:asciiTheme="minorHAnsi" w:eastAsiaTheme="minorEastAsia" w:hAnsiTheme="minorHAnsi" w:cstheme="minorBidi"/>
      <w:sz w:val="22"/>
      <w:szCs w:val="22"/>
      <w:lang w:val="en-US" w:eastAsia="en-US"/>
    </w:rPr>
  </w:style>
  <w:style w:type="paragraph" w:styleId="ListParagraph">
    <w:name w:val="List Paragraph"/>
    <w:basedOn w:val="Normal"/>
    <w:link w:val="ListParagraphChar"/>
    <w:uiPriority w:val="34"/>
    <w:rsid w:val="00864FD5"/>
    <w:pPr>
      <w:ind w:left="720"/>
      <w:contextualSpacing/>
    </w:pPr>
  </w:style>
  <w:style w:type="paragraph" w:customStyle="1" w:styleId="Bullettext">
    <w:name w:val="Bullet text"/>
    <w:link w:val="BullettextChar1"/>
    <w:qFormat/>
    <w:rsid w:val="00FC0FE8"/>
    <w:pPr>
      <w:numPr>
        <w:numId w:val="2"/>
      </w:numPr>
      <w:tabs>
        <w:tab w:val="left" w:pos="567"/>
      </w:tabs>
      <w:spacing w:after="240"/>
      <w:ind w:left="567" w:hanging="567"/>
    </w:pPr>
    <w:rPr>
      <w:rFonts w:ascii="Arial" w:hAnsi="Arial" w:cs="Arial"/>
      <w:sz w:val="22"/>
      <w:szCs w:val="24"/>
    </w:rPr>
  </w:style>
  <w:style w:type="paragraph" w:customStyle="1" w:styleId="Bullettext2">
    <w:name w:val="Bullet text 2"/>
    <w:link w:val="Bullettext2Char"/>
    <w:qFormat/>
    <w:rsid w:val="00FC0FE8"/>
    <w:pPr>
      <w:numPr>
        <w:ilvl w:val="1"/>
        <w:numId w:val="3"/>
      </w:numPr>
      <w:spacing w:after="240"/>
      <w:ind w:left="1134" w:hanging="567"/>
    </w:pPr>
    <w:rPr>
      <w:rFonts w:ascii="Arial" w:hAnsi="Arial" w:cs="Arial"/>
      <w:sz w:val="22"/>
      <w:szCs w:val="24"/>
    </w:rPr>
  </w:style>
  <w:style w:type="character" w:customStyle="1" w:styleId="ListParagraphChar">
    <w:name w:val="List Paragraph Char"/>
    <w:basedOn w:val="DefaultParagraphFont"/>
    <w:link w:val="ListParagraph"/>
    <w:uiPriority w:val="34"/>
    <w:rsid w:val="00864FD5"/>
    <w:rPr>
      <w:rFonts w:ascii="Arial" w:hAnsi="Arial" w:cs="Arial"/>
      <w:sz w:val="22"/>
      <w:szCs w:val="24"/>
    </w:rPr>
  </w:style>
  <w:style w:type="character" w:customStyle="1" w:styleId="BullettextChar">
    <w:name w:val="Bullet text Char"/>
    <w:basedOn w:val="ListParagraphChar"/>
    <w:rsid w:val="00864FD5"/>
    <w:rPr>
      <w:rFonts w:ascii="Arial" w:hAnsi="Arial" w:cs="Arial"/>
      <w:sz w:val="22"/>
      <w:szCs w:val="24"/>
    </w:rPr>
  </w:style>
  <w:style w:type="paragraph" w:customStyle="1" w:styleId="Italics">
    <w:name w:val="Italics"/>
    <w:link w:val="ItalicsChar"/>
    <w:qFormat/>
    <w:rsid w:val="00FC0FE8"/>
    <w:pPr>
      <w:tabs>
        <w:tab w:val="left" w:pos="567"/>
      </w:tabs>
      <w:spacing w:after="240"/>
    </w:pPr>
    <w:rPr>
      <w:rFonts w:ascii="Arial" w:hAnsi="Arial" w:cs="Arial"/>
      <w:i/>
      <w:sz w:val="22"/>
      <w:szCs w:val="24"/>
    </w:rPr>
  </w:style>
  <w:style w:type="character" w:customStyle="1" w:styleId="BullettextChar1">
    <w:name w:val="Bullet text Char1"/>
    <w:basedOn w:val="ListParagraphChar"/>
    <w:link w:val="Bullettext"/>
    <w:rsid w:val="00FC0FE8"/>
    <w:rPr>
      <w:rFonts w:ascii="Arial" w:hAnsi="Arial" w:cs="Arial"/>
      <w:sz w:val="22"/>
      <w:szCs w:val="24"/>
    </w:rPr>
  </w:style>
  <w:style w:type="character" w:customStyle="1" w:styleId="Bullettext2Char">
    <w:name w:val="Bullet text 2 Char"/>
    <w:basedOn w:val="BullettextChar1"/>
    <w:link w:val="Bullettext2"/>
    <w:rsid w:val="00FC0FE8"/>
    <w:rPr>
      <w:rFonts w:ascii="Arial" w:hAnsi="Arial" w:cs="Arial"/>
      <w:sz w:val="22"/>
      <w:szCs w:val="24"/>
    </w:rPr>
  </w:style>
  <w:style w:type="character" w:customStyle="1" w:styleId="ItalicsChar">
    <w:name w:val="Italics Char"/>
    <w:basedOn w:val="DefaultParagraphFont"/>
    <w:link w:val="Italics"/>
    <w:rsid w:val="00FC0FE8"/>
    <w:rPr>
      <w:rFonts w:ascii="Arial" w:hAnsi="Arial" w:cs="Arial"/>
      <w:i/>
      <w:sz w:val="22"/>
      <w:szCs w:val="24"/>
    </w:rPr>
  </w:style>
  <w:style w:type="paragraph" w:customStyle="1" w:styleId="Default">
    <w:name w:val="Default"/>
    <w:rsid w:val="00B35CBC"/>
    <w:pPr>
      <w:autoSpaceDE w:val="0"/>
      <w:autoSpaceDN w:val="0"/>
      <w:adjustRightInd w:val="0"/>
    </w:pPr>
    <w:rPr>
      <w:color w:val="000000"/>
      <w:sz w:val="24"/>
      <w:szCs w:val="24"/>
    </w:rPr>
  </w:style>
  <w:style w:type="paragraph" w:customStyle="1" w:styleId="Body7">
    <w:name w:val="Body7"/>
    <w:basedOn w:val="Normal"/>
    <w:uiPriority w:val="99"/>
    <w:rsid w:val="001D4BE6"/>
    <w:pPr>
      <w:tabs>
        <w:tab w:val="clear" w:pos="567"/>
      </w:tabs>
      <w:spacing w:line="360" w:lineRule="auto"/>
      <w:ind w:left="3544"/>
      <w:jc w:val="both"/>
    </w:pPr>
    <w:rPr>
      <w:rFonts w:ascii="Times New Roman" w:hAnsi="Times New Roman" w:cs="Times New Roman"/>
      <w:sz w:val="24"/>
      <w:lang w:eastAsia="en-US"/>
    </w:rPr>
  </w:style>
  <w:style w:type="paragraph" w:styleId="BodyText">
    <w:name w:val="Body Text"/>
    <w:basedOn w:val="Normal"/>
    <w:link w:val="BodyTextChar"/>
    <w:uiPriority w:val="99"/>
    <w:rsid w:val="001D4BE6"/>
    <w:pPr>
      <w:tabs>
        <w:tab w:val="clear" w:pos="567"/>
      </w:tabs>
      <w:spacing w:line="360" w:lineRule="auto"/>
      <w:jc w:val="both"/>
    </w:pPr>
    <w:rPr>
      <w:rFonts w:ascii="Times New Roman" w:hAnsi="Times New Roman" w:cs="Times New Roman"/>
      <w:sz w:val="24"/>
      <w:lang w:eastAsia="en-US"/>
    </w:rPr>
  </w:style>
  <w:style w:type="character" w:customStyle="1" w:styleId="BodyTextChar">
    <w:name w:val="Body Text Char"/>
    <w:basedOn w:val="DefaultParagraphFont"/>
    <w:link w:val="BodyText"/>
    <w:uiPriority w:val="99"/>
    <w:rsid w:val="001D4BE6"/>
    <w:rPr>
      <w:sz w:val="24"/>
      <w:szCs w:val="24"/>
      <w:lang w:eastAsia="en-US"/>
    </w:rPr>
  </w:style>
  <w:style w:type="table" w:styleId="TableGrid">
    <w:name w:val="Table Grid"/>
    <w:basedOn w:val="TableNormal"/>
    <w:rsid w:val="00CA0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4723E"/>
    <w:rPr>
      <w:sz w:val="16"/>
      <w:szCs w:val="16"/>
    </w:rPr>
  </w:style>
  <w:style w:type="paragraph" w:styleId="CommentText">
    <w:name w:val="annotation text"/>
    <w:basedOn w:val="Normal"/>
    <w:link w:val="CommentTextChar"/>
    <w:rsid w:val="0054723E"/>
    <w:rPr>
      <w:sz w:val="20"/>
      <w:szCs w:val="20"/>
    </w:rPr>
  </w:style>
  <w:style w:type="character" w:customStyle="1" w:styleId="CommentTextChar">
    <w:name w:val="Comment Text Char"/>
    <w:basedOn w:val="DefaultParagraphFont"/>
    <w:link w:val="CommentText"/>
    <w:rsid w:val="0054723E"/>
    <w:rPr>
      <w:rFonts w:ascii="Arial" w:hAnsi="Arial" w:cs="Arial"/>
    </w:rPr>
  </w:style>
  <w:style w:type="paragraph" w:styleId="CommentSubject">
    <w:name w:val="annotation subject"/>
    <w:basedOn w:val="CommentText"/>
    <w:next w:val="CommentText"/>
    <w:link w:val="CommentSubjectChar"/>
    <w:rsid w:val="0054723E"/>
    <w:rPr>
      <w:b/>
      <w:bCs/>
    </w:rPr>
  </w:style>
  <w:style w:type="character" w:customStyle="1" w:styleId="CommentSubjectChar">
    <w:name w:val="Comment Subject Char"/>
    <w:basedOn w:val="CommentTextChar"/>
    <w:link w:val="CommentSubject"/>
    <w:rsid w:val="0054723E"/>
    <w:rPr>
      <w:rFonts w:ascii="Arial" w:hAnsi="Arial" w:cs="Arial"/>
      <w:b/>
      <w:bCs/>
    </w:rPr>
  </w:style>
  <w:style w:type="character" w:styleId="PlaceholderText">
    <w:name w:val="Placeholder Text"/>
    <w:basedOn w:val="DefaultParagraphFont"/>
    <w:uiPriority w:val="99"/>
    <w:semiHidden/>
    <w:rsid w:val="00731BA5"/>
    <w:rPr>
      <w:color w:val="808080"/>
    </w:rPr>
  </w:style>
  <w:style w:type="paragraph" w:styleId="Revision">
    <w:name w:val="Revision"/>
    <w:hidden/>
    <w:uiPriority w:val="99"/>
    <w:semiHidden/>
    <w:rsid w:val="00987516"/>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Body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C0FE8"/>
    <w:pPr>
      <w:tabs>
        <w:tab w:val="left" w:pos="567"/>
      </w:tabs>
      <w:spacing w:after="240"/>
    </w:pPr>
    <w:rPr>
      <w:rFonts w:ascii="Arial" w:hAnsi="Arial" w:cs="Arial"/>
      <w:sz w:val="22"/>
      <w:szCs w:val="24"/>
    </w:rPr>
  </w:style>
  <w:style w:type="paragraph" w:styleId="Heading1">
    <w:name w:val="heading 1"/>
    <w:next w:val="Normal"/>
    <w:link w:val="Heading1Char"/>
    <w:qFormat/>
    <w:rsid w:val="00FC0FE8"/>
    <w:pPr>
      <w:keepNext/>
      <w:spacing w:after="240"/>
      <w:outlineLvl w:val="0"/>
    </w:pPr>
    <w:rPr>
      <w:rFonts w:ascii="Arial" w:hAnsi="Arial" w:cs="Arial"/>
      <w:b/>
      <w:bCs/>
      <w:kern w:val="32"/>
      <w:sz w:val="28"/>
      <w:szCs w:val="32"/>
    </w:rPr>
  </w:style>
  <w:style w:type="paragraph" w:styleId="Heading2">
    <w:name w:val="heading 2"/>
    <w:next w:val="Normal"/>
    <w:qFormat/>
    <w:rsid w:val="00FC0FE8"/>
    <w:pPr>
      <w:keepNext/>
      <w:spacing w:after="240"/>
      <w:outlineLvl w:val="1"/>
    </w:pPr>
    <w:rPr>
      <w:rFonts w:ascii="Arial" w:hAnsi="Arial" w:cs="Arial"/>
      <w:b/>
      <w:bCs/>
      <w:iCs/>
      <w:sz w:val="22"/>
      <w:szCs w:val="28"/>
    </w:rPr>
  </w:style>
  <w:style w:type="paragraph" w:styleId="Heading3">
    <w:name w:val="heading 3"/>
    <w:next w:val="Normal"/>
    <w:rsid w:val="00864FD5"/>
    <w:pPr>
      <w:keepNext/>
      <w:spacing w:after="24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style>
  <w:style w:type="paragraph" w:styleId="Footer">
    <w:name w:val="footer"/>
    <w:basedOn w:val="Normal"/>
    <w:rsid w:val="00FE132D"/>
    <w:pPr>
      <w:tabs>
        <w:tab w:val="center" w:pos="4153"/>
        <w:tab w:val="right" w:pos="8306"/>
      </w:tabs>
    </w:pPr>
  </w:style>
  <w:style w:type="paragraph" w:styleId="BalloonText">
    <w:name w:val="Balloon Text"/>
    <w:basedOn w:val="Normal"/>
    <w:link w:val="BalloonTextChar"/>
    <w:rsid w:val="00B729BF"/>
    <w:rPr>
      <w:rFonts w:ascii="Tahoma" w:hAnsi="Tahoma" w:cs="Tahoma"/>
      <w:sz w:val="16"/>
      <w:szCs w:val="16"/>
    </w:rPr>
  </w:style>
  <w:style w:type="character" w:customStyle="1" w:styleId="BalloonTextChar">
    <w:name w:val="Balloon Text Char"/>
    <w:basedOn w:val="DefaultParagraphFont"/>
    <w:link w:val="BalloonText"/>
    <w:rsid w:val="00B729BF"/>
    <w:rPr>
      <w:rFonts w:ascii="Tahoma" w:hAnsi="Tahoma" w:cs="Tahoma"/>
      <w:sz w:val="16"/>
      <w:szCs w:val="16"/>
    </w:rPr>
  </w:style>
  <w:style w:type="character" w:customStyle="1" w:styleId="Heading1Char">
    <w:name w:val="Heading 1 Char"/>
    <w:basedOn w:val="DefaultParagraphFont"/>
    <w:link w:val="Heading1"/>
    <w:rsid w:val="00FC0FE8"/>
    <w:rPr>
      <w:rFonts w:ascii="Arial" w:hAnsi="Arial" w:cs="Arial"/>
      <w:b/>
      <w:bCs/>
      <w:kern w:val="32"/>
      <w:sz w:val="28"/>
      <w:szCs w:val="32"/>
    </w:rPr>
  </w:style>
  <w:style w:type="paragraph" w:styleId="NoSpacing">
    <w:name w:val="No Spacing"/>
    <w:link w:val="NoSpacingChar"/>
    <w:uiPriority w:val="1"/>
    <w:rsid w:val="000E3D4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3D46"/>
    <w:rPr>
      <w:rFonts w:asciiTheme="minorHAnsi" w:eastAsiaTheme="minorEastAsia" w:hAnsiTheme="minorHAnsi" w:cstheme="minorBidi"/>
      <w:sz w:val="22"/>
      <w:szCs w:val="22"/>
      <w:lang w:val="en-US" w:eastAsia="en-US"/>
    </w:rPr>
  </w:style>
  <w:style w:type="paragraph" w:styleId="ListParagraph">
    <w:name w:val="List Paragraph"/>
    <w:basedOn w:val="Normal"/>
    <w:link w:val="ListParagraphChar"/>
    <w:uiPriority w:val="34"/>
    <w:rsid w:val="00864FD5"/>
    <w:pPr>
      <w:ind w:left="720"/>
      <w:contextualSpacing/>
    </w:pPr>
  </w:style>
  <w:style w:type="paragraph" w:customStyle="1" w:styleId="Bullettext">
    <w:name w:val="Bullet text"/>
    <w:link w:val="BullettextChar1"/>
    <w:qFormat/>
    <w:rsid w:val="00FC0FE8"/>
    <w:pPr>
      <w:numPr>
        <w:numId w:val="2"/>
      </w:numPr>
      <w:tabs>
        <w:tab w:val="left" w:pos="567"/>
      </w:tabs>
      <w:spacing w:after="240"/>
      <w:ind w:left="567" w:hanging="567"/>
    </w:pPr>
    <w:rPr>
      <w:rFonts w:ascii="Arial" w:hAnsi="Arial" w:cs="Arial"/>
      <w:sz w:val="22"/>
      <w:szCs w:val="24"/>
    </w:rPr>
  </w:style>
  <w:style w:type="paragraph" w:customStyle="1" w:styleId="Bullettext2">
    <w:name w:val="Bullet text 2"/>
    <w:link w:val="Bullettext2Char"/>
    <w:qFormat/>
    <w:rsid w:val="00FC0FE8"/>
    <w:pPr>
      <w:numPr>
        <w:ilvl w:val="1"/>
        <w:numId w:val="3"/>
      </w:numPr>
      <w:spacing w:after="240"/>
      <w:ind w:left="1134" w:hanging="567"/>
    </w:pPr>
    <w:rPr>
      <w:rFonts w:ascii="Arial" w:hAnsi="Arial" w:cs="Arial"/>
      <w:sz w:val="22"/>
      <w:szCs w:val="24"/>
    </w:rPr>
  </w:style>
  <w:style w:type="character" w:customStyle="1" w:styleId="ListParagraphChar">
    <w:name w:val="List Paragraph Char"/>
    <w:basedOn w:val="DefaultParagraphFont"/>
    <w:link w:val="ListParagraph"/>
    <w:uiPriority w:val="34"/>
    <w:rsid w:val="00864FD5"/>
    <w:rPr>
      <w:rFonts w:ascii="Arial" w:hAnsi="Arial" w:cs="Arial"/>
      <w:sz w:val="22"/>
      <w:szCs w:val="24"/>
    </w:rPr>
  </w:style>
  <w:style w:type="character" w:customStyle="1" w:styleId="BullettextChar">
    <w:name w:val="Bullet text Char"/>
    <w:basedOn w:val="ListParagraphChar"/>
    <w:rsid w:val="00864FD5"/>
    <w:rPr>
      <w:rFonts w:ascii="Arial" w:hAnsi="Arial" w:cs="Arial"/>
      <w:sz w:val="22"/>
      <w:szCs w:val="24"/>
    </w:rPr>
  </w:style>
  <w:style w:type="paragraph" w:customStyle="1" w:styleId="Italics">
    <w:name w:val="Italics"/>
    <w:link w:val="ItalicsChar"/>
    <w:qFormat/>
    <w:rsid w:val="00FC0FE8"/>
    <w:pPr>
      <w:tabs>
        <w:tab w:val="left" w:pos="567"/>
      </w:tabs>
      <w:spacing w:after="240"/>
    </w:pPr>
    <w:rPr>
      <w:rFonts w:ascii="Arial" w:hAnsi="Arial" w:cs="Arial"/>
      <w:i/>
      <w:sz w:val="22"/>
      <w:szCs w:val="24"/>
    </w:rPr>
  </w:style>
  <w:style w:type="character" w:customStyle="1" w:styleId="BullettextChar1">
    <w:name w:val="Bullet text Char1"/>
    <w:basedOn w:val="ListParagraphChar"/>
    <w:link w:val="Bullettext"/>
    <w:rsid w:val="00FC0FE8"/>
    <w:rPr>
      <w:rFonts w:ascii="Arial" w:hAnsi="Arial" w:cs="Arial"/>
      <w:sz w:val="22"/>
      <w:szCs w:val="24"/>
    </w:rPr>
  </w:style>
  <w:style w:type="character" w:customStyle="1" w:styleId="Bullettext2Char">
    <w:name w:val="Bullet text 2 Char"/>
    <w:basedOn w:val="BullettextChar1"/>
    <w:link w:val="Bullettext2"/>
    <w:rsid w:val="00FC0FE8"/>
    <w:rPr>
      <w:rFonts w:ascii="Arial" w:hAnsi="Arial" w:cs="Arial"/>
      <w:sz w:val="22"/>
      <w:szCs w:val="24"/>
    </w:rPr>
  </w:style>
  <w:style w:type="character" w:customStyle="1" w:styleId="ItalicsChar">
    <w:name w:val="Italics Char"/>
    <w:basedOn w:val="DefaultParagraphFont"/>
    <w:link w:val="Italics"/>
    <w:rsid w:val="00FC0FE8"/>
    <w:rPr>
      <w:rFonts w:ascii="Arial" w:hAnsi="Arial" w:cs="Arial"/>
      <w:i/>
      <w:sz w:val="22"/>
      <w:szCs w:val="24"/>
    </w:rPr>
  </w:style>
  <w:style w:type="paragraph" w:customStyle="1" w:styleId="Default">
    <w:name w:val="Default"/>
    <w:rsid w:val="00B35CBC"/>
    <w:pPr>
      <w:autoSpaceDE w:val="0"/>
      <w:autoSpaceDN w:val="0"/>
      <w:adjustRightInd w:val="0"/>
    </w:pPr>
    <w:rPr>
      <w:color w:val="000000"/>
      <w:sz w:val="24"/>
      <w:szCs w:val="24"/>
    </w:rPr>
  </w:style>
  <w:style w:type="paragraph" w:customStyle="1" w:styleId="Body7">
    <w:name w:val="Body7"/>
    <w:basedOn w:val="Normal"/>
    <w:uiPriority w:val="99"/>
    <w:rsid w:val="001D4BE6"/>
    <w:pPr>
      <w:tabs>
        <w:tab w:val="clear" w:pos="567"/>
      </w:tabs>
      <w:spacing w:line="360" w:lineRule="auto"/>
      <w:ind w:left="3544"/>
      <w:jc w:val="both"/>
    </w:pPr>
    <w:rPr>
      <w:rFonts w:ascii="Times New Roman" w:hAnsi="Times New Roman" w:cs="Times New Roman"/>
      <w:sz w:val="24"/>
      <w:lang w:eastAsia="en-US"/>
    </w:rPr>
  </w:style>
  <w:style w:type="paragraph" w:styleId="BodyText">
    <w:name w:val="Body Text"/>
    <w:basedOn w:val="Normal"/>
    <w:link w:val="BodyTextChar"/>
    <w:uiPriority w:val="99"/>
    <w:rsid w:val="001D4BE6"/>
    <w:pPr>
      <w:tabs>
        <w:tab w:val="clear" w:pos="567"/>
      </w:tabs>
      <w:spacing w:line="360" w:lineRule="auto"/>
      <w:jc w:val="both"/>
    </w:pPr>
    <w:rPr>
      <w:rFonts w:ascii="Times New Roman" w:hAnsi="Times New Roman" w:cs="Times New Roman"/>
      <w:sz w:val="24"/>
      <w:lang w:eastAsia="en-US"/>
    </w:rPr>
  </w:style>
  <w:style w:type="character" w:customStyle="1" w:styleId="BodyTextChar">
    <w:name w:val="Body Text Char"/>
    <w:basedOn w:val="DefaultParagraphFont"/>
    <w:link w:val="BodyText"/>
    <w:uiPriority w:val="99"/>
    <w:rsid w:val="001D4BE6"/>
    <w:rPr>
      <w:sz w:val="24"/>
      <w:szCs w:val="24"/>
      <w:lang w:eastAsia="en-US"/>
    </w:rPr>
  </w:style>
  <w:style w:type="table" w:styleId="TableGrid">
    <w:name w:val="Table Grid"/>
    <w:basedOn w:val="TableNormal"/>
    <w:rsid w:val="00CA0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4723E"/>
    <w:rPr>
      <w:sz w:val="16"/>
      <w:szCs w:val="16"/>
    </w:rPr>
  </w:style>
  <w:style w:type="paragraph" w:styleId="CommentText">
    <w:name w:val="annotation text"/>
    <w:basedOn w:val="Normal"/>
    <w:link w:val="CommentTextChar"/>
    <w:rsid w:val="0054723E"/>
    <w:rPr>
      <w:sz w:val="20"/>
      <w:szCs w:val="20"/>
    </w:rPr>
  </w:style>
  <w:style w:type="character" w:customStyle="1" w:styleId="CommentTextChar">
    <w:name w:val="Comment Text Char"/>
    <w:basedOn w:val="DefaultParagraphFont"/>
    <w:link w:val="CommentText"/>
    <w:rsid w:val="0054723E"/>
    <w:rPr>
      <w:rFonts w:ascii="Arial" w:hAnsi="Arial" w:cs="Arial"/>
    </w:rPr>
  </w:style>
  <w:style w:type="paragraph" w:styleId="CommentSubject">
    <w:name w:val="annotation subject"/>
    <w:basedOn w:val="CommentText"/>
    <w:next w:val="CommentText"/>
    <w:link w:val="CommentSubjectChar"/>
    <w:rsid w:val="0054723E"/>
    <w:rPr>
      <w:b/>
      <w:bCs/>
    </w:rPr>
  </w:style>
  <w:style w:type="character" w:customStyle="1" w:styleId="CommentSubjectChar">
    <w:name w:val="Comment Subject Char"/>
    <w:basedOn w:val="CommentTextChar"/>
    <w:link w:val="CommentSubject"/>
    <w:rsid w:val="0054723E"/>
    <w:rPr>
      <w:rFonts w:ascii="Arial" w:hAnsi="Arial" w:cs="Arial"/>
      <w:b/>
      <w:bCs/>
    </w:rPr>
  </w:style>
  <w:style w:type="character" w:styleId="PlaceholderText">
    <w:name w:val="Placeholder Text"/>
    <w:basedOn w:val="DefaultParagraphFont"/>
    <w:uiPriority w:val="99"/>
    <w:semiHidden/>
    <w:rsid w:val="00731BA5"/>
    <w:rPr>
      <w:color w:val="808080"/>
    </w:rPr>
  </w:style>
  <w:style w:type="paragraph" w:styleId="Revision">
    <w:name w:val="Revision"/>
    <w:hidden/>
    <w:uiPriority w:val="99"/>
    <w:semiHidden/>
    <w:rsid w:val="0098751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ENW">
      <a:dk1>
        <a:srgbClr val="00245D"/>
      </a:dk1>
      <a:lt1>
        <a:srgbClr val="FFFFFF"/>
      </a:lt1>
      <a:dk2>
        <a:srgbClr val="7AC143"/>
      </a:dk2>
      <a:lt2>
        <a:srgbClr val="6CADDF"/>
      </a:lt2>
      <a:accent1>
        <a:srgbClr val="9C7DB9"/>
      </a:accent1>
      <a:accent2>
        <a:srgbClr val="F58426"/>
      </a:accent2>
      <a:accent3>
        <a:srgbClr val="DB0962"/>
      </a:accent3>
      <a:accent4>
        <a:srgbClr val="22BCB9"/>
      </a:accent4>
      <a:accent5>
        <a:srgbClr val="5F6062"/>
      </a:accent5>
      <a:accent6>
        <a:srgbClr val="A1A1A4"/>
      </a:accent6>
      <a:hlink>
        <a:srgbClr val="7AC143"/>
      </a:hlink>
      <a:folHlink>
        <a:srgbClr val="9C7DB9"/>
      </a:folHlink>
    </a:clrScheme>
    <a:fontScheme name="EN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publishDate xmlns="c7312139-f4c2-453d-a4c8-c631b6303d87" xsi:nil="true"/>
    <Date_x0020_Archived xmlns="c7312139-f4c2-453d-a4c8-c631b6303d87" xsi:nil="true"/>
    <DocumentCategory xmlns="830862f3-40c2-43d5-9778-1909aaa95bc7" xsi:nil="true"/>
    <DateLastActivated1 xmlns="c7312139-f4c2-453d-a4c8-c631b6303d87">2015-11-12T16:01:04+00:00</DateLastActivated1>
    <Commitees xmlns="c7312139-f4c2-453d-a4c8-c631b6303d87">
      <Value>148</Value>
    </Commitees>
    <DocNotes xmlns="c7312139-f4c2-453d-a4c8-c631b6303d87" xsi:nil="true"/>
    <Activities xmlns="c7312139-f4c2-453d-a4c8-c631b6303d87">
      <Value>2165</Value>
    </Activities>
    <Issues xmlns="c7312139-f4c2-453d-a4c8-c631b6303d87"/>
    <PublishDate xmlns="c7312139-f4c2-453d-a4c8-c631b6303d87">2015-11-12T15:51:04+00:00</PublishDate>
    <ChangeProposal1 xmlns="c7312139-f4c2-453d-a4c8-c631b6303d87">
      <Value>217</Value>
    </ChangeProposal1>
    <Confidential1 xmlns="c7312139-f4c2-453d-a4c8-c631b6303d87">false</Confidential1>
    <DocType xmlns="c7312139-f4c2-453d-a4c8-c631b6303d87">3</DocType>
    <Restricted xmlns="830862f3-40c2-43d5-9778-1909aaa95bc7">false</Restricted>
    <DateLastDeactivated1 xmlns="c7312139-f4c2-453d-a4c8-c631b6303d87" xsi:nil="true"/>
    <DocVersion xmlns="c7312139-f4c2-453d-a4c8-c631b6303d87" xsi:nil="true"/>
    <Archived xmlns="c7312139-f4c2-453d-a4c8-c631b6303d87">false</Archived>
    <SQLID xmlns="c7312139-f4c2-453d-a4c8-c631b6303d87"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162FE946D2DC49B772FE47E464ED56" ma:contentTypeVersion="43" ma:contentTypeDescription="Create a new document." ma:contentTypeScope="" ma:versionID="3eda9f60ba35fa792978f47f221bc710">
  <xsd:schema xmlns:xsd="http://www.w3.org/2001/XMLSchema" xmlns:xs="http://www.w3.org/2001/XMLSchema" xmlns:p="http://schemas.microsoft.com/office/2006/metadata/properties" xmlns:ns2="c7312139-f4c2-453d-a4c8-c631b6303d87" xmlns:ns3="830862f3-40c2-43d5-9778-1909aaa95bc7" targetNamespace="http://schemas.microsoft.com/office/2006/metadata/properties" ma:root="true" ma:fieldsID="8ab4db3f37c2fb55e352b75920aaf867" ns2:_="" ns3:_="">
    <xsd:import namespace="c7312139-f4c2-453d-a4c8-c631b6303d87"/>
    <xsd:import namespace="830862f3-40c2-43d5-9778-1909aaa95bc7"/>
    <xsd:element name="properties">
      <xsd:complexType>
        <xsd:sequence>
          <xsd:element name="documentManagement">
            <xsd:complexType>
              <xsd:all>
                <xsd:element ref="ns2:DocType" minOccurs="0"/>
                <xsd:element ref="ns3:DocumentCategory" minOccurs="0"/>
                <xsd:element ref="ns2:Commitees" minOccurs="0"/>
                <xsd:element ref="ns2:ChangeProposal1" minOccurs="0"/>
                <xsd:element ref="ns2:Activities" minOccurs="0"/>
                <xsd:element ref="ns2:Issues" minOccurs="0"/>
                <xsd:element ref="ns2:DocNotes" minOccurs="0"/>
                <xsd:element ref="ns3:Restricted" minOccurs="0"/>
                <xsd:element ref="ns2:Confidential1" minOccurs="0"/>
                <xsd:element ref="ns2:PublishDate" minOccurs="0"/>
                <xsd:element ref="ns2:UnpublishDate" minOccurs="0"/>
                <xsd:element ref="ns2:DocVersion" minOccurs="0"/>
                <xsd:element ref="ns2:Archived" minOccurs="0"/>
                <xsd:element ref="ns2:Date_x0020_Archived" minOccurs="0"/>
                <xsd:element ref="ns2:DateLastActivated1" minOccurs="0"/>
                <xsd:element ref="ns2:DateLastDeactivated1" minOccurs="0"/>
                <xsd:element ref="ns2:SQLID" minOccurs="0"/>
                <xsd:element ref="ns2:_dlc_DocId" minOccurs="0"/>
                <xsd:element ref="ns2:_dlc_DocIdUrl" minOccurs="0"/>
                <xsd:element ref="ns2:_dlc_DocIdPersistId" minOccurs="0"/>
                <xsd:element ref="ns3:Related_x0020_Commitees_x0020__x0026__x0020_Groups_x003a_ID" minOccurs="0"/>
                <xsd:element ref="ns3:Related_x0020_Change_x0020_Proposals_x003a_ID" minOccurs="0"/>
                <xsd:element ref="ns3:Related_x0020_Activities_x003a_ID" minOccurs="0"/>
                <xsd:element ref="ns3:Related_x0020_Issue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12139-f4c2-453d-a4c8-c631b6303d87" elementFormDefault="qualified">
    <xsd:import namespace="http://schemas.microsoft.com/office/2006/documentManagement/types"/>
    <xsd:import namespace="http://schemas.microsoft.com/office/infopath/2007/PartnerControls"/>
    <xsd:element name="DocType" ma:index="2" nillable="true" ma:displayName="Document Type" ma:description="Select type of document" ma:indexed="true" ma:list="{e44f5265-7504-47b9-8500-c2f524d54778}" ma:internalName="DocType" ma:showField="Title" ma:web="c7312139-f4c2-453d-a4c8-c631b6303d87">
      <xsd:simpleType>
        <xsd:restriction base="dms:Lookup"/>
      </xsd:simpleType>
    </xsd:element>
    <xsd:element name="Commitees" ma:index="4" nillable="true" ma:displayName="Related Committees &amp; Groups" ma:description="Select any Committees and Groups related to this document" ma:list="{c4558e07-05f5-413e-8fc8-3371db0e06b8}" ma:internalName="Commite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ChangeProposal1" ma:index="5" nillable="true" ma:displayName="Related Change Proposals" ma:description="Select Change Proposals to which this document belongs." ma:list="{9d78ab6c-e5db-4bbc-aef9-166e344e593e}" ma:internalName="ChangeProposal1" ma:readOnly="false" ma:showField="DCP"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Activities" ma:index="6" nillable="true" ma:displayName="Related Activities" ma:description="Select any Related Activities" ma:list="{4c7ccd60-2e0f-4363-be6e-3f24309280e9}" ma:internalName="Activiti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Issues" ma:index="7" nillable="true" ma:displayName="Related Issues" ma:description="Select any issues related to this document" ma:list="{fd71b149-47ba-4a21-af25-87beffb6e97e}" ma:internalName="Issues" ma:showField="Issue_x0020_Number"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DocNotes" ma:index="8" nillable="true" ma:displayName="Notes" ma:description="Add any notes related to this document" ma:internalName="DocNotes">
      <xsd:simpleType>
        <xsd:restriction base="dms:Note">
          <xsd:maxLength value="255"/>
        </xsd:restriction>
      </xsd:simpleType>
    </xsd:element>
    <xsd:element name="Confidential1" ma:index="10" nillable="true" ma:displayName="Confidential" ma:default="0" ma:description="Select if document is to be kept confidential to members of appropriate Change Proposal Working Group." ma:internalName="Confidential1">
      <xsd:simpleType>
        <xsd:restriction base="dms:Boolean"/>
      </xsd:simpleType>
    </xsd:element>
    <xsd:element name="PublishDate" ma:index="11" nillable="true" ma:displayName="Date Published" ma:description="Enter the date this document is to be published." ma:format="DateOnly" ma:indexed="true" ma:internalName="PublishDate">
      <xsd:simpleType>
        <xsd:restriction base="dms:DateTime"/>
      </xsd:simpleType>
    </xsd:element>
    <xsd:element name="UnpublishDate" ma:index="12" nillable="true" ma:displayName="Withdrawal Date" ma:description="Enter any date to automatically remove this document from publication." ma:format="DateOnly" ma:indexed="true" ma:internalName="UnpublishDate">
      <xsd:simpleType>
        <xsd:restriction base="dms:DateTime"/>
      </xsd:simpleType>
    </xsd:element>
    <xsd:element name="DocVersion" ma:index="13" nillable="true" ma:displayName="Version/Revision" ma:description="Enter version number for this document" ma:internalName="DocVersion">
      <xsd:simpleType>
        <xsd:restriction base="dms:Text">
          <xsd:maxLength value="255"/>
        </xsd:restriction>
      </xsd:simpleType>
    </xsd:element>
    <xsd:element name="Archived" ma:index="14" nillable="true" ma:displayName="Archived" ma:default="0" ma:description="Indicate if this record is to be archived." ma:indexed="true" ma:internalName="Archived">
      <xsd:simpleType>
        <xsd:restriction base="dms:Boolean"/>
      </xsd:simpleType>
    </xsd:element>
    <xsd:element name="Date_x0020_Archived" ma:index="15" nillable="true" ma:displayName="Date Archived" ma:description="Select date this record was archived." ma:format="DateOnly" ma:internalName="Date_x0020_Archived">
      <xsd:simpleType>
        <xsd:restriction base="dms:DateTime"/>
      </xsd:simpleType>
    </xsd:element>
    <xsd:element name="DateLastActivated1" ma:index="16" nillable="true" ma:displayName="Date Last Activated" ma:default="[today]" ma:description="Records date record was last activated" ma:format="DateOnly" ma:internalName="DateLastActivated1">
      <xsd:simpleType>
        <xsd:restriction base="dms:DateTime"/>
      </xsd:simpleType>
    </xsd:element>
    <xsd:element name="DateLastDeactivated1" ma:index="17" nillable="true" ma:displayName="Date Last Deactivated" ma:description="Records date record was last deactivated" ma:format="DateOnly" ma:internalName="DateLastDeactivated1">
      <xsd:simpleType>
        <xsd:restriction base="dms:DateTime"/>
      </xsd:simpleType>
    </xsd:element>
    <xsd:element name="SQLID" ma:index="18" nillable="true" ma:displayName="SQLID" ma:decimals="0" ma:description="Holds SQLID from old database." ma:internalName="SQLID" ma:percentage="FALSE">
      <xsd:simpleType>
        <xsd:restriction base="dms:Number"/>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0862f3-40c2-43d5-9778-1909aaa95bc7" elementFormDefault="qualified">
    <xsd:import namespace="http://schemas.microsoft.com/office/2006/documentManagement/types"/>
    <xsd:import namespace="http://schemas.microsoft.com/office/infopath/2007/PartnerControls"/>
    <xsd:element name="DocumentCategory" ma:index="3" nillable="true" ma:displayName="Document Category" ma:description="Select Document Category for this document" ma:indexed="true" ma:list="{84b421a0-f42d-4db4-ba8d-bd6d116602cf}" ma:internalName="DocumentCategory" ma:showField="Title" ma:web="c7312139-f4c2-453d-a4c8-c631b6303d87">
      <xsd:simpleType>
        <xsd:restriction base="dms:Lookup"/>
      </xsd:simpleType>
    </xsd:element>
    <xsd:element name="Restricted" ma:index="9" nillable="true" ma:displayName="Restricted" ma:default="0" ma:description="Restrict document publishing to registered website users only." ma:indexed="true" ma:internalName="Restricted">
      <xsd:simpleType>
        <xsd:restriction base="dms:Boolean"/>
      </xsd:simpleType>
    </xsd:element>
    <xsd:element name="Related_x0020_Commitees_x0020__x0026__x0020_Groups_x003a_ID" ma:index="28" nillable="true" ma:displayName="Related Commitees &amp; Groups:ID" ma:list="{c4558e07-05f5-413e-8fc8-3371db0e06b8}" ma:internalName="Related_x0020_Commitees_x0020__x0026__x0020_Group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Change_x0020_Proposals_x003a_ID" ma:index="29" nillable="true" ma:displayName="Related Change Proposals:ID" ma:list="{9d78ab6c-e5db-4bbc-aef9-166e344e593e}" ma:internalName="Related_x0020_Change_x0020_Proposal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Activities_x003a_ID" ma:index="30" nillable="true" ma:displayName="Related Activities:ID" ma:list="{4c7ccd60-2e0f-4363-be6e-3f24309280e9}" ma:internalName="Related_x0020_Activiti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Issues_x003a_ID" ma:index="31" nillable="true" ma:displayName="Related Issues:ID" ma:list="{fd71b149-47ba-4a21-af25-87beffb6e97e}" ma:internalName="Related_x0020_Issu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F4B51-1F21-487A-812A-9537E59DA31C}"/>
</file>

<file path=customXml/itemProps2.xml><?xml version="1.0" encoding="utf-8"?>
<ds:datastoreItem xmlns:ds="http://schemas.openxmlformats.org/officeDocument/2006/customXml" ds:itemID="{8195F843-AD4B-4548-83EF-A5F39E89DB3A}"/>
</file>

<file path=customXml/itemProps3.xml><?xml version="1.0" encoding="utf-8"?>
<ds:datastoreItem xmlns:ds="http://schemas.openxmlformats.org/officeDocument/2006/customXml" ds:itemID="{AAD3304E-8875-471D-9C27-290F248B13E6}"/>
</file>

<file path=customXml/itemProps4.xml><?xml version="1.0" encoding="utf-8"?>
<ds:datastoreItem xmlns:ds="http://schemas.openxmlformats.org/officeDocument/2006/customXml" ds:itemID="{97022A45-EF68-4D91-AE82-32A9C1ED2361}"/>
</file>

<file path=customXml/itemProps5.xml><?xml version="1.0" encoding="utf-8"?>
<ds:datastoreItem xmlns:ds="http://schemas.openxmlformats.org/officeDocument/2006/customXml" ds:itemID="{0A200E69-D4F8-46BC-845F-DCFAA5D23470}"/>
</file>

<file path=docProps/app.xml><?xml version="1.0" encoding="utf-8"?>
<Properties xmlns="http://schemas.openxmlformats.org/officeDocument/2006/extended-properties" xmlns:vt="http://schemas.openxmlformats.org/officeDocument/2006/docPropsVTypes">
  <Template>Normal</Template>
  <TotalTime>22</TotalTime>
  <Pages>13</Pages>
  <Words>3768</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Electricity North West Ltd</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204_Legal Text_22 October</dc:title>
  <dc:creator>John Lawton</dc:creator>
  <cp:lastModifiedBy>Roz</cp:lastModifiedBy>
  <cp:revision>7</cp:revision>
  <cp:lastPrinted>2014-11-07T11:35:00Z</cp:lastPrinted>
  <dcterms:created xsi:type="dcterms:W3CDTF">2015-04-07T10:54:00Z</dcterms:created>
  <dcterms:modified xsi:type="dcterms:W3CDTF">2015-10-22T12:07:00Z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0x010100DE162FE946D2DC49B772FE47E464ED56</vt:lpwstr>
  </property>
  <property fmtid="{D5CDD505-2E9C-101B-9397-08002B2CF9AE}" pid="3" name="Order">
    <vt:r8>1058600</vt:r8>
  </property>
</Properties>
</file>