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szCs w:val="22"/>
        </w:rPr>
        <w:id w:val="-1190216379"/>
        <w:lock w:val="contentLocked"/>
        <w:placeholder>
          <w:docPart w:val="DefaultPlaceholder_1082065158"/>
        </w:placeholder>
        <w:group/>
      </w:sdtPr>
      <w:sdtEndPr>
        <w:rPr>
          <w:rFonts w:eastAsiaTheme="minorHAnsi" w:cstheme="minorBidi"/>
          <w:b w:val="0"/>
          <w:caps w:val="0"/>
          <w:spacing w:val="0"/>
          <w:kern w:val="0"/>
        </w:rPr>
      </w:sdtEndPr>
      <w:sdtContent>
        <w:p w:rsidR="008F22A5" w:rsidRPr="00FB3F3A" w:rsidRDefault="006A0AB0" w:rsidP="00223DF1">
          <w:pPr>
            <w:pStyle w:val="Title"/>
            <w:rPr>
              <w:rFonts w:ascii="Calibri" w:hAnsi="Calibri"/>
              <w:sz w:val="22"/>
              <w:szCs w:val="22"/>
            </w:rPr>
          </w:pPr>
          <w:r>
            <w:rPr>
              <w:rFonts w:ascii="Calibri" w:hAnsi="Calibri"/>
              <w:sz w:val="22"/>
              <w:szCs w:val="22"/>
            </w:rPr>
            <w:t>Attachment D – DCP 203 consultation response form</w:t>
          </w:r>
        </w:p>
        <w:p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6A0AB0">
            <w:rPr>
              <w:rFonts w:ascii="Calibri" w:hAnsi="Calibri"/>
              <w:sz w:val="22"/>
              <w:szCs w:val="22"/>
            </w:rPr>
            <w:t>Michael Walls</w:t>
          </w:r>
          <w:bookmarkStart w:id="0" w:name="_GoBack"/>
          <w:bookmarkEnd w:id="0"/>
        </w:p>
        <w:p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9" w:history="1">
            <w:r w:rsidRPr="00FB3F3A">
              <w:rPr>
                <w:rStyle w:val="Hyperlink"/>
                <w:rFonts w:ascii="Calibri" w:hAnsi="Calibri"/>
                <w:sz w:val="22"/>
                <w:szCs w:val="22"/>
              </w:rPr>
              <w:t>DCUSA@electralink.co.uk</w:t>
            </w:r>
          </w:hyperlink>
        </w:p>
        <w:p w:rsidR="00223DF1" w:rsidRPr="00FB3F3A" w:rsidRDefault="00A828F0" w:rsidP="00A828F0">
          <w:pPr>
            <w:pStyle w:val="BodyText"/>
            <w:rPr>
              <w:rFonts w:ascii="Calibri" w:hAnsi="Calibri"/>
              <w:sz w:val="22"/>
              <w:szCs w:val="22"/>
            </w:rPr>
          </w:pPr>
          <w:r w:rsidRPr="00FB3F3A">
            <w:rPr>
              <w:rFonts w:ascii="Calibri" w:hAnsi="Calibri"/>
              <w:sz w:val="22"/>
              <w:szCs w:val="22"/>
            </w:rPr>
            <w:t xml:space="preserve">Fax: 020 7432 </w:t>
          </w:r>
          <w:r w:rsidRPr="006A0AB0">
            <w:rPr>
              <w:rFonts w:ascii="Calibri" w:hAnsi="Calibri"/>
              <w:sz w:val="22"/>
              <w:szCs w:val="22"/>
            </w:rPr>
            <w:t>3014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0919B1720C34F07BC52EE7DB60E3B86"/>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0919B1720C34F07BC52EE7DB60E3B86"/>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7151865AA01E449E93A35D6D3CC62EE1"/>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0919B1720C34F07BC52EE7DB60E3B86"/>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0919B1720C34F07BC52EE7DB60E3B86"/>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7151865AA01E449E93A35D6D3CC62EE1"/>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Do you agree with the intent of DCP 203?</w:t>
                </w:r>
              </w:p>
            </w:tc>
          </w:tr>
          <w:tr w:rsidR="006A0AB0" w:rsidTr="006A0AB0">
            <w:sdt>
              <w:sdtPr>
                <w:tag w:val="dcusa_response1"/>
                <w:id w:val="-992870717"/>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Do you agree with the principles of DCP 203?</w:t>
                </w:r>
              </w:p>
            </w:tc>
          </w:tr>
          <w:tr w:rsidR="006A0AB0" w:rsidTr="006A0AB0">
            <w:sdt>
              <w:sdtPr>
                <w:tag w:val="dcusa_response2"/>
                <w:id w:val="-296382216"/>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Do you have any comments on the proposed legal text? Provide supporting comments.</w:t>
                </w:r>
              </w:p>
            </w:tc>
          </w:tr>
          <w:tr w:rsidR="006A0AB0" w:rsidTr="006A0AB0">
            <w:sdt>
              <w:sdtPr>
                <w:tag w:val="dcusa_response3"/>
                <w:id w:val="1769740612"/>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Do you have any comments on the model specification documents? Provide supporting comments.</w:t>
                </w:r>
              </w:p>
            </w:tc>
          </w:tr>
          <w:tr w:rsidR="006A0AB0" w:rsidTr="006A0AB0">
            <w:sdt>
              <w:sdtPr>
                <w:tag w:val="dcusa_response4"/>
                <w:id w:val="-2118520296"/>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lastRenderedPageBreak/>
                  <w:t>Do you agree with the proposals to address the potential error in inter-distributor billing as a result of customers employing CMS?</w:t>
                </w:r>
              </w:p>
            </w:tc>
          </w:tr>
          <w:tr w:rsidR="006A0AB0" w:rsidTr="006A0AB0">
            <w:sdt>
              <w:sdtPr>
                <w:tag w:val="dcusa_response5"/>
                <w:id w:val="-891040146"/>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The Working Group considers that DCUSA General Objective 1</w:t>
                </w:r>
                <w:r>
                  <w:rPr>
                    <w:rStyle w:val="FootnoteReference"/>
                  </w:rPr>
                  <w:footnoteReference w:id="2"/>
                </w:r>
                <w:r w:rsidRPr="006A0AB0">
                  <w:t xml:space="preserve"> and 2</w:t>
                </w:r>
                <w:r>
                  <w:rPr>
                    <w:rStyle w:val="FootnoteReference"/>
                  </w:rPr>
                  <w:footnoteReference w:id="3"/>
                </w:r>
                <w:r w:rsidRPr="006A0AB0">
                  <w:t>, along with Charging Objective 2</w:t>
                </w:r>
                <w:r>
                  <w:rPr>
                    <w:rStyle w:val="FootnoteReference"/>
                  </w:rPr>
                  <w:footnoteReference w:id="4"/>
                </w:r>
                <w:r w:rsidRPr="006A0AB0">
                  <w:t xml:space="preserve"> are better facilitated by DCP 203; do you agree with this opinion? Please provide supporting comments on this and any other DCUSA General or Charging Objective you feel is impacted by DCP 203.</w:t>
                </w:r>
              </w:p>
            </w:tc>
          </w:tr>
          <w:tr w:rsidR="006A0AB0" w:rsidTr="006A0AB0">
            <w:sdt>
              <w:sdtPr>
                <w:tag w:val="dcusa_response6"/>
                <w:id w:val="1668279071"/>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Do you agree with the implementation date of DCP 203?</w:t>
                </w:r>
              </w:p>
            </w:tc>
          </w:tr>
          <w:tr w:rsidR="006A0AB0" w:rsidTr="006A0AB0">
            <w:sdt>
              <w:sdtPr>
                <w:tag w:val="dcusa_response7"/>
                <w:id w:val="1343201363"/>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Are there any alternative solutions or matters that should be considered by the Working Group?</w:t>
                </w:r>
              </w:p>
            </w:tc>
          </w:tr>
          <w:tr w:rsidR="006A0AB0" w:rsidTr="006A0AB0">
            <w:sdt>
              <w:sdtPr>
                <w:tag w:val="dcusa_response8"/>
                <w:id w:val="-245503901"/>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lastRenderedPageBreak/>
                  <w:t>The Working Group have decided to create 5 new “LDNO Any: Unmetered” discount tariffs rather that replacing the existing LDNO UMS discount tariffs. This means that an LDNO would have the option to choose to be billed on the “LDNO Any: Unmetered” discount for its UMS Connectees only or to opt for the relevant LDNO discount to be applied for all its UMS Connectees connected to its distribution systems at each applicable network level. The Working Group anticipates that all established LDNOs will opt for the new “LDNO Any: Unmetered” discount although future new market entrants that only adopt distribution systems connected to HV or EHV networks may wish to opt for the higher discount that would be available if they were to raise an MPANs for each of their UMS connected at each of the applicable boundary network</w:t>
                </w:r>
                <w:r>
                  <w:t xml:space="preserve"> </w:t>
                </w:r>
                <w:r w:rsidRPr="006A0AB0">
                  <w:t>levels. The Working group believes that this is the best approach to avoid unfair discrimination to any future LDNO market entrant. Do you agree with this assertion?</w:t>
                </w:r>
              </w:p>
            </w:tc>
          </w:tr>
          <w:tr w:rsidR="006A0AB0" w:rsidTr="006A0AB0">
            <w:sdt>
              <w:sdtPr>
                <w:tag w:val="dcusa_response9"/>
                <w:id w:val="-155077131"/>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Default="006A0AB0"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A0AB0" w:rsidTr="006A0AB0">
            <w:trPr>
              <w:cnfStyle w:val="100000000000" w:firstRow="1" w:lastRow="0" w:firstColumn="0" w:lastColumn="0" w:oddVBand="0" w:evenVBand="0" w:oddHBand="0" w:evenHBand="0" w:firstRowFirstColumn="0" w:firstRowLastColumn="0" w:lastRowFirstColumn="0" w:lastRowLastColumn="0"/>
            </w:trPr>
            <w:tc>
              <w:tcPr>
                <w:tcW w:w="9287" w:type="dxa"/>
              </w:tcPr>
              <w:p w:rsidR="006A0AB0" w:rsidRDefault="006A0AB0" w:rsidP="006A0AB0">
                <w:pPr>
                  <w:pStyle w:val="Question"/>
                </w:pPr>
                <w:r w:rsidRPr="006A0AB0">
                  <w:t>The working group discussed the migration of UMS connection form the current discount tariffs to the new arrangement should this DCP be successful. It was agreed that the impact should be negligible as most IDNO networks are still waiting for Local Authorities to complete the highways adoption. This tariff is likely to only be used for LA customers so there is not expected to be any migration issues. Do you agree with this assertion?</w:t>
                </w:r>
              </w:p>
            </w:tc>
          </w:tr>
          <w:tr w:rsidR="006A0AB0" w:rsidTr="006A0AB0">
            <w:sdt>
              <w:sdtPr>
                <w:tag w:val="dcusa_response10"/>
                <w:id w:val="-1492407633"/>
                <w:placeholder>
                  <w:docPart w:val="DefaultPlaceholder_1082065158"/>
                </w:placeholder>
                <w:showingPlcHdr/>
              </w:sdtPr>
              <w:sdtContent>
                <w:tc>
                  <w:tcPr>
                    <w:tcW w:w="9287" w:type="dxa"/>
                  </w:tcPr>
                  <w:p w:rsidR="006A0AB0" w:rsidRDefault="006A0AB0" w:rsidP="006A0AB0">
                    <w:pPr>
                      <w:pStyle w:val="BodyText"/>
                    </w:pPr>
                    <w:r w:rsidRPr="00B406B2">
                      <w:rPr>
                        <w:rStyle w:val="PlaceholderText"/>
                      </w:rPr>
                      <w:t>Click here to enter text.</w:t>
                    </w:r>
                  </w:p>
                </w:tc>
              </w:sdtContent>
            </w:sdt>
          </w:tr>
        </w:tbl>
        <w:p w:rsidR="006A0AB0" w:rsidRPr="00FB3F3A" w:rsidRDefault="006A0AB0" w:rsidP="0023069B">
          <w:pPr>
            <w:pStyle w:val="BodyText"/>
            <w:rPr>
              <w:rFonts w:ascii="Calibri" w:hAnsi="Calibri"/>
              <w:sz w:val="22"/>
              <w:szCs w:val="22"/>
            </w:rPr>
          </w:pPr>
        </w:p>
      </w:sdtContent>
    </w:sdt>
    <w:sectPr w:rsidR="006A0AB0" w:rsidRPr="00FB3F3A"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AB0" w:rsidRDefault="006A0AB0" w:rsidP="00FD00A2">
      <w:r>
        <w:separator/>
      </w:r>
    </w:p>
  </w:endnote>
  <w:endnote w:type="continuationSeparator" w:id="0">
    <w:p w:rsidR="006A0AB0" w:rsidRDefault="006A0AB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02442"/>
      <w:lock w:val="contentLocked"/>
      <w:placeholder>
        <w:docPart w:val="DefaultPlaceholder_1082065158"/>
      </w:placeholder>
      <w:showingPlcHdr/>
      <w:group/>
    </w:sdtPr>
    <w:sdtContent>
      <w:p w:rsidR="006A0AB0" w:rsidRDefault="006A0AB0">
        <w:pPr>
          <w:pStyle w:val="Footer"/>
        </w:pPr>
        <w:r w:rsidRPr="00B406B2">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551495020"/>
      <w:lock w:val="contentLocked"/>
      <w:placeholder>
        <w:docPart w:val="DefaultPlaceholder_1082065158"/>
      </w:placeholder>
      <w:group/>
    </w:sdtPr>
    <w:sdtContent>
      <w:p w:rsidR="00FD00A2" w:rsidRPr="00FB3F3A" w:rsidRDefault="00FD00A2">
        <w:pPr>
          <w:pStyle w:val="Footer"/>
          <w:rPr>
            <w:rFonts w:ascii="Calibri" w:hAnsi="Calibri"/>
          </w:rPr>
        </w:pPr>
        <w:r w:rsidRPr="00FB3F3A">
          <w:rPr>
            <w:rFonts w:ascii="Calibri" w:hAnsi="Calibri"/>
          </w:rPr>
          <w:fldChar w:fldCharType="begin"/>
        </w:r>
        <w:r w:rsidRPr="00FB3F3A">
          <w:rPr>
            <w:rFonts w:ascii="Calibri" w:hAnsi="Calibri"/>
          </w:rPr>
          <w:instrText xml:space="preserve"> docproperty date </w:instrText>
        </w:r>
        <w:r w:rsidRPr="00FB3F3A">
          <w:rPr>
            <w:rFonts w:ascii="Calibri" w:hAnsi="Calibri"/>
          </w:rPr>
          <w:fldChar w:fldCharType="separate"/>
        </w:r>
        <w:r w:rsidR="006A0AB0">
          <w:rPr>
            <w:rFonts w:ascii="Calibri" w:hAnsi="Calibri"/>
          </w:rPr>
          <w:t>20 June 2014</w:t>
        </w:r>
        <w:r w:rsidRPr="00FB3F3A">
          <w:rPr>
            <w:rFonts w:ascii="Calibri" w:hAnsi="Calibri"/>
          </w:rPr>
          <w:fldChar w:fldCharType="end"/>
        </w: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6A0AB0">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6A0AB0">
          <w:rPr>
            <w:rFonts w:ascii="Calibri" w:hAnsi="Calibri"/>
            <w:noProof/>
          </w:rPr>
          <w:t>3</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6A0AB0">
          <w:rPr>
            <w:rFonts w:ascii="Calibri" w:hAnsi="Calibri"/>
          </w:rPr>
          <w:t>Version 1</w:t>
        </w:r>
        <w:r w:rsidRPr="00FB3F3A">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940971"/>
      <w:lock w:val="contentLocked"/>
      <w:placeholder>
        <w:docPart w:val="DefaultPlaceholder_1082065158"/>
      </w:placeholder>
      <w:showingPlcHdr/>
      <w:group/>
    </w:sdtPr>
    <w:sdtContent>
      <w:p w:rsidR="006A0AB0" w:rsidRDefault="006A0AB0">
        <w:pPr>
          <w:pStyle w:val="Footer"/>
        </w:pPr>
        <w:r w:rsidRPr="00B406B2">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AB0" w:rsidRDefault="006A0AB0" w:rsidP="00FD00A2">
      <w:r>
        <w:separator/>
      </w:r>
    </w:p>
  </w:footnote>
  <w:footnote w:type="continuationSeparator" w:id="0">
    <w:p w:rsidR="006A0AB0" w:rsidRDefault="006A0AB0"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 w:id="2">
    <w:p w:rsidR="006A0AB0" w:rsidRDefault="006A0AB0">
      <w:pPr>
        <w:pStyle w:val="FootnoteText"/>
      </w:pPr>
      <w:r>
        <w:rPr>
          <w:rStyle w:val="FootnoteReference"/>
        </w:rPr>
        <w:footnoteRef/>
      </w:r>
      <w:r>
        <w:t xml:space="preserve"> </w:t>
      </w:r>
      <w:r w:rsidRPr="006A0AB0">
        <w:t>The development, maintenance and operation by the DNO Parties and IDNO Parties of efficient, co-ordinated, and economical Distribution Networks</w:t>
      </w:r>
    </w:p>
  </w:footnote>
  <w:footnote w:id="3">
    <w:p w:rsidR="006A0AB0" w:rsidRDefault="006A0AB0">
      <w:pPr>
        <w:pStyle w:val="FootnoteText"/>
      </w:pPr>
      <w:r>
        <w:rPr>
          <w:rStyle w:val="FootnoteReference"/>
        </w:rPr>
        <w:footnoteRef/>
      </w:r>
      <w:r>
        <w:t xml:space="preserve"> </w:t>
      </w:r>
      <w:r w:rsidRPr="006A0AB0">
        <w:t>The facilitation of effective competition in the generation and supply of electricity and (so far as is consistent therewith) the promotion of such competition in the sale, distribution and purchase of electricity</w:t>
      </w:r>
    </w:p>
  </w:footnote>
  <w:footnote w:id="4">
    <w:p w:rsidR="006A0AB0" w:rsidRDefault="006A0AB0">
      <w:pPr>
        <w:pStyle w:val="FootnoteText"/>
      </w:pPr>
      <w:r>
        <w:rPr>
          <w:rStyle w:val="FootnoteReference"/>
        </w:rPr>
        <w:footnoteRef/>
      </w:r>
      <w:r>
        <w:t xml:space="preserve"> </w:t>
      </w:r>
      <w:r w:rsidRPr="006A0AB0">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020958"/>
      <w:lock w:val="contentLocked"/>
      <w:placeholder>
        <w:docPart w:val="DefaultPlaceholder_1082065158"/>
      </w:placeholder>
      <w:showingPlcHdr/>
      <w:group/>
    </w:sdtPr>
    <w:sdtContent>
      <w:p w:rsidR="006A0AB0" w:rsidRDefault="006A0AB0">
        <w:pPr>
          <w:pStyle w:val="Header"/>
        </w:pPr>
        <w:r w:rsidRPr="00B406B2">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665233452"/>
      <w:lock w:val="contentLocked"/>
      <w:placeholder>
        <w:docPart w:val="DefaultPlaceholder_1082065158"/>
      </w:placeholder>
      <w:group/>
    </w:sdtPr>
    <w:sdtContent>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FD00A2" w:rsidRPr="00FB3F3A">
          <w:rPr>
            <w:rFonts w:ascii="Calibri" w:hAnsi="Calibri"/>
          </w:rPr>
          <w:fldChar w:fldCharType="begin"/>
        </w:r>
        <w:r w:rsidR="00FD00A2" w:rsidRPr="00FB3F3A">
          <w:rPr>
            <w:rFonts w:ascii="Calibri" w:hAnsi="Calibri"/>
          </w:rPr>
          <w:instrText xml:space="preserve"> docproperty ref </w:instrText>
        </w:r>
        <w:r w:rsidR="00FD00A2" w:rsidRPr="00FB3F3A">
          <w:rPr>
            <w:rFonts w:ascii="Calibri" w:hAnsi="Calibri"/>
          </w:rPr>
          <w:fldChar w:fldCharType="separate"/>
        </w:r>
        <w:r w:rsidR="006A0AB0">
          <w:rPr>
            <w:rFonts w:ascii="Calibri" w:hAnsi="Calibri"/>
          </w:rPr>
          <w:t>203</w:t>
        </w:r>
        <w:r w:rsidR="00FD00A2" w:rsidRPr="00FB3F3A">
          <w:rPr>
            <w:rFonts w:ascii="Calibri" w:hAnsi="Calibri"/>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496364"/>
      <w:lock w:val="contentLocked"/>
      <w:placeholder>
        <w:docPart w:val="DefaultPlaceholder_1082065158"/>
      </w:placeholder>
      <w:showingPlcHdr/>
      <w:group/>
    </w:sdtPr>
    <w:sdtContent>
      <w:p w:rsidR="006A0AB0" w:rsidRDefault="006A0AB0">
        <w:pPr>
          <w:pStyle w:val="Header"/>
        </w:pPr>
        <w:r w:rsidRPr="00B406B2">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AB0"/>
    <w:rsid w:val="00077D80"/>
    <w:rsid w:val="00134AF7"/>
    <w:rsid w:val="001E03C5"/>
    <w:rsid w:val="001F2288"/>
    <w:rsid w:val="00223DF1"/>
    <w:rsid w:val="0023069B"/>
    <w:rsid w:val="002B61A0"/>
    <w:rsid w:val="0031153A"/>
    <w:rsid w:val="0040580C"/>
    <w:rsid w:val="00410907"/>
    <w:rsid w:val="00554409"/>
    <w:rsid w:val="006A0AB0"/>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919B1720C34F07BC52EE7DB60E3B86"/>
        <w:category>
          <w:name w:val="General"/>
          <w:gallery w:val="placeholder"/>
        </w:category>
        <w:types>
          <w:type w:val="bbPlcHdr"/>
        </w:types>
        <w:behaviors>
          <w:behavior w:val="content"/>
        </w:behaviors>
        <w:guid w:val="{6C4116CD-86CE-4926-9014-ADD385A4498A}"/>
      </w:docPartPr>
      <w:docPartBody>
        <w:p w:rsidR="00000000" w:rsidRDefault="000E6840">
          <w:pPr>
            <w:pStyle w:val="A0919B1720C34F07BC52EE7DB60E3B86"/>
          </w:pPr>
          <w:r w:rsidRPr="005D19FB">
            <w:rPr>
              <w:rStyle w:val="PlaceholderText"/>
            </w:rPr>
            <w:t>Click here to enter text.</w:t>
          </w:r>
        </w:p>
      </w:docPartBody>
    </w:docPart>
    <w:docPart>
      <w:docPartPr>
        <w:name w:val="7151865AA01E449E93A35D6D3CC62EE1"/>
        <w:category>
          <w:name w:val="General"/>
          <w:gallery w:val="placeholder"/>
        </w:category>
        <w:types>
          <w:type w:val="bbPlcHdr"/>
        </w:types>
        <w:behaviors>
          <w:behavior w:val="content"/>
        </w:behaviors>
        <w:guid w:val="{CED65B44-A4F1-4BF0-B11A-C6361086BC04}"/>
      </w:docPartPr>
      <w:docPartBody>
        <w:p w:rsidR="00000000" w:rsidRDefault="000E6840">
          <w:pPr>
            <w:pStyle w:val="7151865AA01E449E93A35D6D3CC62EE1"/>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79F34CDB-D9C3-44A2-8160-2089DCF3825B}"/>
      </w:docPartPr>
      <w:docPartBody>
        <w:p w:rsidR="00000000" w:rsidRDefault="000E6840">
          <w:r w:rsidRPr="00B406B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840"/>
    <w:rsid w:val="000E68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6840"/>
    <w:rPr>
      <w:color w:val="808080"/>
    </w:rPr>
  </w:style>
  <w:style w:type="paragraph" w:customStyle="1" w:styleId="A0919B1720C34F07BC52EE7DB60E3B86">
    <w:name w:val="A0919B1720C34F07BC52EE7DB60E3B86"/>
  </w:style>
  <w:style w:type="paragraph" w:customStyle="1" w:styleId="7151865AA01E449E93A35D6D3CC62EE1">
    <w:name w:val="7151865AA01E449E93A35D6D3CC62E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6840"/>
    <w:rPr>
      <w:color w:val="808080"/>
    </w:rPr>
  </w:style>
  <w:style w:type="paragraph" w:customStyle="1" w:styleId="A0919B1720C34F07BC52EE7DB60E3B86">
    <w:name w:val="A0919B1720C34F07BC52EE7DB60E3B86"/>
  </w:style>
  <w:style w:type="paragraph" w:customStyle="1" w:styleId="7151865AA01E449E93A35D6D3CC62EE1">
    <w:name w:val="7151865AA01E449E93A35D6D3CC62E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6D027-FC52-4C28-9B4D-137D4F92D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TotalTime>
  <Pages>3</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Delveer Johal</dc:creator>
  <cp:lastModifiedBy>Delveer Johal</cp:lastModifiedBy>
  <cp:revision>1</cp:revision>
  <dcterms:created xsi:type="dcterms:W3CDTF">2014-06-20T15:56:00Z</dcterms:created>
  <dcterms:modified xsi:type="dcterms:W3CDTF">2014-06-20T16:05:00Z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203</vt:lpwstr>
  </property>
  <property fmtid="{D5CDD505-2E9C-101B-9397-08002B2CF9AE}" pid="3" name="Date">
    <vt:lpwstr>20 June 2014</vt:lpwstr>
  </property>
  <property fmtid="{D5CDD505-2E9C-101B-9397-08002B2CF9AE}" pid="4" name="Version">
    <vt:lpwstr>Version 1</vt:lpwstr>
  </property>
</Properties>
</file>