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98" w:rsidRPr="00A00CA5" w:rsidRDefault="009424C0" w:rsidP="00435098">
      <w:pPr>
        <w:ind w:hanging="851"/>
        <w:rPr>
          <w:rFonts w:asciiTheme="minorHAnsi" w:hAnsiTheme="minorHAnsi"/>
          <w:noProof/>
          <w:sz w:val="22"/>
          <w:szCs w:val="22"/>
          <w:lang w:val="en-US"/>
        </w:rPr>
      </w:pPr>
      <w:r w:rsidRPr="00A00CA5">
        <w:rPr>
          <w:rFonts w:asciiTheme="minorHAnsi" w:hAnsiTheme="minorHAnsi"/>
          <w:noProof/>
          <w:sz w:val="22"/>
          <w:szCs w:val="22"/>
        </w:rPr>
        <w:drawing>
          <wp:inline distT="0" distB="0" distL="0" distR="0" wp14:anchorId="03000AE3" wp14:editId="33AE5645">
            <wp:extent cx="2647950" cy="85725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647950" cy="857250"/>
                    </a:xfrm>
                    <a:prstGeom prst="rect">
                      <a:avLst/>
                    </a:prstGeom>
                    <a:noFill/>
                    <a:ln w="9525">
                      <a:noFill/>
                      <a:miter lim="800000"/>
                      <a:headEnd/>
                      <a:tailEnd/>
                    </a:ln>
                  </pic:spPr>
                </pic:pic>
              </a:graphicData>
            </a:graphic>
          </wp:inline>
        </w:drawing>
      </w:r>
    </w:p>
    <w:p w:rsidR="00435098" w:rsidRPr="00A00CA5" w:rsidRDefault="00435098">
      <w:pPr>
        <w:rPr>
          <w:rFonts w:asciiTheme="minorHAnsi" w:hAnsiTheme="minorHAnsi"/>
          <w:noProof/>
          <w:sz w:val="22"/>
          <w:szCs w:val="22"/>
          <w:lang w:val="en-US"/>
        </w:rPr>
      </w:pPr>
    </w:p>
    <w:p w:rsidR="00435098" w:rsidRPr="00A00CA5" w:rsidRDefault="00435098">
      <w:pPr>
        <w:rPr>
          <w:rFonts w:asciiTheme="minorHAnsi" w:hAnsiTheme="minorHAnsi"/>
          <w:noProof/>
          <w:sz w:val="22"/>
          <w:szCs w:val="22"/>
          <w:lang w:val="en-US"/>
        </w:rPr>
      </w:pPr>
    </w:p>
    <w:p w:rsidR="00612C60" w:rsidRPr="00A00CA5" w:rsidRDefault="00612C60">
      <w:pPr>
        <w:rPr>
          <w:rFonts w:asciiTheme="minorHAnsi" w:hAnsiTheme="minorHAnsi"/>
          <w:sz w:val="22"/>
          <w:szCs w:val="22"/>
        </w:rPr>
      </w:pPr>
    </w:p>
    <w:p w:rsidR="00594568" w:rsidRPr="00A00CA5" w:rsidRDefault="00594568" w:rsidP="00594568">
      <w:pPr>
        <w:pStyle w:val="Header"/>
        <w:rPr>
          <w:rFonts w:asciiTheme="minorHAnsi" w:hAnsiTheme="minorHAnsi"/>
          <w:sz w:val="22"/>
          <w:szCs w:val="22"/>
        </w:rPr>
      </w:pPr>
    </w:p>
    <w:p w:rsidR="00594568" w:rsidRPr="00A00CA5" w:rsidRDefault="00594568" w:rsidP="00594568">
      <w:pPr>
        <w:pStyle w:val="Header"/>
        <w:rPr>
          <w:rFonts w:asciiTheme="minorHAnsi" w:hAnsiTheme="minorHAnsi"/>
          <w:sz w:val="22"/>
          <w:szCs w:val="22"/>
        </w:rPr>
      </w:pPr>
    </w:p>
    <w:p w:rsidR="00594568" w:rsidRPr="00A00CA5" w:rsidRDefault="007511DD" w:rsidP="00594568">
      <w:pPr>
        <w:pStyle w:val="Header"/>
        <w:rPr>
          <w:rFonts w:asciiTheme="minorHAnsi" w:hAnsiTheme="minorHAnsi"/>
          <w:sz w:val="22"/>
          <w:szCs w:val="22"/>
        </w:rPr>
      </w:pPr>
      <w:r>
        <w:rPr>
          <w:rFonts w:asciiTheme="minorHAnsi" w:hAnsiTheme="minorHAnsi"/>
          <w:noProof/>
          <w:sz w:val="22"/>
          <w:szCs w:val="22"/>
          <w:lang w:val="en-US" w:eastAsia="zh-TW"/>
        </w:rPr>
        <w:pict>
          <v:shapetype id="_x0000_t202" coordsize="21600,21600" o:spt="202" path="m,l,21600r21600,l21600,xe">
            <v:stroke joinstyle="miter"/>
            <v:path gradientshapeok="t" o:connecttype="rect"/>
          </v:shapetype>
          <v:shape id="_x0000_s1036" type="#_x0000_t202" style="position:absolute;margin-left:0;margin-top:0;width:410.9pt;height:120.75pt;z-index:251660288;mso-position-horizontal:center;mso-width-relative:margin;mso-height-relative:margin">
            <v:textbox>
              <w:txbxContent>
                <w:p w:rsidR="007511DD" w:rsidRPr="00594568" w:rsidRDefault="007511DD" w:rsidP="00594568">
                  <w:pPr>
                    <w:rPr>
                      <w:rFonts w:asciiTheme="minorHAnsi" w:hAnsiTheme="minorHAnsi"/>
                      <w:b/>
                      <w:sz w:val="40"/>
                      <w:szCs w:val="40"/>
                    </w:rPr>
                  </w:pPr>
                  <w:r w:rsidRPr="00594568">
                    <w:rPr>
                      <w:rFonts w:asciiTheme="minorHAnsi" w:hAnsiTheme="minorHAnsi"/>
                      <w:b/>
                      <w:sz w:val="40"/>
                      <w:szCs w:val="40"/>
                    </w:rPr>
                    <w:t>DCUSA C</w:t>
                  </w:r>
                  <w:r>
                    <w:rPr>
                      <w:rFonts w:asciiTheme="minorHAnsi" w:hAnsiTheme="minorHAnsi"/>
                      <w:b/>
                      <w:sz w:val="40"/>
                      <w:szCs w:val="40"/>
                    </w:rPr>
                    <w:t>HANGE REPORT</w:t>
                  </w:r>
                </w:p>
                <w:p w:rsidR="007511DD" w:rsidRPr="00594568" w:rsidRDefault="007511DD" w:rsidP="00594568">
                  <w:pPr>
                    <w:rPr>
                      <w:rFonts w:asciiTheme="minorHAnsi" w:hAnsiTheme="minorHAnsi"/>
                      <w:sz w:val="40"/>
                      <w:szCs w:val="40"/>
                    </w:rPr>
                  </w:pPr>
                </w:p>
                <w:p w:rsidR="007511DD" w:rsidRPr="00594568" w:rsidRDefault="007511DD" w:rsidP="00594568">
                  <w:pPr>
                    <w:rPr>
                      <w:rFonts w:asciiTheme="minorHAnsi" w:hAnsiTheme="minorHAnsi"/>
                      <w:b/>
                      <w:sz w:val="40"/>
                      <w:szCs w:val="40"/>
                    </w:rPr>
                  </w:pPr>
                  <w:r>
                    <w:rPr>
                      <w:rFonts w:asciiTheme="minorHAnsi" w:hAnsiTheme="minorHAnsi"/>
                      <w:b/>
                      <w:sz w:val="40"/>
                      <w:szCs w:val="40"/>
                    </w:rPr>
                    <w:t>DCP 123 – Revenue Matching Methodology Change</w:t>
                  </w:r>
                </w:p>
              </w:txbxContent>
            </v:textbox>
          </v:shape>
        </w:pict>
      </w: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7511DD">
      <w:pPr>
        <w:rPr>
          <w:rFonts w:asciiTheme="minorHAnsi" w:hAnsiTheme="minorHAnsi"/>
          <w:sz w:val="22"/>
          <w:szCs w:val="22"/>
        </w:rPr>
      </w:pPr>
      <w:r>
        <w:rPr>
          <w:rFonts w:asciiTheme="minorHAnsi" w:hAnsiTheme="minorHAnsi"/>
          <w:noProof/>
          <w:sz w:val="22"/>
          <w:szCs w:val="22"/>
          <w:lang w:val="en-US" w:eastAsia="zh-TW"/>
        </w:rPr>
        <w:pict>
          <v:shape id="_x0000_s1037" type="#_x0000_t202" style="position:absolute;margin-left:0;margin-top:0;width:407.3pt;height:79.7pt;z-index:251662336;mso-position-horizontal:center;mso-width-relative:margin;mso-height-relative:margin">
            <v:textbox>
              <w:txbxContent>
                <w:p w:rsidR="007511DD" w:rsidRPr="005C3E0B" w:rsidRDefault="007511DD">
                  <w:pPr>
                    <w:rPr>
                      <w:rFonts w:asciiTheme="minorHAnsi" w:hAnsiTheme="minorHAnsi"/>
                      <w:b/>
                      <w:sz w:val="22"/>
                    </w:rPr>
                  </w:pPr>
                  <w:r w:rsidRPr="005C3E0B">
                    <w:rPr>
                      <w:rFonts w:asciiTheme="minorHAnsi" w:hAnsiTheme="minorHAnsi"/>
                      <w:b/>
                      <w:sz w:val="22"/>
                    </w:rPr>
                    <w:t>Executive Summary</w:t>
                  </w:r>
                </w:p>
                <w:p w:rsidR="007511DD" w:rsidRDefault="007511DD">
                  <w:pPr>
                    <w:rPr>
                      <w:rFonts w:asciiTheme="minorHAnsi" w:hAnsiTheme="minorHAnsi"/>
                      <w:sz w:val="22"/>
                    </w:rPr>
                  </w:pPr>
                  <w:r w:rsidRPr="005C3E0B">
                    <w:rPr>
                      <w:rFonts w:asciiTheme="minorHAnsi" w:hAnsiTheme="minorHAnsi"/>
                      <w:sz w:val="22"/>
                    </w:rPr>
                    <w:t xml:space="preserve">DCP 123 seeks to amend the approach to revenue matching within the CDCM. </w:t>
                  </w:r>
                </w:p>
                <w:p w:rsidR="007511DD" w:rsidRDefault="007511DD">
                  <w:pPr>
                    <w:rPr>
                      <w:rFonts w:asciiTheme="minorHAnsi" w:hAnsiTheme="minorHAnsi"/>
                      <w:sz w:val="22"/>
                    </w:rPr>
                  </w:pPr>
                </w:p>
                <w:p w:rsidR="007511DD" w:rsidRPr="005C3E0B" w:rsidRDefault="007511DD">
                  <w:pPr>
                    <w:rPr>
                      <w:rFonts w:asciiTheme="minorHAnsi" w:hAnsiTheme="minorHAnsi"/>
                      <w:sz w:val="22"/>
                    </w:rPr>
                  </w:pPr>
                  <w:r w:rsidRPr="005C3E0B">
                    <w:rPr>
                      <w:rFonts w:asciiTheme="minorHAnsi" w:hAnsiTheme="minorHAnsi"/>
                      <w:sz w:val="22"/>
                    </w:rPr>
                    <w:t>This document presen</w:t>
                  </w:r>
                  <w:r>
                    <w:rPr>
                      <w:rFonts w:asciiTheme="minorHAnsi" w:hAnsiTheme="minorHAnsi"/>
                      <w:sz w:val="22"/>
                    </w:rPr>
                    <w:t>ts the Change Report for DCP 123</w:t>
                  </w:r>
                  <w:r w:rsidRPr="005C3E0B">
                    <w:rPr>
                      <w:rFonts w:asciiTheme="minorHAnsi" w:hAnsiTheme="minorHAnsi"/>
                      <w:sz w:val="22"/>
                    </w:rPr>
                    <w:t xml:space="preserve"> and invites respondents to vote on the proposed change.</w:t>
                  </w:r>
                </w:p>
              </w:txbxContent>
            </v:textbox>
          </v:shape>
        </w:pict>
      </w: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594568" w:rsidRPr="00A00CA5" w:rsidRDefault="00594568">
      <w:pPr>
        <w:rPr>
          <w:rFonts w:asciiTheme="minorHAnsi" w:hAnsiTheme="minorHAnsi"/>
          <w:sz w:val="22"/>
          <w:szCs w:val="22"/>
        </w:rPr>
      </w:pPr>
    </w:p>
    <w:p w:rsidR="00E8599C" w:rsidRPr="00A00CA5" w:rsidRDefault="00E8599C" w:rsidP="0071497D">
      <w:pPr>
        <w:pStyle w:val="Heading1"/>
        <w:spacing w:line="360" w:lineRule="auto"/>
        <w:rPr>
          <w:rFonts w:asciiTheme="minorHAnsi" w:hAnsiTheme="minorHAnsi"/>
          <w:b/>
          <w:caps/>
          <w:sz w:val="22"/>
          <w:szCs w:val="22"/>
        </w:rPr>
      </w:pPr>
      <w:r w:rsidRPr="00A00CA5">
        <w:rPr>
          <w:rFonts w:asciiTheme="minorHAnsi" w:hAnsiTheme="minorHAnsi"/>
          <w:b/>
          <w:caps/>
          <w:sz w:val="22"/>
          <w:szCs w:val="22"/>
        </w:rPr>
        <w:lastRenderedPageBreak/>
        <w:t>PURPOSE</w:t>
      </w:r>
    </w:p>
    <w:p w:rsidR="00115122" w:rsidRPr="00A00CA5" w:rsidRDefault="00115122" w:rsidP="0071497D">
      <w:pPr>
        <w:pStyle w:val="Heading2"/>
        <w:tabs>
          <w:tab w:val="clear" w:pos="576"/>
          <w:tab w:val="num" w:pos="426"/>
        </w:tabs>
        <w:spacing w:line="360" w:lineRule="auto"/>
        <w:ind w:left="426" w:hanging="426"/>
        <w:rPr>
          <w:rFonts w:asciiTheme="minorHAnsi" w:hAnsiTheme="minorHAnsi"/>
          <w:sz w:val="22"/>
          <w:szCs w:val="22"/>
        </w:rPr>
      </w:pPr>
      <w:r w:rsidRPr="00A00CA5">
        <w:rPr>
          <w:rFonts w:asciiTheme="minorHAnsi" w:hAnsiTheme="minorHAnsi"/>
          <w:sz w:val="22"/>
          <w:szCs w:val="22"/>
        </w:rPr>
        <w:t xml:space="preserve">This document is issued in accordance with Clause 11.20 of the DCUSA, and details DCP </w:t>
      </w:r>
      <w:r w:rsidR="00531188">
        <w:rPr>
          <w:rFonts w:asciiTheme="minorHAnsi" w:hAnsiTheme="minorHAnsi"/>
          <w:sz w:val="22"/>
          <w:szCs w:val="22"/>
        </w:rPr>
        <w:t>123 ‘Revenue Matching Methodology Change’</w:t>
      </w:r>
      <w:r w:rsidRPr="00A00CA5">
        <w:rPr>
          <w:rFonts w:asciiTheme="minorHAnsi" w:hAnsiTheme="minorHAnsi"/>
          <w:sz w:val="22"/>
          <w:szCs w:val="22"/>
        </w:rPr>
        <w:t xml:space="preserve">. The voting process for the proposed variation and the timetable of the progression of the Change Proposal (CP) through the DCUSA Change Control Process is set out in this document. </w:t>
      </w:r>
    </w:p>
    <w:p w:rsidR="00115122" w:rsidRPr="00A00CA5" w:rsidRDefault="00115122" w:rsidP="0071497D">
      <w:pPr>
        <w:pStyle w:val="Heading2"/>
        <w:tabs>
          <w:tab w:val="clear" w:pos="576"/>
          <w:tab w:val="num" w:pos="426"/>
        </w:tabs>
        <w:spacing w:line="360" w:lineRule="auto"/>
        <w:ind w:left="426" w:hanging="426"/>
        <w:rPr>
          <w:rFonts w:asciiTheme="minorHAnsi" w:hAnsiTheme="minorHAnsi"/>
          <w:sz w:val="22"/>
          <w:szCs w:val="22"/>
        </w:rPr>
      </w:pPr>
      <w:r w:rsidRPr="00A00CA5">
        <w:rPr>
          <w:rFonts w:asciiTheme="minorHAnsi" w:hAnsiTheme="minorHAnsi"/>
          <w:sz w:val="22"/>
          <w:szCs w:val="22"/>
        </w:rPr>
        <w:t>Parties are invited to consider the proposed amendment (</w:t>
      </w:r>
      <w:r w:rsidR="00A00CA5" w:rsidRPr="00A00CA5">
        <w:rPr>
          <w:rFonts w:asciiTheme="minorHAnsi" w:hAnsiTheme="minorHAnsi"/>
          <w:sz w:val="22"/>
          <w:szCs w:val="22"/>
          <w:highlight w:val="yellow"/>
        </w:rPr>
        <w:t>Attachment 1</w:t>
      </w:r>
      <w:r w:rsidR="00A00CA5">
        <w:rPr>
          <w:rFonts w:asciiTheme="minorHAnsi" w:hAnsiTheme="minorHAnsi"/>
          <w:sz w:val="22"/>
          <w:szCs w:val="22"/>
          <w:highlight w:val="yellow"/>
        </w:rPr>
        <w:t>)</w:t>
      </w:r>
      <w:r w:rsidRPr="00A00CA5">
        <w:rPr>
          <w:rFonts w:asciiTheme="minorHAnsi" w:hAnsiTheme="minorHAnsi"/>
          <w:sz w:val="22"/>
          <w:szCs w:val="22"/>
        </w:rPr>
        <w:t xml:space="preserve"> and submit their votes using the Voting form </w:t>
      </w:r>
      <w:r w:rsidR="00A00CA5">
        <w:rPr>
          <w:rFonts w:asciiTheme="minorHAnsi" w:hAnsiTheme="minorHAnsi"/>
          <w:sz w:val="22"/>
          <w:szCs w:val="22"/>
        </w:rPr>
        <w:t>(</w:t>
      </w:r>
      <w:r w:rsidR="00A00CA5" w:rsidRPr="00A00CA5">
        <w:rPr>
          <w:rFonts w:asciiTheme="minorHAnsi" w:hAnsiTheme="minorHAnsi"/>
          <w:sz w:val="22"/>
          <w:szCs w:val="22"/>
          <w:highlight w:val="yellow"/>
        </w:rPr>
        <w:t>Attachment 2</w:t>
      </w:r>
      <w:r w:rsidRPr="00A00CA5">
        <w:rPr>
          <w:rFonts w:asciiTheme="minorHAnsi" w:hAnsiTheme="minorHAnsi"/>
          <w:sz w:val="22"/>
          <w:szCs w:val="22"/>
        </w:rPr>
        <w:t xml:space="preserve">) to </w:t>
      </w:r>
      <w:hyperlink r:id="rId10" w:history="1">
        <w:r w:rsidR="00A00CA5" w:rsidRPr="00710459">
          <w:rPr>
            <w:rStyle w:val="Hyperlink"/>
            <w:rFonts w:asciiTheme="minorHAnsi" w:hAnsiTheme="minorHAnsi" w:cs="Arial"/>
            <w:sz w:val="22"/>
            <w:szCs w:val="22"/>
          </w:rPr>
          <w:t>dcusa@electralink.co.uk</w:t>
        </w:r>
      </w:hyperlink>
      <w:r w:rsidR="00A00CA5">
        <w:rPr>
          <w:rFonts w:asciiTheme="minorHAnsi" w:hAnsiTheme="minorHAnsi"/>
          <w:sz w:val="22"/>
          <w:szCs w:val="22"/>
        </w:rPr>
        <w:t xml:space="preserve"> </w:t>
      </w:r>
      <w:r w:rsidRPr="00A00CA5">
        <w:rPr>
          <w:rFonts w:asciiTheme="minorHAnsi" w:hAnsiTheme="minorHAnsi"/>
          <w:sz w:val="22"/>
          <w:szCs w:val="22"/>
        </w:rPr>
        <w:t xml:space="preserve">by </w:t>
      </w:r>
      <w:r w:rsidR="00A00CA5" w:rsidRPr="00A00CA5">
        <w:rPr>
          <w:rFonts w:asciiTheme="minorHAnsi" w:hAnsiTheme="minorHAnsi"/>
          <w:b/>
          <w:color w:val="FF0000"/>
          <w:sz w:val="22"/>
          <w:szCs w:val="22"/>
          <w:highlight w:val="yellow"/>
        </w:rPr>
        <w:t>9 June 2014</w:t>
      </w:r>
      <w:r w:rsidR="00A00CA5" w:rsidRPr="00A00CA5">
        <w:rPr>
          <w:rFonts w:asciiTheme="minorHAnsi" w:hAnsiTheme="minorHAnsi"/>
          <w:b/>
          <w:sz w:val="22"/>
          <w:szCs w:val="22"/>
          <w:highlight w:val="yellow"/>
        </w:rPr>
        <w:t>.</w:t>
      </w:r>
    </w:p>
    <w:p w:rsidR="00A218BB" w:rsidRPr="00A00CA5" w:rsidRDefault="00EF7362" w:rsidP="0071497D">
      <w:pPr>
        <w:pStyle w:val="Heading1"/>
        <w:spacing w:line="360" w:lineRule="auto"/>
        <w:rPr>
          <w:rFonts w:asciiTheme="minorHAnsi" w:hAnsiTheme="minorHAnsi"/>
          <w:b/>
          <w:caps/>
          <w:sz w:val="22"/>
          <w:szCs w:val="22"/>
        </w:rPr>
      </w:pPr>
      <w:r w:rsidRPr="00A00CA5">
        <w:rPr>
          <w:rFonts w:asciiTheme="minorHAnsi" w:hAnsiTheme="minorHAnsi"/>
          <w:b/>
          <w:caps/>
          <w:sz w:val="22"/>
          <w:szCs w:val="22"/>
        </w:rPr>
        <w:t>Background</w:t>
      </w:r>
      <w:r w:rsidR="00190E46">
        <w:rPr>
          <w:rFonts w:asciiTheme="minorHAnsi" w:hAnsiTheme="minorHAnsi"/>
          <w:b/>
          <w:caps/>
          <w:sz w:val="22"/>
          <w:szCs w:val="22"/>
        </w:rPr>
        <w:t xml:space="preserve"> </w:t>
      </w:r>
    </w:p>
    <w:p w:rsidR="00190E46" w:rsidRPr="00190E46" w:rsidRDefault="00190E46" w:rsidP="0071497D">
      <w:pPr>
        <w:pStyle w:val="Heading2"/>
        <w:tabs>
          <w:tab w:val="clear" w:pos="576"/>
          <w:tab w:val="num" w:pos="426"/>
        </w:tabs>
        <w:spacing w:line="360" w:lineRule="auto"/>
        <w:ind w:left="426" w:hanging="426"/>
        <w:rPr>
          <w:rFonts w:asciiTheme="minorHAnsi" w:hAnsiTheme="minorHAnsi"/>
          <w:sz w:val="22"/>
          <w:szCs w:val="22"/>
        </w:rPr>
      </w:pPr>
      <w:r w:rsidRPr="00190E46">
        <w:rPr>
          <w:rFonts w:asciiTheme="minorHAnsi" w:hAnsiTheme="minorHAnsi"/>
          <w:sz w:val="22"/>
          <w:szCs w:val="22"/>
        </w:rPr>
        <w:t xml:space="preserve">DCP 123 has been raised by Western Power Distribution as a result of the work of the Distribution Charging Methodologies Forum (DCMF) Methodologies Issue Group (MIG). The CP seeks to change the way revenue matching (scaling) is achieved within the CDCM. </w:t>
      </w:r>
    </w:p>
    <w:p w:rsidR="00190E46" w:rsidRPr="00190E46" w:rsidRDefault="00190E46" w:rsidP="0071497D">
      <w:pPr>
        <w:pStyle w:val="Heading2"/>
        <w:tabs>
          <w:tab w:val="clear" w:pos="576"/>
          <w:tab w:val="num" w:pos="426"/>
        </w:tabs>
        <w:spacing w:line="360" w:lineRule="auto"/>
        <w:ind w:left="426" w:hanging="426"/>
        <w:rPr>
          <w:rFonts w:asciiTheme="minorHAnsi" w:hAnsiTheme="minorHAnsi"/>
          <w:sz w:val="22"/>
          <w:szCs w:val="22"/>
        </w:rPr>
      </w:pPr>
      <w:r w:rsidRPr="00190E46">
        <w:rPr>
          <w:rFonts w:asciiTheme="minorHAnsi" w:hAnsiTheme="minorHAnsi"/>
          <w:sz w:val="22"/>
          <w:szCs w:val="22"/>
        </w:rPr>
        <w:t xml:space="preserve">Currently revenue matching is achieved by a fixed adder approach applied, at the transmission exit level, in a manner which has the effect of raising only the day/red unit prices. By applying scaling to peak time band consumption only, it is believed that the current CDCM could be unjustifiably distorting the economic signals provided from the pre-scaled tariff rates and could be producing excessive charges in the red/day time band. </w:t>
      </w:r>
    </w:p>
    <w:p w:rsidR="00190E46" w:rsidRPr="00190E46" w:rsidRDefault="00190E46" w:rsidP="0071497D">
      <w:pPr>
        <w:pStyle w:val="Heading2"/>
        <w:tabs>
          <w:tab w:val="clear" w:pos="576"/>
          <w:tab w:val="num" w:pos="426"/>
        </w:tabs>
        <w:spacing w:line="360" w:lineRule="auto"/>
        <w:ind w:left="426" w:hanging="426"/>
        <w:rPr>
          <w:rFonts w:asciiTheme="minorHAnsi" w:hAnsiTheme="minorHAnsi"/>
          <w:sz w:val="22"/>
          <w:szCs w:val="22"/>
        </w:rPr>
      </w:pPr>
      <w:r w:rsidRPr="00190E46">
        <w:rPr>
          <w:rFonts w:asciiTheme="minorHAnsi" w:hAnsiTheme="minorHAnsi"/>
          <w:sz w:val="22"/>
          <w:szCs w:val="22"/>
        </w:rPr>
        <w:t xml:space="preserve">A revenue matching process is required because the allowed revenue under the regulatory price control and the revenue recovered from the charging methodology are not equal. This shortfall, or excess, is to a large extent unidentified and therefore unallocated allowed income within the CDCM. As such, it has not been identified that these costs relate to peak time band consumption. </w:t>
      </w:r>
    </w:p>
    <w:p w:rsidR="00EF7362" w:rsidRPr="00190E46" w:rsidRDefault="00190E46" w:rsidP="0071497D">
      <w:pPr>
        <w:pStyle w:val="Heading2"/>
        <w:tabs>
          <w:tab w:val="clear" w:pos="576"/>
          <w:tab w:val="num" w:pos="426"/>
        </w:tabs>
        <w:spacing w:line="360" w:lineRule="auto"/>
        <w:ind w:left="426" w:hanging="426"/>
        <w:rPr>
          <w:rFonts w:asciiTheme="minorHAnsi" w:hAnsiTheme="minorHAnsi"/>
          <w:sz w:val="22"/>
          <w:szCs w:val="22"/>
        </w:rPr>
      </w:pPr>
      <w:r w:rsidRPr="00190E46">
        <w:rPr>
          <w:rFonts w:asciiTheme="minorHAnsi" w:hAnsiTheme="minorHAnsi"/>
          <w:sz w:val="22"/>
          <w:szCs w:val="22"/>
        </w:rPr>
        <w:t xml:space="preserve">The intent of the Change Proposal is to determine a more cost reflective and less distortive approach to scaling and one which better </w:t>
      </w:r>
      <w:proofErr w:type="gramStart"/>
      <w:r w:rsidRPr="00190E46">
        <w:rPr>
          <w:rFonts w:asciiTheme="minorHAnsi" w:hAnsiTheme="minorHAnsi"/>
          <w:sz w:val="22"/>
          <w:szCs w:val="22"/>
        </w:rPr>
        <w:t>facilitates</w:t>
      </w:r>
      <w:proofErr w:type="gramEnd"/>
      <w:r w:rsidRPr="00190E46">
        <w:rPr>
          <w:rFonts w:asciiTheme="minorHAnsi" w:hAnsiTheme="minorHAnsi"/>
          <w:sz w:val="22"/>
          <w:szCs w:val="22"/>
        </w:rPr>
        <w:t xml:space="preserve"> the DCUSA CDCM Charging obj</w:t>
      </w:r>
      <w:r w:rsidR="00A47FFE">
        <w:rPr>
          <w:rFonts w:asciiTheme="minorHAnsi" w:hAnsiTheme="minorHAnsi"/>
          <w:sz w:val="22"/>
          <w:szCs w:val="22"/>
        </w:rPr>
        <w:t xml:space="preserve">ectives. Additional information on the change can be found in the CP form provided </w:t>
      </w:r>
      <w:r w:rsidR="00A47FFE" w:rsidRPr="00A47FFE">
        <w:rPr>
          <w:rFonts w:asciiTheme="minorHAnsi" w:hAnsiTheme="minorHAnsi"/>
          <w:sz w:val="22"/>
          <w:szCs w:val="22"/>
          <w:highlight w:val="yellow"/>
        </w:rPr>
        <w:t>as Attachment 3.</w:t>
      </w:r>
    </w:p>
    <w:p w:rsidR="00115122" w:rsidRPr="00A00CA5" w:rsidRDefault="00190E46" w:rsidP="0071497D">
      <w:pPr>
        <w:pStyle w:val="Heading1"/>
        <w:spacing w:line="360" w:lineRule="auto"/>
        <w:rPr>
          <w:rFonts w:asciiTheme="minorHAnsi" w:hAnsiTheme="minorHAnsi"/>
          <w:b/>
          <w:caps/>
          <w:sz w:val="22"/>
          <w:szCs w:val="22"/>
        </w:rPr>
      </w:pPr>
      <w:r>
        <w:rPr>
          <w:rFonts w:asciiTheme="minorHAnsi" w:hAnsiTheme="minorHAnsi"/>
          <w:b/>
          <w:caps/>
          <w:sz w:val="22"/>
          <w:szCs w:val="22"/>
        </w:rPr>
        <w:t xml:space="preserve">The DCP 123 </w:t>
      </w:r>
      <w:r w:rsidR="00115122" w:rsidRPr="00A00CA5">
        <w:rPr>
          <w:rFonts w:asciiTheme="minorHAnsi" w:hAnsiTheme="minorHAnsi"/>
          <w:b/>
          <w:caps/>
          <w:sz w:val="22"/>
          <w:szCs w:val="22"/>
        </w:rPr>
        <w:t>Working Group</w:t>
      </w:r>
    </w:p>
    <w:p w:rsidR="00190E46" w:rsidRPr="00F23E8A" w:rsidRDefault="00190E46" w:rsidP="0071497D">
      <w:pPr>
        <w:pStyle w:val="Heading2"/>
        <w:spacing w:line="360" w:lineRule="auto"/>
        <w:rPr>
          <w:rFonts w:asciiTheme="minorHAnsi" w:hAnsiTheme="minorHAnsi"/>
          <w:sz w:val="22"/>
          <w:szCs w:val="22"/>
        </w:rPr>
      </w:pPr>
      <w:r w:rsidRPr="00190E46">
        <w:rPr>
          <w:rFonts w:asciiTheme="minorHAnsi" w:hAnsiTheme="minorHAnsi"/>
          <w:sz w:val="22"/>
          <w:szCs w:val="22"/>
        </w:rPr>
        <w:lastRenderedPageBreak/>
        <w:t>The DCUSA Panel established a DCP 123 Working Group which con</w:t>
      </w:r>
      <w:r>
        <w:rPr>
          <w:rFonts w:asciiTheme="minorHAnsi" w:hAnsiTheme="minorHAnsi"/>
          <w:sz w:val="22"/>
          <w:szCs w:val="22"/>
        </w:rPr>
        <w:t>sisted</w:t>
      </w:r>
      <w:r w:rsidRPr="00190E46">
        <w:rPr>
          <w:rFonts w:asciiTheme="minorHAnsi" w:hAnsiTheme="minorHAnsi"/>
          <w:sz w:val="22"/>
          <w:szCs w:val="22"/>
        </w:rPr>
        <w:t xml:space="preserve"> of Supplier, DNO and Ofgem representatives.</w:t>
      </w:r>
      <w:r>
        <w:rPr>
          <w:rFonts w:asciiTheme="minorHAnsi" w:hAnsiTheme="minorHAnsi"/>
          <w:sz w:val="22"/>
          <w:szCs w:val="22"/>
        </w:rPr>
        <w:t xml:space="preserve"> </w:t>
      </w:r>
      <w:r w:rsidRPr="00F23E8A">
        <w:rPr>
          <w:rFonts w:asciiTheme="minorHAnsi" w:hAnsiTheme="minorHAnsi"/>
          <w:sz w:val="22"/>
          <w:szCs w:val="22"/>
        </w:rPr>
        <w:t xml:space="preserve">Meetings were held in open session and the minutes and papers of each meeting are available on the DCUSA website – </w:t>
      </w:r>
      <w:hyperlink r:id="rId11" w:history="1">
        <w:r w:rsidRPr="00F23E8A">
          <w:rPr>
            <w:rStyle w:val="Hyperlink"/>
            <w:rFonts w:asciiTheme="minorHAnsi" w:hAnsiTheme="minorHAnsi"/>
            <w:bCs w:val="0"/>
            <w:iCs w:val="0"/>
            <w:sz w:val="22"/>
            <w:szCs w:val="22"/>
          </w:rPr>
          <w:t>www.dcusa.co.uk</w:t>
        </w:r>
      </w:hyperlink>
      <w:r w:rsidRPr="00F23E8A">
        <w:rPr>
          <w:rFonts w:asciiTheme="minorHAnsi" w:hAnsiTheme="minorHAnsi"/>
          <w:sz w:val="22"/>
          <w:szCs w:val="22"/>
        </w:rPr>
        <w:t>.</w:t>
      </w:r>
    </w:p>
    <w:p w:rsidR="00190E46" w:rsidRPr="00190E46" w:rsidRDefault="00190E46" w:rsidP="0071497D">
      <w:pPr>
        <w:pStyle w:val="Heading1"/>
        <w:spacing w:line="360" w:lineRule="auto"/>
        <w:rPr>
          <w:rFonts w:asciiTheme="minorHAnsi" w:hAnsiTheme="minorHAnsi"/>
          <w:b/>
          <w:caps/>
          <w:sz w:val="22"/>
          <w:szCs w:val="22"/>
        </w:rPr>
      </w:pPr>
      <w:r w:rsidRPr="00190E46">
        <w:rPr>
          <w:rFonts w:asciiTheme="minorHAnsi" w:hAnsiTheme="minorHAnsi"/>
          <w:b/>
          <w:caps/>
          <w:sz w:val="22"/>
          <w:szCs w:val="22"/>
        </w:rPr>
        <w:t>Consultation One</w:t>
      </w:r>
    </w:p>
    <w:p w:rsidR="00190E46" w:rsidRPr="00190E46" w:rsidRDefault="00190E46" w:rsidP="0071497D">
      <w:pPr>
        <w:pStyle w:val="Heading2"/>
        <w:widowControl w:val="0"/>
        <w:spacing w:line="360" w:lineRule="auto"/>
        <w:rPr>
          <w:rFonts w:asciiTheme="minorHAnsi" w:hAnsiTheme="minorHAnsi"/>
          <w:sz w:val="22"/>
          <w:szCs w:val="22"/>
        </w:rPr>
      </w:pPr>
      <w:r w:rsidRPr="00190E46">
        <w:rPr>
          <w:rFonts w:asciiTheme="minorHAnsi" w:hAnsiTheme="minorHAnsi"/>
          <w:sz w:val="22"/>
          <w:szCs w:val="22"/>
        </w:rPr>
        <w:t xml:space="preserve">In May 2012 the DCP 123 Working Group issued a consultation document seeking industry views on DCP 123. This consultation document along with the responses received is provided as </w:t>
      </w:r>
      <w:r w:rsidR="00A47FFE">
        <w:rPr>
          <w:rFonts w:asciiTheme="minorHAnsi" w:hAnsiTheme="minorHAnsi"/>
          <w:sz w:val="22"/>
          <w:szCs w:val="22"/>
          <w:highlight w:val="yellow"/>
        </w:rPr>
        <w:t>Attachment 4</w:t>
      </w:r>
      <w:r w:rsidRPr="00190E46">
        <w:rPr>
          <w:rFonts w:asciiTheme="minorHAnsi" w:hAnsiTheme="minorHAnsi"/>
          <w:sz w:val="22"/>
          <w:szCs w:val="22"/>
          <w:highlight w:val="yellow"/>
        </w:rPr>
        <w:t>.</w:t>
      </w:r>
      <w:r w:rsidRPr="00190E46">
        <w:rPr>
          <w:rFonts w:asciiTheme="minorHAnsi" w:hAnsiTheme="minorHAnsi"/>
          <w:sz w:val="22"/>
          <w:szCs w:val="22"/>
        </w:rPr>
        <w:t xml:space="preserve"> </w:t>
      </w:r>
    </w:p>
    <w:p w:rsidR="00190E46" w:rsidRPr="00190E46" w:rsidRDefault="00190E46" w:rsidP="0071497D">
      <w:pPr>
        <w:pStyle w:val="Heading2"/>
        <w:widowControl w:val="0"/>
        <w:spacing w:line="360" w:lineRule="auto"/>
        <w:rPr>
          <w:rFonts w:asciiTheme="minorHAnsi" w:hAnsiTheme="minorHAnsi"/>
          <w:sz w:val="22"/>
          <w:szCs w:val="22"/>
        </w:rPr>
      </w:pPr>
      <w:r w:rsidRPr="00190E46">
        <w:rPr>
          <w:rFonts w:asciiTheme="minorHAnsi" w:hAnsiTheme="minorHAnsi"/>
          <w:sz w:val="22"/>
          <w:szCs w:val="22"/>
        </w:rPr>
        <w:t>In the first DCP 123 consultation the Working Group sought views on two potential options for progression, which were as follows:</w:t>
      </w:r>
    </w:p>
    <w:p w:rsidR="00190E46" w:rsidRPr="00190E46" w:rsidRDefault="00190E46" w:rsidP="0071497D">
      <w:pPr>
        <w:pStyle w:val="Heading2"/>
        <w:widowControl w:val="0"/>
        <w:numPr>
          <w:ilvl w:val="0"/>
          <w:numId w:val="4"/>
        </w:numPr>
        <w:spacing w:line="360" w:lineRule="auto"/>
        <w:rPr>
          <w:rFonts w:asciiTheme="minorHAnsi" w:hAnsiTheme="minorHAnsi"/>
          <w:sz w:val="22"/>
          <w:szCs w:val="22"/>
        </w:rPr>
      </w:pPr>
      <w:r w:rsidRPr="00190E46">
        <w:rPr>
          <w:rFonts w:asciiTheme="minorHAnsi" w:hAnsiTheme="minorHAnsi"/>
          <w:b/>
          <w:sz w:val="22"/>
          <w:szCs w:val="22"/>
        </w:rPr>
        <w:t>Option 1</w:t>
      </w:r>
      <w:r w:rsidRPr="00190E46">
        <w:rPr>
          <w:rFonts w:asciiTheme="minorHAnsi" w:hAnsiTheme="minorHAnsi"/>
          <w:sz w:val="22"/>
          <w:szCs w:val="22"/>
        </w:rPr>
        <w:t xml:space="preserve">: Take pre-scaled tariff prices and then either </w:t>
      </w:r>
      <w:proofErr w:type="gramStart"/>
      <w:r w:rsidRPr="00190E46">
        <w:rPr>
          <w:rFonts w:asciiTheme="minorHAnsi" w:hAnsiTheme="minorHAnsi"/>
          <w:sz w:val="22"/>
          <w:szCs w:val="22"/>
        </w:rPr>
        <w:t>raise</w:t>
      </w:r>
      <w:proofErr w:type="gramEnd"/>
      <w:r w:rsidRPr="00190E46">
        <w:rPr>
          <w:rFonts w:asciiTheme="minorHAnsi" w:hAnsiTheme="minorHAnsi"/>
          <w:sz w:val="22"/>
          <w:szCs w:val="22"/>
        </w:rPr>
        <w:t xml:space="preserve"> or reduce each of these individual prices by the same percentage such that allowed income is achieved.</w:t>
      </w:r>
    </w:p>
    <w:p w:rsidR="00190E46" w:rsidRPr="00190E46" w:rsidRDefault="00190E46" w:rsidP="0071497D">
      <w:pPr>
        <w:pStyle w:val="Heading2"/>
        <w:widowControl w:val="0"/>
        <w:numPr>
          <w:ilvl w:val="0"/>
          <w:numId w:val="4"/>
        </w:numPr>
        <w:spacing w:line="360" w:lineRule="auto"/>
        <w:rPr>
          <w:rFonts w:asciiTheme="minorHAnsi" w:hAnsiTheme="minorHAnsi"/>
          <w:sz w:val="22"/>
          <w:szCs w:val="22"/>
        </w:rPr>
      </w:pPr>
      <w:r w:rsidRPr="00190E46">
        <w:rPr>
          <w:rFonts w:asciiTheme="minorHAnsi" w:hAnsiTheme="minorHAnsi"/>
          <w:b/>
          <w:sz w:val="22"/>
          <w:szCs w:val="22"/>
        </w:rPr>
        <w:t>Option 2</w:t>
      </w:r>
      <w:r w:rsidRPr="00190E46">
        <w:rPr>
          <w:rFonts w:asciiTheme="minorHAnsi" w:hAnsiTheme="minorHAnsi"/>
          <w:sz w:val="22"/>
          <w:szCs w:val="22"/>
        </w:rPr>
        <w:t>: Apply a fixed p/kWh to all pre-scaled unit rates (i.e. take pre-scaled tariff prices and either add or subtract a fixed amount (p/kWh) to all unit rates (day, night, red, amber, green, unrestricted) such that allowed income is achieved).</w:t>
      </w:r>
    </w:p>
    <w:p w:rsidR="00E91A31" w:rsidRDefault="00190E46" w:rsidP="0071497D">
      <w:pPr>
        <w:pStyle w:val="Heading2"/>
        <w:spacing w:line="360" w:lineRule="auto"/>
        <w:rPr>
          <w:rFonts w:asciiTheme="minorHAnsi" w:hAnsiTheme="minorHAnsi"/>
          <w:sz w:val="22"/>
          <w:szCs w:val="22"/>
        </w:rPr>
      </w:pPr>
      <w:r w:rsidRPr="00190E46">
        <w:rPr>
          <w:rFonts w:asciiTheme="minorHAnsi" w:hAnsiTheme="minorHAnsi"/>
          <w:sz w:val="22"/>
          <w:szCs w:val="22"/>
        </w:rPr>
        <w:t xml:space="preserve">Additional information on these proposed options and their relative benefits </w:t>
      </w:r>
      <w:r>
        <w:rPr>
          <w:rFonts w:asciiTheme="minorHAnsi" w:hAnsiTheme="minorHAnsi"/>
          <w:sz w:val="22"/>
          <w:szCs w:val="22"/>
        </w:rPr>
        <w:t>can be found in the</w:t>
      </w:r>
      <w:r w:rsidRPr="00190E46">
        <w:rPr>
          <w:rFonts w:asciiTheme="minorHAnsi" w:hAnsiTheme="minorHAnsi"/>
          <w:sz w:val="22"/>
          <w:szCs w:val="22"/>
        </w:rPr>
        <w:t xml:space="preserve"> consultation document provided as A</w:t>
      </w:r>
      <w:r w:rsidR="00A47FFE">
        <w:rPr>
          <w:rFonts w:asciiTheme="minorHAnsi" w:hAnsiTheme="minorHAnsi"/>
          <w:sz w:val="22"/>
          <w:szCs w:val="22"/>
        </w:rPr>
        <w:t>ttachment 4</w:t>
      </w:r>
      <w:r w:rsidRPr="00190E46">
        <w:rPr>
          <w:rFonts w:asciiTheme="minorHAnsi" w:hAnsiTheme="minorHAnsi"/>
          <w:sz w:val="22"/>
          <w:szCs w:val="22"/>
        </w:rPr>
        <w:t xml:space="preserve">. </w:t>
      </w:r>
    </w:p>
    <w:p w:rsidR="00E91A31" w:rsidRDefault="00E91A31" w:rsidP="0071497D">
      <w:pPr>
        <w:pStyle w:val="Heading2"/>
        <w:spacing w:line="360" w:lineRule="auto"/>
        <w:rPr>
          <w:rFonts w:asciiTheme="minorHAnsi" w:hAnsiTheme="minorHAnsi"/>
          <w:sz w:val="22"/>
          <w:szCs w:val="22"/>
        </w:rPr>
      </w:pPr>
      <w:r>
        <w:rPr>
          <w:rFonts w:asciiTheme="minorHAnsi" w:hAnsiTheme="minorHAnsi"/>
          <w:sz w:val="22"/>
          <w:szCs w:val="22"/>
        </w:rPr>
        <w:t xml:space="preserve">There were 11 responses received to this consultation.  All </w:t>
      </w:r>
      <w:r w:rsidRPr="00E91A31">
        <w:rPr>
          <w:rFonts w:asciiTheme="minorHAnsi" w:hAnsiTheme="minorHAnsi"/>
          <w:sz w:val="22"/>
          <w:szCs w:val="22"/>
        </w:rPr>
        <w:t xml:space="preserve">consultation responses, along </w:t>
      </w:r>
      <w:r w:rsidRPr="00E91A31">
        <w:rPr>
          <w:rFonts w:asciiTheme="minorHAnsi" w:hAnsiTheme="minorHAnsi"/>
          <w:color w:val="000000" w:themeColor="text1"/>
          <w:sz w:val="22"/>
          <w:szCs w:val="22"/>
        </w:rPr>
        <w:t xml:space="preserve">with the Working Group’s comments and the consultation document can be found in </w:t>
      </w:r>
      <w:r>
        <w:rPr>
          <w:rFonts w:asciiTheme="minorHAnsi" w:hAnsiTheme="minorHAnsi"/>
          <w:color w:val="000000" w:themeColor="text1"/>
          <w:sz w:val="22"/>
          <w:szCs w:val="22"/>
          <w:highlight w:val="yellow"/>
        </w:rPr>
        <w:t xml:space="preserve">Attachment </w:t>
      </w:r>
      <w:r w:rsidR="00A47FFE" w:rsidRPr="00A47FFE">
        <w:rPr>
          <w:rFonts w:asciiTheme="minorHAnsi" w:hAnsiTheme="minorHAnsi"/>
          <w:color w:val="000000" w:themeColor="text1"/>
          <w:sz w:val="22"/>
          <w:szCs w:val="22"/>
          <w:highlight w:val="yellow"/>
        </w:rPr>
        <w:t>4</w:t>
      </w:r>
      <w:r w:rsidRPr="00E91A31">
        <w:rPr>
          <w:rFonts w:asciiTheme="minorHAnsi" w:hAnsiTheme="minorHAnsi"/>
          <w:color w:val="000000" w:themeColor="text1"/>
          <w:sz w:val="22"/>
          <w:szCs w:val="22"/>
        </w:rPr>
        <w:t xml:space="preserve">. </w:t>
      </w:r>
      <w:r w:rsidRPr="00F23E8A">
        <w:rPr>
          <w:rFonts w:asciiTheme="minorHAnsi" w:hAnsiTheme="minorHAnsi"/>
          <w:sz w:val="22"/>
          <w:szCs w:val="22"/>
        </w:rPr>
        <w:t>A summary of the responses received, along with the Working Group’s comments, are set out below.</w:t>
      </w:r>
    </w:p>
    <w:p w:rsidR="00190E46" w:rsidRDefault="00E91A31" w:rsidP="0071497D">
      <w:pPr>
        <w:keepNext/>
        <w:rPr>
          <w:rFonts w:asciiTheme="minorHAnsi" w:hAnsiTheme="minorHAnsi"/>
          <w:b/>
          <w:sz w:val="22"/>
          <w:szCs w:val="22"/>
          <w:u w:val="single"/>
        </w:rPr>
      </w:pPr>
      <w:r w:rsidRPr="00F23E8A">
        <w:rPr>
          <w:rFonts w:asciiTheme="minorHAnsi" w:hAnsiTheme="minorHAnsi"/>
          <w:b/>
          <w:sz w:val="22"/>
          <w:szCs w:val="22"/>
          <w:u w:val="single"/>
        </w:rPr>
        <w:t xml:space="preserve">Question 1 - </w:t>
      </w:r>
      <w:r w:rsidRPr="00E91A31">
        <w:rPr>
          <w:rFonts w:asciiTheme="minorHAnsi" w:hAnsiTheme="minorHAnsi"/>
          <w:b/>
          <w:sz w:val="22"/>
          <w:szCs w:val="22"/>
          <w:u w:val="single"/>
        </w:rPr>
        <w:t>Do you understand the intent of the DCP 123?</w:t>
      </w:r>
    </w:p>
    <w:p w:rsidR="00E91A31" w:rsidRDefault="00E91A31" w:rsidP="0071497D">
      <w:pPr>
        <w:pStyle w:val="Heading2"/>
        <w:spacing w:line="360" w:lineRule="auto"/>
        <w:rPr>
          <w:rFonts w:asciiTheme="minorHAnsi" w:hAnsiTheme="minorHAnsi"/>
          <w:sz w:val="22"/>
          <w:szCs w:val="22"/>
        </w:rPr>
      </w:pPr>
      <w:r w:rsidRPr="00E91A31">
        <w:rPr>
          <w:rFonts w:asciiTheme="minorHAnsi" w:hAnsiTheme="minorHAnsi"/>
          <w:sz w:val="22"/>
          <w:szCs w:val="22"/>
        </w:rPr>
        <w:t xml:space="preserve">The Working Group noted that all respondents understood the intent of DCP 123. </w:t>
      </w:r>
    </w:p>
    <w:p w:rsidR="00E91A31" w:rsidRDefault="00E91A31" w:rsidP="0071497D">
      <w:pPr>
        <w:keepNext/>
        <w:rPr>
          <w:rFonts w:asciiTheme="minorHAnsi" w:hAnsiTheme="minorHAnsi"/>
          <w:b/>
          <w:sz w:val="22"/>
          <w:szCs w:val="22"/>
          <w:u w:val="single"/>
        </w:rPr>
      </w:pPr>
      <w:r w:rsidRPr="00E91A31">
        <w:rPr>
          <w:rFonts w:asciiTheme="minorHAnsi" w:hAnsiTheme="minorHAnsi"/>
          <w:b/>
          <w:sz w:val="22"/>
          <w:szCs w:val="22"/>
          <w:u w:val="single"/>
        </w:rPr>
        <w:t>Question 2 - Are you supportive of the principles of DCP 123?</w:t>
      </w:r>
      <w:bookmarkStart w:id="0" w:name="_GoBack"/>
      <w:bookmarkEnd w:id="0"/>
    </w:p>
    <w:p w:rsidR="00251ABB" w:rsidRPr="00F23E8A" w:rsidRDefault="00251ABB" w:rsidP="0071497D">
      <w:pPr>
        <w:pStyle w:val="Heading2"/>
        <w:tabs>
          <w:tab w:val="clear" w:pos="576"/>
          <w:tab w:val="num" w:pos="718"/>
        </w:tabs>
        <w:spacing w:line="360" w:lineRule="auto"/>
        <w:rPr>
          <w:rFonts w:asciiTheme="minorHAnsi" w:hAnsiTheme="minorHAnsi"/>
          <w:sz w:val="22"/>
          <w:szCs w:val="22"/>
        </w:rPr>
      </w:pPr>
      <w:r w:rsidRPr="00F23E8A">
        <w:rPr>
          <w:rFonts w:asciiTheme="minorHAnsi" w:hAnsiTheme="minorHAnsi"/>
          <w:sz w:val="22"/>
          <w:szCs w:val="22"/>
        </w:rPr>
        <w:t xml:space="preserve">The following table provides summary of the responses received </w:t>
      </w:r>
      <w:r w:rsidR="00A47FFE">
        <w:rPr>
          <w:rFonts w:asciiTheme="minorHAnsi" w:hAnsiTheme="minorHAnsi"/>
          <w:sz w:val="22"/>
          <w:szCs w:val="22"/>
        </w:rPr>
        <w:t xml:space="preserve">to this question </w:t>
      </w:r>
      <w:r w:rsidRPr="00F23E8A">
        <w:rPr>
          <w:rFonts w:asciiTheme="minorHAnsi" w:hAnsiTheme="minorHAnsi"/>
          <w:sz w:val="22"/>
          <w:szCs w:val="22"/>
        </w:rPr>
        <w:t xml:space="preserve">by respondent 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1438"/>
        <w:gridCol w:w="1276"/>
        <w:gridCol w:w="1701"/>
        <w:gridCol w:w="1802"/>
      </w:tblGrid>
      <w:tr w:rsidR="00251ABB" w:rsidRPr="00F23E8A" w:rsidTr="00965758">
        <w:trPr>
          <w:trHeight w:val="367"/>
          <w:jc w:val="center"/>
        </w:trPr>
        <w:tc>
          <w:tcPr>
            <w:tcW w:w="2639" w:type="dxa"/>
            <w:vMerge w:val="restart"/>
            <w:vAlign w:val="center"/>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lastRenderedPageBreak/>
              <w:t>Respondent Type</w:t>
            </w:r>
          </w:p>
        </w:tc>
        <w:tc>
          <w:tcPr>
            <w:tcW w:w="6217" w:type="dxa"/>
            <w:gridSpan w:val="4"/>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251ABB" w:rsidRPr="00F23E8A" w:rsidTr="00965758">
        <w:trPr>
          <w:trHeight w:val="236"/>
          <w:jc w:val="center"/>
        </w:trPr>
        <w:tc>
          <w:tcPr>
            <w:tcW w:w="2639" w:type="dxa"/>
            <w:vMerge/>
          </w:tcPr>
          <w:p w:rsidR="00251ABB" w:rsidRPr="00F23E8A" w:rsidRDefault="00251ABB" w:rsidP="0071497D">
            <w:pPr>
              <w:keepNext/>
              <w:jc w:val="center"/>
              <w:rPr>
                <w:rFonts w:asciiTheme="minorHAnsi" w:hAnsiTheme="minorHAnsi" w:cs="Arial"/>
                <w:b/>
                <w:bCs/>
                <w:iCs/>
                <w:sz w:val="22"/>
                <w:szCs w:val="22"/>
              </w:rPr>
            </w:pPr>
          </w:p>
        </w:tc>
        <w:tc>
          <w:tcPr>
            <w:tcW w:w="1438"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Yes</w:t>
            </w:r>
          </w:p>
        </w:tc>
        <w:tc>
          <w:tcPr>
            <w:tcW w:w="1276"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No</w:t>
            </w:r>
          </w:p>
        </w:tc>
        <w:tc>
          <w:tcPr>
            <w:tcW w:w="1701"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Other</w:t>
            </w:r>
          </w:p>
        </w:tc>
        <w:tc>
          <w:tcPr>
            <w:tcW w:w="1802"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251ABB" w:rsidRPr="00F23E8A" w:rsidTr="00965758">
        <w:trPr>
          <w:trHeight w:val="236"/>
          <w:jc w:val="center"/>
        </w:trPr>
        <w:tc>
          <w:tcPr>
            <w:tcW w:w="2639"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1438" w:type="dxa"/>
          </w:tcPr>
          <w:p w:rsidR="00251ABB" w:rsidRPr="00F23E8A" w:rsidRDefault="00251ABB" w:rsidP="0071497D">
            <w:pPr>
              <w:keepNext/>
              <w:jc w:val="center"/>
              <w:rPr>
                <w:rFonts w:asciiTheme="minorHAnsi" w:hAnsiTheme="minorHAnsi" w:cs="Arial"/>
                <w:bCs/>
                <w:iCs/>
                <w:sz w:val="22"/>
                <w:szCs w:val="22"/>
              </w:rPr>
            </w:pPr>
            <w:r>
              <w:rPr>
                <w:rFonts w:asciiTheme="minorHAnsi" w:hAnsiTheme="minorHAnsi" w:cs="Arial"/>
                <w:bCs/>
                <w:iCs/>
                <w:sz w:val="22"/>
                <w:szCs w:val="22"/>
              </w:rPr>
              <w:t>5</w:t>
            </w:r>
          </w:p>
        </w:tc>
        <w:tc>
          <w:tcPr>
            <w:tcW w:w="1276" w:type="dxa"/>
          </w:tcPr>
          <w:p w:rsidR="00251ABB" w:rsidRPr="00F23E8A" w:rsidRDefault="00251ABB" w:rsidP="0071497D">
            <w:pPr>
              <w:keepNext/>
              <w:jc w:val="center"/>
              <w:rPr>
                <w:rFonts w:asciiTheme="minorHAnsi" w:hAnsiTheme="minorHAnsi" w:cs="Arial"/>
                <w:bCs/>
                <w:iCs/>
                <w:sz w:val="22"/>
                <w:szCs w:val="22"/>
              </w:rPr>
            </w:pPr>
          </w:p>
        </w:tc>
        <w:tc>
          <w:tcPr>
            <w:tcW w:w="1701" w:type="dxa"/>
          </w:tcPr>
          <w:p w:rsidR="00251ABB" w:rsidRPr="00F23E8A" w:rsidRDefault="00251ABB" w:rsidP="0071497D">
            <w:pPr>
              <w:keepNext/>
              <w:jc w:val="center"/>
              <w:rPr>
                <w:rFonts w:asciiTheme="minorHAnsi" w:hAnsiTheme="minorHAnsi" w:cs="Arial"/>
                <w:bCs/>
                <w:iCs/>
                <w:sz w:val="22"/>
                <w:szCs w:val="22"/>
              </w:rPr>
            </w:pPr>
          </w:p>
        </w:tc>
        <w:tc>
          <w:tcPr>
            <w:tcW w:w="1802"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r>
      <w:tr w:rsidR="00251ABB" w:rsidRPr="00F23E8A" w:rsidTr="00965758">
        <w:trPr>
          <w:trHeight w:val="252"/>
          <w:jc w:val="center"/>
        </w:trPr>
        <w:tc>
          <w:tcPr>
            <w:tcW w:w="2639"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1438" w:type="dxa"/>
          </w:tcPr>
          <w:p w:rsidR="00251ABB" w:rsidRPr="00F23E8A" w:rsidRDefault="00251ABB" w:rsidP="0071497D">
            <w:pPr>
              <w:keepNext/>
              <w:jc w:val="center"/>
              <w:rPr>
                <w:rFonts w:asciiTheme="minorHAnsi" w:hAnsiTheme="minorHAnsi" w:cs="Arial"/>
                <w:bCs/>
                <w:iCs/>
                <w:sz w:val="22"/>
                <w:szCs w:val="22"/>
              </w:rPr>
            </w:pPr>
          </w:p>
        </w:tc>
        <w:tc>
          <w:tcPr>
            <w:tcW w:w="1276" w:type="dxa"/>
          </w:tcPr>
          <w:p w:rsidR="00251ABB" w:rsidRPr="00F23E8A" w:rsidRDefault="00251ABB" w:rsidP="0071497D">
            <w:pPr>
              <w:keepNext/>
              <w:jc w:val="center"/>
              <w:rPr>
                <w:rFonts w:asciiTheme="minorHAnsi" w:hAnsiTheme="minorHAnsi" w:cs="Arial"/>
                <w:bCs/>
                <w:iCs/>
                <w:sz w:val="22"/>
                <w:szCs w:val="22"/>
              </w:rPr>
            </w:pPr>
          </w:p>
        </w:tc>
        <w:tc>
          <w:tcPr>
            <w:tcW w:w="1701" w:type="dxa"/>
          </w:tcPr>
          <w:p w:rsidR="00251ABB" w:rsidRPr="00F23E8A" w:rsidRDefault="00251ABB"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802"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251ABB" w:rsidRPr="00F23E8A" w:rsidTr="00965758">
        <w:trPr>
          <w:trHeight w:val="267"/>
          <w:jc w:val="center"/>
        </w:trPr>
        <w:tc>
          <w:tcPr>
            <w:tcW w:w="2639"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1438" w:type="dxa"/>
          </w:tcPr>
          <w:p w:rsidR="00251ABB" w:rsidRPr="00F23E8A" w:rsidRDefault="00251ABB" w:rsidP="0071497D">
            <w:pPr>
              <w:keepNext/>
              <w:jc w:val="center"/>
              <w:rPr>
                <w:rFonts w:asciiTheme="minorHAnsi" w:hAnsiTheme="minorHAnsi" w:cs="Arial"/>
                <w:bCs/>
                <w:iCs/>
                <w:sz w:val="22"/>
                <w:szCs w:val="22"/>
              </w:rPr>
            </w:pPr>
            <w:r>
              <w:rPr>
                <w:rFonts w:asciiTheme="minorHAnsi" w:hAnsiTheme="minorHAnsi" w:cs="Arial"/>
                <w:bCs/>
                <w:iCs/>
                <w:sz w:val="22"/>
                <w:szCs w:val="22"/>
              </w:rPr>
              <w:t>4</w:t>
            </w:r>
          </w:p>
        </w:tc>
        <w:tc>
          <w:tcPr>
            <w:tcW w:w="1276" w:type="dxa"/>
          </w:tcPr>
          <w:p w:rsidR="00251ABB" w:rsidRPr="00F23E8A" w:rsidRDefault="00251ABB" w:rsidP="0071497D">
            <w:pPr>
              <w:keepNext/>
              <w:jc w:val="center"/>
              <w:rPr>
                <w:rFonts w:asciiTheme="minorHAnsi" w:hAnsiTheme="minorHAnsi" w:cs="Arial"/>
                <w:bCs/>
                <w:iCs/>
                <w:sz w:val="22"/>
                <w:szCs w:val="22"/>
              </w:rPr>
            </w:pPr>
          </w:p>
        </w:tc>
        <w:tc>
          <w:tcPr>
            <w:tcW w:w="1701" w:type="dxa"/>
          </w:tcPr>
          <w:p w:rsidR="00251ABB" w:rsidRPr="00F23E8A" w:rsidRDefault="00251ABB" w:rsidP="0071497D">
            <w:pPr>
              <w:keepNext/>
              <w:jc w:val="center"/>
              <w:rPr>
                <w:rFonts w:asciiTheme="minorHAnsi" w:hAnsiTheme="minorHAnsi" w:cs="Arial"/>
                <w:bCs/>
                <w:iCs/>
                <w:sz w:val="22"/>
                <w:szCs w:val="22"/>
              </w:rPr>
            </w:pPr>
          </w:p>
        </w:tc>
        <w:tc>
          <w:tcPr>
            <w:tcW w:w="1802"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4</w:t>
            </w:r>
          </w:p>
        </w:tc>
      </w:tr>
      <w:tr w:rsidR="00251ABB" w:rsidRPr="00F23E8A" w:rsidTr="00965758">
        <w:trPr>
          <w:trHeight w:val="267"/>
          <w:jc w:val="center"/>
        </w:trPr>
        <w:tc>
          <w:tcPr>
            <w:tcW w:w="2639" w:type="dxa"/>
          </w:tcPr>
          <w:p w:rsidR="00251ABB" w:rsidRPr="00F23E8A" w:rsidRDefault="00251ABB"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1438"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9</w:t>
            </w:r>
          </w:p>
        </w:tc>
        <w:tc>
          <w:tcPr>
            <w:tcW w:w="1276"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0</w:t>
            </w:r>
          </w:p>
        </w:tc>
        <w:tc>
          <w:tcPr>
            <w:tcW w:w="1701"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802" w:type="dxa"/>
          </w:tcPr>
          <w:p w:rsidR="00251ABB" w:rsidRPr="00F23E8A" w:rsidRDefault="00251ABB" w:rsidP="0071497D">
            <w:pPr>
              <w:keepNext/>
              <w:jc w:val="center"/>
              <w:rPr>
                <w:rFonts w:asciiTheme="minorHAnsi" w:hAnsiTheme="minorHAnsi" w:cs="Arial"/>
                <w:b/>
                <w:bCs/>
                <w:iCs/>
                <w:sz w:val="22"/>
                <w:szCs w:val="22"/>
              </w:rPr>
            </w:pPr>
            <w:r>
              <w:rPr>
                <w:rFonts w:asciiTheme="minorHAnsi" w:hAnsiTheme="minorHAnsi" w:cs="Arial"/>
                <w:b/>
                <w:bCs/>
                <w:iCs/>
                <w:sz w:val="22"/>
                <w:szCs w:val="22"/>
              </w:rPr>
              <w:t>11</w:t>
            </w:r>
          </w:p>
        </w:tc>
      </w:tr>
    </w:tbl>
    <w:p w:rsidR="00251ABB" w:rsidRDefault="00251ABB" w:rsidP="0071497D">
      <w:pPr>
        <w:pStyle w:val="Heading2"/>
        <w:tabs>
          <w:tab w:val="clear" w:pos="576"/>
          <w:tab w:val="num" w:pos="718"/>
        </w:tabs>
        <w:spacing w:line="360" w:lineRule="auto"/>
        <w:rPr>
          <w:rFonts w:asciiTheme="minorHAnsi" w:hAnsiTheme="minorHAnsi"/>
          <w:sz w:val="22"/>
          <w:szCs w:val="22"/>
        </w:rPr>
      </w:pPr>
      <w:r w:rsidRPr="00251ABB">
        <w:rPr>
          <w:rFonts w:asciiTheme="minorHAnsi" w:hAnsiTheme="minorHAnsi"/>
          <w:sz w:val="22"/>
          <w:szCs w:val="22"/>
        </w:rPr>
        <w:t>The Working Group noted that a majority of respondents supported the change</w:t>
      </w:r>
      <w:r>
        <w:rPr>
          <w:rFonts w:asciiTheme="minorHAnsi" w:hAnsiTheme="minorHAnsi"/>
          <w:sz w:val="22"/>
          <w:szCs w:val="22"/>
        </w:rPr>
        <w:t xml:space="preserve">. The two respondents that did not express support for the principles of DCP 123 both </w:t>
      </w:r>
      <w:r w:rsidRPr="00251ABB">
        <w:rPr>
          <w:rFonts w:asciiTheme="minorHAnsi" w:hAnsiTheme="minorHAnsi"/>
          <w:sz w:val="22"/>
          <w:szCs w:val="22"/>
        </w:rPr>
        <w:t xml:space="preserve"> </w:t>
      </w:r>
      <w:r>
        <w:rPr>
          <w:rFonts w:asciiTheme="minorHAnsi" w:hAnsiTheme="minorHAnsi"/>
          <w:sz w:val="22"/>
          <w:szCs w:val="22"/>
        </w:rPr>
        <w:t xml:space="preserve">suggested that more work is needed to prove the case for DCP 123, i.e. that </w:t>
      </w:r>
      <w:r w:rsidR="00F75026">
        <w:rPr>
          <w:rFonts w:asciiTheme="minorHAnsi" w:hAnsiTheme="minorHAnsi"/>
          <w:sz w:val="22"/>
          <w:szCs w:val="22"/>
        </w:rPr>
        <w:t xml:space="preserve">the CP is more cost reflective than the current approach. </w:t>
      </w:r>
    </w:p>
    <w:p w:rsidR="00E24DC2" w:rsidRDefault="00E24DC2" w:rsidP="0071497D">
      <w:pPr>
        <w:keepNext/>
        <w:rPr>
          <w:rFonts w:asciiTheme="minorHAnsi" w:hAnsiTheme="minorHAnsi"/>
          <w:b/>
          <w:sz w:val="22"/>
          <w:szCs w:val="22"/>
          <w:u w:val="single"/>
        </w:rPr>
      </w:pPr>
      <w:r>
        <w:rPr>
          <w:rFonts w:asciiTheme="minorHAnsi" w:hAnsiTheme="minorHAnsi"/>
          <w:b/>
          <w:sz w:val="22"/>
          <w:szCs w:val="22"/>
          <w:u w:val="single"/>
        </w:rPr>
        <w:t>Question 3</w:t>
      </w:r>
      <w:r w:rsidRPr="00E91A31">
        <w:rPr>
          <w:rFonts w:asciiTheme="minorHAnsi" w:hAnsiTheme="minorHAnsi"/>
          <w:b/>
          <w:sz w:val="22"/>
          <w:szCs w:val="22"/>
          <w:u w:val="single"/>
        </w:rPr>
        <w:t xml:space="preserve"> - </w:t>
      </w:r>
      <w:r w:rsidRPr="00E24DC2">
        <w:rPr>
          <w:rFonts w:asciiTheme="minorHAnsi" w:hAnsiTheme="minorHAnsi"/>
          <w:b/>
          <w:sz w:val="22"/>
          <w:szCs w:val="22"/>
          <w:u w:val="single"/>
        </w:rPr>
        <w:t>Do you consider that the proposal better facilitates the DCUSA Objectives? Please provide supporting information.</w:t>
      </w:r>
    </w:p>
    <w:p w:rsidR="002400B1" w:rsidRDefault="002400B1" w:rsidP="0071497D">
      <w:pPr>
        <w:pStyle w:val="Heading2"/>
        <w:spacing w:line="360" w:lineRule="auto"/>
        <w:rPr>
          <w:rFonts w:asciiTheme="minorHAnsi" w:hAnsiTheme="minorHAnsi"/>
          <w:sz w:val="22"/>
          <w:szCs w:val="22"/>
        </w:rPr>
      </w:pPr>
      <w:r>
        <w:rPr>
          <w:rFonts w:asciiTheme="minorHAnsi" w:hAnsiTheme="minorHAnsi"/>
          <w:sz w:val="22"/>
          <w:szCs w:val="22"/>
        </w:rPr>
        <w:t xml:space="preserve">Two respondent to this question stated that </w:t>
      </w:r>
      <w:r w:rsidR="00773AD7">
        <w:rPr>
          <w:rFonts w:asciiTheme="minorHAnsi" w:hAnsiTheme="minorHAnsi"/>
          <w:sz w:val="22"/>
          <w:szCs w:val="22"/>
        </w:rPr>
        <w:t>they did not believe the DCUSA O</w:t>
      </w:r>
      <w:r>
        <w:rPr>
          <w:rFonts w:asciiTheme="minorHAnsi" w:hAnsiTheme="minorHAnsi"/>
          <w:sz w:val="22"/>
          <w:szCs w:val="22"/>
        </w:rPr>
        <w:t xml:space="preserve">bjectives to be better facilitated by DCP 123. A third respondent suggested that Option 1 may potentially better facilitate the Objectives but evidence is needed to support this. </w:t>
      </w:r>
    </w:p>
    <w:p w:rsidR="00E24DC2" w:rsidRPr="00344E49" w:rsidRDefault="002400B1" w:rsidP="0071497D">
      <w:pPr>
        <w:pStyle w:val="Heading2"/>
        <w:spacing w:line="360" w:lineRule="auto"/>
        <w:rPr>
          <w:rFonts w:asciiTheme="minorHAnsi" w:hAnsiTheme="minorHAnsi"/>
          <w:sz w:val="22"/>
          <w:szCs w:val="22"/>
        </w:rPr>
      </w:pPr>
      <w:r w:rsidRPr="00F23E8A">
        <w:rPr>
          <w:rFonts w:asciiTheme="minorHAnsi" w:hAnsiTheme="minorHAnsi"/>
          <w:sz w:val="22"/>
          <w:szCs w:val="22"/>
        </w:rPr>
        <w:t xml:space="preserve">Of the respondents that agreed </w:t>
      </w:r>
      <w:r>
        <w:rPr>
          <w:rFonts w:asciiTheme="minorHAnsi" w:hAnsiTheme="minorHAnsi"/>
          <w:sz w:val="22"/>
          <w:szCs w:val="22"/>
        </w:rPr>
        <w:t xml:space="preserve">that both options 1 and 2 better </w:t>
      </w:r>
      <w:r w:rsidR="00344E49">
        <w:rPr>
          <w:rFonts w:asciiTheme="minorHAnsi" w:hAnsiTheme="minorHAnsi"/>
          <w:sz w:val="22"/>
          <w:szCs w:val="22"/>
        </w:rPr>
        <w:t>facilitated</w:t>
      </w:r>
      <w:r>
        <w:rPr>
          <w:rFonts w:asciiTheme="minorHAnsi" w:hAnsiTheme="minorHAnsi"/>
          <w:sz w:val="22"/>
          <w:szCs w:val="22"/>
        </w:rPr>
        <w:t xml:space="preserve"> the </w:t>
      </w:r>
      <w:r w:rsidR="00344E49">
        <w:rPr>
          <w:rFonts w:asciiTheme="minorHAnsi" w:hAnsiTheme="minorHAnsi"/>
          <w:sz w:val="22"/>
          <w:szCs w:val="22"/>
        </w:rPr>
        <w:t xml:space="preserve">DCUSA Objectives, </w:t>
      </w:r>
      <w:r w:rsidRPr="00F23E8A">
        <w:rPr>
          <w:rFonts w:asciiTheme="minorHAnsi" w:hAnsiTheme="minorHAnsi"/>
          <w:sz w:val="22"/>
          <w:szCs w:val="22"/>
        </w:rPr>
        <w:t>the following table lists the Objectives that they specifically mention</w:t>
      </w:r>
      <w:r w:rsidR="00344E49">
        <w:rPr>
          <w:rFonts w:asciiTheme="minorHAnsi" w:hAnsiTheme="minorHAnsi"/>
          <w:sz w:val="22"/>
          <w:szCs w:val="22"/>
        </w:rPr>
        <w:t xml:space="preserve">ed as being better facilitated. </w:t>
      </w: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2552"/>
        <w:gridCol w:w="1754"/>
        <w:gridCol w:w="2502"/>
      </w:tblGrid>
      <w:tr w:rsidR="002400B1" w:rsidRPr="00F23E8A" w:rsidTr="00965758">
        <w:trPr>
          <w:jc w:val="center"/>
        </w:trPr>
        <w:tc>
          <w:tcPr>
            <w:tcW w:w="1899"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DCUSA General Objectives</w:t>
            </w:r>
          </w:p>
        </w:tc>
        <w:tc>
          <w:tcPr>
            <w:tcW w:w="2552"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No. Of Respondents that agree it is better facilitated</w:t>
            </w:r>
          </w:p>
        </w:tc>
        <w:tc>
          <w:tcPr>
            <w:tcW w:w="1754"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DCUSA Charging Objectives</w:t>
            </w:r>
          </w:p>
        </w:tc>
        <w:tc>
          <w:tcPr>
            <w:tcW w:w="2502"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No. Of Respondents that agree it is better facilitated</w:t>
            </w:r>
          </w:p>
        </w:tc>
      </w:tr>
      <w:tr w:rsidR="002400B1" w:rsidRPr="00F23E8A" w:rsidTr="00965758">
        <w:trPr>
          <w:trHeight w:val="263"/>
          <w:jc w:val="center"/>
        </w:trPr>
        <w:tc>
          <w:tcPr>
            <w:tcW w:w="1899"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1</w:t>
            </w:r>
          </w:p>
        </w:tc>
        <w:tc>
          <w:tcPr>
            <w:tcW w:w="255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c>
          <w:tcPr>
            <w:tcW w:w="1754"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1</w:t>
            </w:r>
          </w:p>
        </w:tc>
        <w:tc>
          <w:tcPr>
            <w:tcW w:w="250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r>
      <w:tr w:rsidR="002400B1" w:rsidRPr="00F23E8A" w:rsidTr="00965758">
        <w:trPr>
          <w:jc w:val="center"/>
        </w:trPr>
        <w:tc>
          <w:tcPr>
            <w:tcW w:w="1899"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2</w:t>
            </w:r>
          </w:p>
        </w:tc>
        <w:tc>
          <w:tcPr>
            <w:tcW w:w="255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c>
          <w:tcPr>
            <w:tcW w:w="1754"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2</w:t>
            </w:r>
          </w:p>
        </w:tc>
        <w:tc>
          <w:tcPr>
            <w:tcW w:w="250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r>
      <w:tr w:rsidR="002400B1" w:rsidRPr="00F23E8A" w:rsidTr="00965758">
        <w:trPr>
          <w:jc w:val="center"/>
        </w:trPr>
        <w:tc>
          <w:tcPr>
            <w:tcW w:w="1899"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3</w:t>
            </w:r>
          </w:p>
        </w:tc>
        <w:tc>
          <w:tcPr>
            <w:tcW w:w="255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5</w:t>
            </w:r>
          </w:p>
        </w:tc>
        <w:tc>
          <w:tcPr>
            <w:tcW w:w="1754"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3</w:t>
            </w:r>
          </w:p>
        </w:tc>
        <w:tc>
          <w:tcPr>
            <w:tcW w:w="250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5</w:t>
            </w:r>
          </w:p>
        </w:tc>
      </w:tr>
      <w:tr w:rsidR="002400B1" w:rsidRPr="00F23E8A" w:rsidTr="00344E49">
        <w:trPr>
          <w:trHeight w:val="70"/>
          <w:jc w:val="center"/>
        </w:trPr>
        <w:tc>
          <w:tcPr>
            <w:tcW w:w="1899"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4</w:t>
            </w:r>
          </w:p>
        </w:tc>
        <w:tc>
          <w:tcPr>
            <w:tcW w:w="255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c>
          <w:tcPr>
            <w:tcW w:w="1754"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4</w:t>
            </w:r>
          </w:p>
        </w:tc>
        <w:tc>
          <w:tcPr>
            <w:tcW w:w="250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r>
      <w:tr w:rsidR="002400B1" w:rsidRPr="00F23E8A" w:rsidTr="00965758">
        <w:trPr>
          <w:jc w:val="center"/>
        </w:trPr>
        <w:tc>
          <w:tcPr>
            <w:tcW w:w="1899"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5</w:t>
            </w:r>
          </w:p>
        </w:tc>
        <w:tc>
          <w:tcPr>
            <w:tcW w:w="255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c>
          <w:tcPr>
            <w:tcW w:w="1754" w:type="dxa"/>
          </w:tcPr>
          <w:p w:rsidR="002400B1" w:rsidRPr="00F23E8A" w:rsidRDefault="002400B1"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Objective 5</w:t>
            </w:r>
          </w:p>
        </w:tc>
        <w:tc>
          <w:tcPr>
            <w:tcW w:w="2502" w:type="dxa"/>
          </w:tcPr>
          <w:p w:rsidR="002400B1" w:rsidRPr="00F23E8A" w:rsidRDefault="00344E49" w:rsidP="0071497D">
            <w:pPr>
              <w:keepNext/>
              <w:jc w:val="center"/>
              <w:rPr>
                <w:rFonts w:asciiTheme="minorHAnsi" w:hAnsiTheme="minorHAnsi" w:cs="Arial"/>
                <w:bCs/>
                <w:iCs/>
                <w:sz w:val="22"/>
                <w:szCs w:val="22"/>
              </w:rPr>
            </w:pPr>
            <w:r>
              <w:rPr>
                <w:rFonts w:asciiTheme="minorHAnsi" w:hAnsiTheme="minorHAnsi" w:cs="Arial"/>
                <w:bCs/>
                <w:iCs/>
                <w:sz w:val="22"/>
                <w:szCs w:val="22"/>
              </w:rPr>
              <w:t>0</w:t>
            </w:r>
          </w:p>
        </w:tc>
      </w:tr>
    </w:tbl>
    <w:p w:rsidR="00344E49" w:rsidRDefault="00344E49" w:rsidP="0071497D">
      <w:pPr>
        <w:pStyle w:val="Heading2"/>
        <w:spacing w:line="360" w:lineRule="auto"/>
        <w:rPr>
          <w:rFonts w:asciiTheme="minorHAnsi" w:hAnsiTheme="minorHAnsi"/>
          <w:sz w:val="22"/>
          <w:szCs w:val="22"/>
        </w:rPr>
      </w:pPr>
      <w:r w:rsidRPr="00344E49">
        <w:rPr>
          <w:rFonts w:asciiTheme="minorHAnsi" w:hAnsiTheme="minorHAnsi"/>
          <w:sz w:val="22"/>
          <w:szCs w:val="22"/>
        </w:rPr>
        <w:t>Note</w:t>
      </w:r>
      <w:proofErr w:type="gramStart"/>
      <w:r w:rsidRPr="00344E49">
        <w:rPr>
          <w:rFonts w:asciiTheme="minorHAnsi" w:hAnsiTheme="minorHAnsi"/>
          <w:sz w:val="22"/>
          <w:szCs w:val="22"/>
        </w:rPr>
        <w:t>,</w:t>
      </w:r>
      <w:proofErr w:type="gramEnd"/>
      <w:r w:rsidRPr="00344E49">
        <w:rPr>
          <w:rFonts w:asciiTheme="minorHAnsi" w:hAnsiTheme="minorHAnsi"/>
          <w:sz w:val="22"/>
          <w:szCs w:val="22"/>
        </w:rPr>
        <w:t xml:space="preserve"> there were three respondents that stated that the Objectives were better facilitated but did not specify which specific Objectives. These respondents are not included within the above table. </w:t>
      </w:r>
    </w:p>
    <w:p w:rsidR="00042F21" w:rsidRPr="00042F21" w:rsidRDefault="00773AD7" w:rsidP="0071497D">
      <w:pPr>
        <w:pStyle w:val="Heading2"/>
        <w:spacing w:line="360" w:lineRule="auto"/>
        <w:rPr>
          <w:rFonts w:asciiTheme="minorHAnsi" w:hAnsiTheme="minorHAnsi"/>
          <w:sz w:val="22"/>
          <w:szCs w:val="22"/>
        </w:rPr>
      </w:pPr>
      <w:r>
        <w:rPr>
          <w:rFonts w:asciiTheme="minorHAnsi" w:hAnsiTheme="minorHAnsi"/>
          <w:sz w:val="22"/>
          <w:szCs w:val="22"/>
        </w:rPr>
        <w:t xml:space="preserve">The Working Group observed </w:t>
      </w:r>
      <w:r w:rsidR="00042F21" w:rsidRPr="00042F21">
        <w:rPr>
          <w:rFonts w:asciiTheme="minorHAnsi" w:hAnsiTheme="minorHAnsi"/>
          <w:sz w:val="22"/>
          <w:szCs w:val="22"/>
        </w:rPr>
        <w:t xml:space="preserve">that a significant proportion of the responses to </w:t>
      </w:r>
      <w:r>
        <w:rPr>
          <w:rFonts w:asciiTheme="minorHAnsi" w:hAnsiTheme="minorHAnsi"/>
          <w:sz w:val="22"/>
          <w:szCs w:val="22"/>
        </w:rPr>
        <w:t xml:space="preserve">consultation </w:t>
      </w:r>
      <w:r w:rsidR="00042F21" w:rsidRPr="00042F21">
        <w:rPr>
          <w:rFonts w:asciiTheme="minorHAnsi" w:hAnsiTheme="minorHAnsi"/>
          <w:sz w:val="22"/>
          <w:szCs w:val="22"/>
        </w:rPr>
        <w:t>question three mentioned that the Change Proposal better reflects the pre-scaling cost signals.</w:t>
      </w:r>
    </w:p>
    <w:p w:rsidR="00E24DC2" w:rsidRDefault="00E24DC2" w:rsidP="0071497D">
      <w:pPr>
        <w:keepNext/>
        <w:rPr>
          <w:rFonts w:asciiTheme="minorHAnsi" w:hAnsiTheme="minorHAnsi"/>
          <w:b/>
          <w:sz w:val="22"/>
          <w:szCs w:val="22"/>
          <w:u w:val="single"/>
        </w:rPr>
      </w:pPr>
    </w:p>
    <w:p w:rsidR="00E24DC2" w:rsidRPr="002400B1" w:rsidRDefault="002400B1" w:rsidP="0071497D">
      <w:pPr>
        <w:keepNext/>
        <w:rPr>
          <w:rFonts w:asciiTheme="minorHAnsi" w:hAnsiTheme="minorHAnsi"/>
          <w:b/>
          <w:sz w:val="22"/>
          <w:szCs w:val="22"/>
          <w:u w:val="single"/>
        </w:rPr>
      </w:pPr>
      <w:r>
        <w:rPr>
          <w:rFonts w:asciiTheme="minorHAnsi" w:hAnsiTheme="minorHAnsi"/>
          <w:b/>
          <w:sz w:val="22"/>
          <w:szCs w:val="22"/>
          <w:u w:val="single"/>
        </w:rPr>
        <w:lastRenderedPageBreak/>
        <w:t>Question 4</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Are there any alternative solutions or matters that should be considered by the Working Group?</w:t>
      </w:r>
    </w:p>
    <w:p w:rsidR="00042F21" w:rsidRDefault="00042F21" w:rsidP="0071497D">
      <w:pPr>
        <w:pStyle w:val="Heading2"/>
        <w:spacing w:line="360" w:lineRule="auto"/>
        <w:rPr>
          <w:rFonts w:asciiTheme="minorHAnsi" w:hAnsiTheme="minorHAnsi"/>
          <w:sz w:val="22"/>
          <w:szCs w:val="22"/>
        </w:rPr>
      </w:pPr>
      <w:r w:rsidRPr="00042F21">
        <w:rPr>
          <w:rFonts w:asciiTheme="minorHAnsi" w:hAnsiTheme="minorHAnsi"/>
          <w:sz w:val="22"/>
          <w:szCs w:val="22"/>
        </w:rPr>
        <w:t xml:space="preserve"> Seven of the eleven respondents did not identify any alternative solutions or matters</w:t>
      </w:r>
      <w:r>
        <w:rPr>
          <w:rFonts w:asciiTheme="minorHAnsi" w:hAnsiTheme="minorHAnsi"/>
          <w:sz w:val="22"/>
          <w:szCs w:val="22"/>
        </w:rPr>
        <w:t>.</w:t>
      </w:r>
    </w:p>
    <w:p w:rsidR="008A7E3E" w:rsidRDefault="00042F21" w:rsidP="0071497D">
      <w:pPr>
        <w:pStyle w:val="Heading2"/>
        <w:spacing w:line="360" w:lineRule="auto"/>
        <w:rPr>
          <w:rFonts w:asciiTheme="minorHAnsi" w:hAnsiTheme="minorHAnsi"/>
          <w:sz w:val="22"/>
          <w:szCs w:val="22"/>
        </w:rPr>
      </w:pPr>
      <w:r>
        <w:rPr>
          <w:rFonts w:asciiTheme="minorHAnsi" w:hAnsiTheme="minorHAnsi"/>
          <w:sz w:val="22"/>
          <w:szCs w:val="22"/>
        </w:rPr>
        <w:t xml:space="preserve">One respondent suggested that the group should consider a Distribution Charging Methodologies Forum (DCMF) Methodologies Issues Group (MIG) </w:t>
      </w:r>
      <w:r w:rsidR="008A7E3E">
        <w:rPr>
          <w:rFonts w:asciiTheme="minorHAnsi" w:hAnsiTheme="minorHAnsi"/>
          <w:sz w:val="22"/>
          <w:szCs w:val="22"/>
        </w:rPr>
        <w:t>paper on scaling that was presented at the 14 November 2011 MIG meeting. The Working Group observed that this paper formed the basis for DCP 123.</w:t>
      </w:r>
    </w:p>
    <w:p w:rsidR="008A7E3E" w:rsidRDefault="008A7E3E" w:rsidP="0071497D">
      <w:pPr>
        <w:pStyle w:val="Heading2"/>
        <w:spacing w:line="360" w:lineRule="auto"/>
        <w:rPr>
          <w:rFonts w:asciiTheme="minorHAnsi" w:hAnsiTheme="minorHAnsi"/>
          <w:sz w:val="22"/>
          <w:szCs w:val="22"/>
        </w:rPr>
      </w:pPr>
      <w:r>
        <w:rPr>
          <w:rFonts w:asciiTheme="minorHAnsi" w:hAnsiTheme="minorHAnsi"/>
          <w:sz w:val="22"/>
          <w:szCs w:val="22"/>
        </w:rPr>
        <w:t xml:space="preserve">An IDNO respondent highlighted that most IDNOs </w:t>
      </w:r>
      <w:r w:rsidRPr="008A7E3E">
        <w:rPr>
          <w:rFonts w:asciiTheme="minorHAnsi" w:hAnsiTheme="minorHAnsi"/>
          <w:sz w:val="22"/>
          <w:szCs w:val="22"/>
        </w:rPr>
        <w:t>operate networks consisting of new housing de</w:t>
      </w:r>
      <w:r w:rsidR="00773AD7">
        <w:rPr>
          <w:rFonts w:asciiTheme="minorHAnsi" w:hAnsiTheme="minorHAnsi"/>
          <w:sz w:val="22"/>
          <w:szCs w:val="22"/>
        </w:rPr>
        <w:t>velopments so most of their Distribution Use of System (DUoS)</w:t>
      </w:r>
      <w:r w:rsidRPr="008A7E3E">
        <w:rPr>
          <w:rFonts w:asciiTheme="minorHAnsi" w:hAnsiTheme="minorHAnsi"/>
          <w:sz w:val="22"/>
          <w:szCs w:val="22"/>
        </w:rPr>
        <w:t xml:space="preserve"> income charges are derived from day unit charges (rate 1) and the residual from MPAN charges. The respondent had </w:t>
      </w:r>
      <w:r w:rsidR="00E26508">
        <w:rPr>
          <w:rFonts w:asciiTheme="minorHAnsi" w:hAnsiTheme="minorHAnsi"/>
          <w:sz w:val="22"/>
          <w:szCs w:val="22"/>
        </w:rPr>
        <w:t>analysed the impact of DCP 123 O</w:t>
      </w:r>
      <w:r w:rsidRPr="008A7E3E">
        <w:rPr>
          <w:rFonts w:asciiTheme="minorHAnsi" w:hAnsiTheme="minorHAnsi"/>
          <w:sz w:val="22"/>
          <w:szCs w:val="22"/>
        </w:rPr>
        <w:t>ptions 1 and 2</w:t>
      </w:r>
      <w:r w:rsidR="00E26508">
        <w:rPr>
          <w:rFonts w:asciiTheme="minorHAnsi" w:hAnsiTheme="minorHAnsi"/>
          <w:sz w:val="22"/>
          <w:szCs w:val="22"/>
        </w:rPr>
        <w:t xml:space="preserve"> on its total annual revenue and </w:t>
      </w:r>
      <w:r w:rsidRPr="008A7E3E">
        <w:rPr>
          <w:rFonts w:asciiTheme="minorHAnsi" w:hAnsiTheme="minorHAnsi"/>
          <w:sz w:val="22"/>
          <w:szCs w:val="22"/>
        </w:rPr>
        <w:t>found that whereas option 1 is broadly neutral in its effects option 2</w:t>
      </w:r>
      <w:r w:rsidR="00E26508">
        <w:rPr>
          <w:rFonts w:asciiTheme="minorHAnsi" w:hAnsiTheme="minorHAnsi"/>
          <w:sz w:val="22"/>
          <w:szCs w:val="22"/>
        </w:rPr>
        <w:t xml:space="preserve"> will reduce the IDNO’s</w:t>
      </w:r>
      <w:r w:rsidRPr="008A7E3E">
        <w:rPr>
          <w:rFonts w:asciiTheme="minorHAnsi" w:hAnsiTheme="minorHAnsi"/>
          <w:sz w:val="22"/>
          <w:szCs w:val="22"/>
        </w:rPr>
        <w:t xml:space="preserve"> annual income.  </w:t>
      </w:r>
      <w:r>
        <w:rPr>
          <w:rFonts w:asciiTheme="minorHAnsi" w:hAnsiTheme="minorHAnsi"/>
          <w:sz w:val="22"/>
          <w:szCs w:val="22"/>
        </w:rPr>
        <w:t>The Working Group noted this comment and agreed that margin squeeze is an important consideration.</w:t>
      </w:r>
    </w:p>
    <w:p w:rsidR="002400B1" w:rsidRPr="008A7E3E" w:rsidRDefault="008A7E3E" w:rsidP="0071497D">
      <w:pPr>
        <w:pStyle w:val="Heading2"/>
        <w:spacing w:line="360" w:lineRule="auto"/>
        <w:rPr>
          <w:rFonts w:asciiTheme="minorHAnsi" w:hAnsiTheme="minorHAnsi"/>
          <w:sz w:val="22"/>
          <w:szCs w:val="22"/>
        </w:rPr>
      </w:pPr>
      <w:r>
        <w:rPr>
          <w:rFonts w:asciiTheme="minorHAnsi" w:hAnsiTheme="minorHAnsi"/>
          <w:sz w:val="22"/>
          <w:szCs w:val="22"/>
        </w:rPr>
        <w:t xml:space="preserve">A DNO respondent highlighted that consideration will need to be given to the </w:t>
      </w:r>
      <w:r w:rsidR="00C94ECF">
        <w:rPr>
          <w:rFonts w:asciiTheme="minorHAnsi" w:hAnsiTheme="minorHAnsi"/>
          <w:sz w:val="22"/>
          <w:szCs w:val="22"/>
        </w:rPr>
        <w:t xml:space="preserve">knock on impacts of the proposal, for example, the Annual Review Pack (ARP) may need to be updated. </w:t>
      </w:r>
      <w:r>
        <w:rPr>
          <w:rFonts w:asciiTheme="minorHAnsi" w:hAnsiTheme="minorHAnsi"/>
          <w:sz w:val="22"/>
          <w:szCs w:val="22"/>
        </w:rPr>
        <w:t xml:space="preserve"> </w:t>
      </w:r>
      <w:r w:rsidR="00C94ECF">
        <w:rPr>
          <w:rFonts w:asciiTheme="minorHAnsi" w:hAnsiTheme="minorHAnsi"/>
          <w:sz w:val="22"/>
          <w:szCs w:val="22"/>
        </w:rPr>
        <w:t xml:space="preserve">A Supplier respondent suggested that the Working Group should seek to avoid large changes to customer prices. </w:t>
      </w:r>
    </w:p>
    <w:p w:rsidR="002400B1" w:rsidRPr="002400B1" w:rsidRDefault="002400B1" w:rsidP="0071497D">
      <w:pPr>
        <w:keepNext/>
        <w:rPr>
          <w:rFonts w:asciiTheme="minorHAnsi" w:hAnsiTheme="minorHAnsi"/>
          <w:b/>
          <w:sz w:val="22"/>
          <w:szCs w:val="22"/>
          <w:u w:val="single"/>
        </w:rPr>
      </w:pPr>
    </w:p>
    <w:p w:rsidR="002400B1" w:rsidRDefault="002400B1" w:rsidP="0071497D">
      <w:pPr>
        <w:keepNext/>
        <w:rPr>
          <w:rFonts w:asciiTheme="minorHAnsi" w:hAnsiTheme="minorHAnsi"/>
          <w:b/>
          <w:sz w:val="22"/>
          <w:szCs w:val="22"/>
          <w:u w:val="single"/>
        </w:rPr>
      </w:pPr>
      <w:r>
        <w:rPr>
          <w:rFonts w:asciiTheme="minorHAnsi" w:hAnsiTheme="minorHAnsi"/>
          <w:b/>
          <w:sz w:val="22"/>
          <w:szCs w:val="22"/>
          <w:u w:val="single"/>
        </w:rPr>
        <w:t>Question 5</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Are you aware of any wider industry developments that may impact upon or be impacted by this CP?  If so, please give details, and comment on whether the benefit of the change may outweigh the potential impact and whether the duration of the change is likely to be limited.</w:t>
      </w:r>
    </w:p>
    <w:p w:rsidR="000B0532" w:rsidRDefault="000B0532" w:rsidP="0071497D">
      <w:pPr>
        <w:pStyle w:val="Heading2"/>
        <w:spacing w:line="360" w:lineRule="auto"/>
        <w:rPr>
          <w:rFonts w:asciiTheme="minorHAnsi" w:hAnsiTheme="minorHAnsi"/>
          <w:sz w:val="22"/>
          <w:szCs w:val="22"/>
        </w:rPr>
      </w:pPr>
      <w:r>
        <w:rPr>
          <w:rFonts w:asciiTheme="minorHAnsi" w:hAnsiTheme="minorHAnsi"/>
          <w:sz w:val="22"/>
          <w:szCs w:val="22"/>
        </w:rPr>
        <w:t xml:space="preserve">Five respondents to this question did not identify any wider industry developments that might impact upon DCP 123. </w:t>
      </w:r>
    </w:p>
    <w:p w:rsidR="00C94ECF" w:rsidRDefault="00894DCE" w:rsidP="0071497D">
      <w:pPr>
        <w:pStyle w:val="Heading2"/>
        <w:spacing w:line="360" w:lineRule="auto"/>
        <w:rPr>
          <w:rFonts w:asciiTheme="minorHAnsi" w:hAnsiTheme="minorHAnsi"/>
          <w:sz w:val="22"/>
          <w:szCs w:val="22"/>
        </w:rPr>
      </w:pPr>
      <w:r>
        <w:rPr>
          <w:rFonts w:asciiTheme="minorHAnsi" w:hAnsiTheme="minorHAnsi"/>
          <w:sz w:val="22"/>
          <w:szCs w:val="22"/>
        </w:rPr>
        <w:t>Three</w:t>
      </w:r>
      <w:r w:rsidR="00B342BF">
        <w:rPr>
          <w:rFonts w:asciiTheme="minorHAnsi" w:hAnsiTheme="minorHAnsi"/>
          <w:sz w:val="22"/>
          <w:szCs w:val="22"/>
        </w:rPr>
        <w:t xml:space="preserve"> r</w:t>
      </w:r>
      <w:r w:rsidR="00B342BF" w:rsidRPr="00C94ECF">
        <w:rPr>
          <w:rFonts w:asciiTheme="minorHAnsi" w:hAnsiTheme="minorHAnsi"/>
          <w:sz w:val="22"/>
          <w:szCs w:val="22"/>
        </w:rPr>
        <w:t>espondents</w:t>
      </w:r>
      <w:r w:rsidR="00C94ECF" w:rsidRPr="00C94ECF">
        <w:rPr>
          <w:rFonts w:asciiTheme="minorHAnsi" w:hAnsiTheme="minorHAnsi"/>
          <w:sz w:val="22"/>
          <w:szCs w:val="22"/>
        </w:rPr>
        <w:t xml:space="preserve"> to this question </w:t>
      </w:r>
      <w:r w:rsidR="00C94ECF">
        <w:rPr>
          <w:rFonts w:asciiTheme="minorHAnsi" w:hAnsiTheme="minorHAnsi"/>
          <w:sz w:val="22"/>
          <w:szCs w:val="22"/>
        </w:rPr>
        <w:t>highlighted that as</w:t>
      </w:r>
      <w:r>
        <w:rPr>
          <w:rFonts w:asciiTheme="minorHAnsi" w:hAnsiTheme="minorHAnsi"/>
          <w:sz w:val="22"/>
          <w:szCs w:val="22"/>
        </w:rPr>
        <w:t xml:space="preserve"> DCP 123 impacts scaling it may</w:t>
      </w:r>
      <w:r w:rsidR="00C94ECF">
        <w:rPr>
          <w:rFonts w:asciiTheme="minorHAnsi" w:hAnsiTheme="minorHAnsi"/>
          <w:sz w:val="22"/>
          <w:szCs w:val="22"/>
        </w:rPr>
        <w:t xml:space="preserve"> have an intera</w:t>
      </w:r>
      <w:r w:rsidR="00B342BF">
        <w:rPr>
          <w:rFonts w:asciiTheme="minorHAnsi" w:hAnsiTheme="minorHAnsi"/>
          <w:sz w:val="22"/>
          <w:szCs w:val="22"/>
        </w:rPr>
        <w:t xml:space="preserve">ction with other </w:t>
      </w:r>
      <w:r w:rsidR="00C94ECF">
        <w:rPr>
          <w:rFonts w:asciiTheme="minorHAnsi" w:hAnsiTheme="minorHAnsi"/>
          <w:sz w:val="22"/>
          <w:szCs w:val="22"/>
        </w:rPr>
        <w:t>CDCM change prop</w:t>
      </w:r>
      <w:r w:rsidR="00B342BF">
        <w:rPr>
          <w:rFonts w:asciiTheme="minorHAnsi" w:hAnsiTheme="minorHAnsi"/>
          <w:sz w:val="22"/>
          <w:szCs w:val="22"/>
        </w:rPr>
        <w:t>osals</w:t>
      </w:r>
      <w:r>
        <w:rPr>
          <w:rFonts w:asciiTheme="minorHAnsi" w:hAnsiTheme="minorHAnsi"/>
          <w:sz w:val="22"/>
          <w:szCs w:val="22"/>
        </w:rPr>
        <w:t xml:space="preserve"> and open MIG issues</w:t>
      </w:r>
      <w:r w:rsidR="00B342BF">
        <w:rPr>
          <w:rFonts w:asciiTheme="minorHAnsi" w:hAnsiTheme="minorHAnsi"/>
          <w:sz w:val="22"/>
          <w:szCs w:val="22"/>
        </w:rPr>
        <w:t xml:space="preserve">. The Working Group agreed that this may be the case but noted that DCUSA CPs need to be assessed on </w:t>
      </w:r>
      <w:proofErr w:type="gramStart"/>
      <w:r w:rsidR="00B342BF">
        <w:rPr>
          <w:rFonts w:asciiTheme="minorHAnsi" w:hAnsiTheme="minorHAnsi"/>
          <w:sz w:val="22"/>
          <w:szCs w:val="22"/>
        </w:rPr>
        <w:t>their own</w:t>
      </w:r>
      <w:proofErr w:type="gramEnd"/>
      <w:r w:rsidR="00B342BF">
        <w:rPr>
          <w:rFonts w:asciiTheme="minorHAnsi" w:hAnsiTheme="minorHAnsi"/>
          <w:sz w:val="22"/>
          <w:szCs w:val="22"/>
        </w:rPr>
        <w:t xml:space="preserve"> merit. </w:t>
      </w:r>
    </w:p>
    <w:p w:rsidR="00894DCE" w:rsidRDefault="001449ED" w:rsidP="0071497D">
      <w:pPr>
        <w:pStyle w:val="Heading2"/>
        <w:spacing w:line="360" w:lineRule="auto"/>
        <w:rPr>
          <w:rFonts w:asciiTheme="minorHAnsi" w:hAnsiTheme="minorHAnsi"/>
          <w:sz w:val="22"/>
          <w:szCs w:val="22"/>
        </w:rPr>
      </w:pPr>
      <w:r>
        <w:rPr>
          <w:rFonts w:asciiTheme="minorHAnsi" w:hAnsiTheme="minorHAnsi"/>
          <w:sz w:val="22"/>
          <w:szCs w:val="22"/>
        </w:rPr>
        <w:lastRenderedPageBreak/>
        <w:t>One</w:t>
      </w:r>
      <w:r w:rsidR="00C94ECF">
        <w:rPr>
          <w:rFonts w:asciiTheme="minorHAnsi" w:hAnsiTheme="minorHAnsi"/>
          <w:sz w:val="22"/>
          <w:szCs w:val="22"/>
        </w:rPr>
        <w:t xml:space="preserve"> respondent suggested that the group should consider inclusion of other costs within the CDCM model, such as asset replacement costs. The Working Group discussed this comment and noted that the CDCM does not include all costs incurred in owning and operating a di</w:t>
      </w:r>
      <w:r w:rsidR="008F7F4A">
        <w:rPr>
          <w:rFonts w:asciiTheme="minorHAnsi" w:hAnsiTheme="minorHAnsi"/>
          <w:sz w:val="22"/>
          <w:szCs w:val="22"/>
        </w:rPr>
        <w:t xml:space="preserve">stribution network as it is an </w:t>
      </w:r>
      <w:r w:rsidR="00C94ECF">
        <w:rPr>
          <w:rFonts w:asciiTheme="minorHAnsi" w:hAnsiTheme="minorHAnsi"/>
          <w:sz w:val="22"/>
          <w:szCs w:val="22"/>
        </w:rPr>
        <w:t xml:space="preserve">incremental cost model rather than a total cost model.  </w:t>
      </w:r>
      <w:r>
        <w:rPr>
          <w:rFonts w:asciiTheme="minorHAnsi" w:hAnsiTheme="minorHAnsi"/>
          <w:sz w:val="22"/>
          <w:szCs w:val="22"/>
        </w:rPr>
        <w:t xml:space="preserve">Another </w:t>
      </w:r>
      <w:r w:rsidR="00894DCE">
        <w:rPr>
          <w:rFonts w:asciiTheme="minorHAnsi" w:hAnsiTheme="minorHAnsi"/>
          <w:sz w:val="22"/>
          <w:szCs w:val="22"/>
        </w:rPr>
        <w:t>respondent</w:t>
      </w:r>
      <w:r>
        <w:rPr>
          <w:rFonts w:asciiTheme="minorHAnsi" w:hAnsiTheme="minorHAnsi"/>
          <w:sz w:val="22"/>
          <w:szCs w:val="22"/>
        </w:rPr>
        <w:t xml:space="preserve"> highlighted that the Distribution Charging Methodologies Forum (DCMF) Methodologies Issues Group (MIG) is </w:t>
      </w:r>
      <w:r w:rsidR="00894DCE">
        <w:rPr>
          <w:rFonts w:asciiTheme="minorHAnsi" w:hAnsiTheme="minorHAnsi"/>
          <w:sz w:val="22"/>
          <w:szCs w:val="22"/>
        </w:rPr>
        <w:t>reviewing the treatment of asset replacement in the CDCM.</w:t>
      </w:r>
      <w:r w:rsidR="00AF1188">
        <w:rPr>
          <w:rFonts w:asciiTheme="minorHAnsi" w:hAnsiTheme="minorHAnsi"/>
          <w:sz w:val="22"/>
          <w:szCs w:val="22"/>
        </w:rPr>
        <w:t xml:space="preserve"> </w:t>
      </w:r>
    </w:p>
    <w:p w:rsidR="002400B1" w:rsidRPr="007237D2" w:rsidRDefault="00894DCE" w:rsidP="0071497D">
      <w:pPr>
        <w:pStyle w:val="Heading2"/>
        <w:spacing w:line="360" w:lineRule="auto"/>
        <w:rPr>
          <w:rFonts w:asciiTheme="minorHAnsi" w:hAnsiTheme="minorHAnsi"/>
          <w:sz w:val="22"/>
          <w:szCs w:val="22"/>
        </w:rPr>
      </w:pPr>
      <w:r>
        <w:rPr>
          <w:rFonts w:asciiTheme="minorHAnsi" w:hAnsiTheme="minorHAnsi"/>
          <w:sz w:val="22"/>
          <w:szCs w:val="22"/>
        </w:rPr>
        <w:t xml:space="preserve">One respondent stated that the impact on domestic customer prices should be considered in conjunction with the Retail Market Review proposals. </w:t>
      </w:r>
      <w:r w:rsidR="007237D2">
        <w:rPr>
          <w:rFonts w:asciiTheme="minorHAnsi" w:hAnsiTheme="minorHAnsi"/>
          <w:sz w:val="22"/>
          <w:szCs w:val="22"/>
        </w:rPr>
        <w:t xml:space="preserve">The Working Group noted that the solution should be based on the principles, rather than the impact on customer prices. </w:t>
      </w:r>
    </w:p>
    <w:p w:rsidR="00894DCE" w:rsidRPr="00894DCE" w:rsidRDefault="002400B1" w:rsidP="0071497D">
      <w:pPr>
        <w:keepNext/>
        <w:rPr>
          <w:rFonts w:asciiTheme="minorHAnsi" w:hAnsiTheme="minorHAnsi"/>
          <w:b/>
          <w:sz w:val="22"/>
          <w:szCs w:val="22"/>
          <w:u w:val="single"/>
        </w:rPr>
      </w:pPr>
      <w:r>
        <w:rPr>
          <w:rFonts w:asciiTheme="minorHAnsi" w:hAnsiTheme="minorHAnsi"/>
          <w:b/>
          <w:sz w:val="22"/>
          <w:szCs w:val="22"/>
          <w:u w:val="single"/>
        </w:rPr>
        <w:t>Question 6</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Are you supportive of the proposed implementation date of 1 April 2013?</w:t>
      </w:r>
    </w:p>
    <w:p w:rsidR="00894DCE" w:rsidRPr="007237D2" w:rsidRDefault="00894DCE" w:rsidP="0071497D">
      <w:pPr>
        <w:pStyle w:val="Heading2"/>
        <w:spacing w:line="360" w:lineRule="auto"/>
        <w:rPr>
          <w:rFonts w:asciiTheme="minorHAnsi" w:hAnsiTheme="minorHAnsi"/>
          <w:sz w:val="22"/>
          <w:szCs w:val="22"/>
        </w:rPr>
      </w:pPr>
      <w:r w:rsidRPr="00894DCE">
        <w:rPr>
          <w:rFonts w:asciiTheme="minorHAnsi" w:hAnsiTheme="minorHAnsi"/>
          <w:sz w:val="22"/>
          <w:szCs w:val="22"/>
        </w:rPr>
        <w:t xml:space="preserve">The Working Group noted that with regards to the implementation date, the general consensus was that April 13 is the preferable date. However, following the close of the first DCP 123 consultation, the </w:t>
      </w:r>
      <w:r>
        <w:rPr>
          <w:rFonts w:asciiTheme="minorHAnsi" w:hAnsiTheme="minorHAnsi"/>
          <w:sz w:val="22"/>
          <w:szCs w:val="22"/>
        </w:rPr>
        <w:t xml:space="preserve">rate of </w:t>
      </w:r>
      <w:r w:rsidRPr="00894DCE">
        <w:rPr>
          <w:rFonts w:asciiTheme="minorHAnsi" w:hAnsiTheme="minorHAnsi"/>
          <w:sz w:val="22"/>
          <w:szCs w:val="22"/>
        </w:rPr>
        <w:t xml:space="preserve">progression of the CP </w:t>
      </w:r>
      <w:r>
        <w:rPr>
          <w:rFonts w:asciiTheme="minorHAnsi" w:hAnsiTheme="minorHAnsi"/>
          <w:sz w:val="22"/>
          <w:szCs w:val="22"/>
        </w:rPr>
        <w:t xml:space="preserve">meant that it would not be feasible to meet this implementation date. </w:t>
      </w:r>
    </w:p>
    <w:p w:rsidR="00894DCE" w:rsidRDefault="002400B1" w:rsidP="0071497D">
      <w:pPr>
        <w:keepNext/>
        <w:rPr>
          <w:rFonts w:asciiTheme="minorHAnsi" w:hAnsiTheme="minorHAnsi"/>
          <w:b/>
          <w:sz w:val="22"/>
          <w:szCs w:val="22"/>
          <w:u w:val="single"/>
        </w:rPr>
      </w:pPr>
      <w:r>
        <w:rPr>
          <w:rFonts w:asciiTheme="minorHAnsi" w:hAnsiTheme="minorHAnsi"/>
          <w:b/>
          <w:sz w:val="22"/>
          <w:szCs w:val="22"/>
          <w:u w:val="single"/>
        </w:rPr>
        <w:t>Question 7</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Do you agree that both options put forward by the Working Group are better than the baseline?</w:t>
      </w:r>
    </w:p>
    <w:p w:rsidR="006C46B3" w:rsidRPr="00F23E8A" w:rsidRDefault="006C46B3" w:rsidP="0071497D">
      <w:pPr>
        <w:pStyle w:val="Heading2"/>
        <w:tabs>
          <w:tab w:val="clear" w:pos="576"/>
          <w:tab w:val="num" w:pos="718"/>
        </w:tabs>
        <w:spacing w:line="360" w:lineRule="auto"/>
        <w:rPr>
          <w:rFonts w:asciiTheme="minorHAnsi" w:hAnsiTheme="minorHAnsi"/>
          <w:sz w:val="22"/>
          <w:szCs w:val="22"/>
        </w:rPr>
      </w:pPr>
      <w:r w:rsidRPr="00F23E8A">
        <w:rPr>
          <w:rFonts w:asciiTheme="minorHAnsi" w:hAnsiTheme="minorHAnsi"/>
          <w:sz w:val="22"/>
          <w:szCs w:val="22"/>
        </w:rPr>
        <w:t xml:space="preserve">The following table provides summary of the responses received by respondent 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843"/>
        <w:gridCol w:w="1701"/>
        <w:gridCol w:w="2693"/>
        <w:gridCol w:w="1235"/>
      </w:tblGrid>
      <w:tr w:rsidR="006C46B3" w:rsidRPr="00F23E8A" w:rsidTr="006C46B3">
        <w:trPr>
          <w:trHeight w:val="367"/>
          <w:jc w:val="center"/>
        </w:trPr>
        <w:tc>
          <w:tcPr>
            <w:tcW w:w="1384" w:type="dxa"/>
            <w:vMerge w:val="restart"/>
            <w:vAlign w:val="center"/>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472" w:type="dxa"/>
            <w:gridSpan w:val="4"/>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6C46B3" w:rsidRPr="00F23E8A" w:rsidTr="006C46B3">
        <w:trPr>
          <w:trHeight w:val="236"/>
          <w:jc w:val="center"/>
        </w:trPr>
        <w:tc>
          <w:tcPr>
            <w:tcW w:w="1384" w:type="dxa"/>
            <w:vMerge/>
          </w:tcPr>
          <w:p w:rsidR="006C46B3" w:rsidRPr="00F23E8A" w:rsidRDefault="006C46B3" w:rsidP="0071497D">
            <w:pPr>
              <w:keepNext/>
              <w:jc w:val="center"/>
              <w:rPr>
                <w:rFonts w:asciiTheme="minorHAnsi" w:hAnsiTheme="minorHAnsi" w:cs="Arial"/>
                <w:b/>
                <w:bCs/>
                <w:iCs/>
                <w:sz w:val="22"/>
                <w:szCs w:val="22"/>
              </w:rPr>
            </w:pPr>
          </w:p>
        </w:tc>
        <w:tc>
          <w:tcPr>
            <w:tcW w:w="1843"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Both are better than the baseline</w:t>
            </w:r>
          </w:p>
        </w:tc>
        <w:tc>
          <w:tcPr>
            <w:tcW w:w="1701"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Only Option 2 is better</w:t>
            </w:r>
          </w:p>
        </w:tc>
        <w:tc>
          <w:tcPr>
            <w:tcW w:w="2693"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It has not been demonstrated that either is better</w:t>
            </w:r>
          </w:p>
        </w:tc>
        <w:tc>
          <w:tcPr>
            <w:tcW w:w="1235"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6C46B3" w:rsidRPr="00F23E8A" w:rsidTr="006C46B3">
        <w:trPr>
          <w:trHeight w:val="236"/>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1843" w:type="dxa"/>
          </w:tcPr>
          <w:p w:rsidR="006C46B3" w:rsidRPr="00F23E8A" w:rsidRDefault="006C46B3" w:rsidP="0071497D">
            <w:pPr>
              <w:keepNext/>
              <w:jc w:val="center"/>
              <w:rPr>
                <w:rFonts w:asciiTheme="minorHAnsi" w:hAnsiTheme="minorHAnsi" w:cs="Arial"/>
                <w:bCs/>
                <w:iCs/>
                <w:sz w:val="22"/>
                <w:szCs w:val="22"/>
              </w:rPr>
            </w:pPr>
            <w:r>
              <w:rPr>
                <w:rFonts w:asciiTheme="minorHAnsi" w:hAnsiTheme="minorHAnsi" w:cs="Arial"/>
                <w:bCs/>
                <w:iCs/>
                <w:sz w:val="22"/>
                <w:szCs w:val="22"/>
              </w:rPr>
              <w:t>5</w:t>
            </w:r>
          </w:p>
        </w:tc>
        <w:tc>
          <w:tcPr>
            <w:tcW w:w="1701" w:type="dxa"/>
          </w:tcPr>
          <w:p w:rsidR="006C46B3" w:rsidRPr="00F23E8A" w:rsidRDefault="006C46B3" w:rsidP="0071497D">
            <w:pPr>
              <w:keepNext/>
              <w:jc w:val="center"/>
              <w:rPr>
                <w:rFonts w:asciiTheme="minorHAnsi" w:hAnsiTheme="minorHAnsi" w:cs="Arial"/>
                <w:bCs/>
                <w:iCs/>
                <w:sz w:val="22"/>
                <w:szCs w:val="22"/>
              </w:rPr>
            </w:pPr>
          </w:p>
        </w:tc>
        <w:tc>
          <w:tcPr>
            <w:tcW w:w="2693" w:type="dxa"/>
          </w:tcPr>
          <w:p w:rsidR="006C46B3" w:rsidRPr="00F23E8A" w:rsidRDefault="006C46B3" w:rsidP="0071497D">
            <w:pPr>
              <w:keepNext/>
              <w:jc w:val="center"/>
              <w:rPr>
                <w:rFonts w:asciiTheme="minorHAnsi" w:hAnsiTheme="minorHAnsi" w:cs="Arial"/>
                <w:bCs/>
                <w:iCs/>
                <w:sz w:val="22"/>
                <w:szCs w:val="22"/>
              </w:rPr>
            </w:pP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r>
      <w:tr w:rsidR="006C46B3" w:rsidRPr="00F23E8A" w:rsidTr="006C46B3">
        <w:trPr>
          <w:trHeight w:val="252"/>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1843" w:type="dxa"/>
          </w:tcPr>
          <w:p w:rsidR="006C46B3" w:rsidRPr="00F23E8A" w:rsidRDefault="006C46B3" w:rsidP="0071497D">
            <w:pPr>
              <w:keepNext/>
              <w:jc w:val="center"/>
              <w:rPr>
                <w:rFonts w:asciiTheme="minorHAnsi" w:hAnsiTheme="minorHAnsi" w:cs="Arial"/>
                <w:bCs/>
                <w:iCs/>
                <w:sz w:val="22"/>
                <w:szCs w:val="22"/>
              </w:rPr>
            </w:pPr>
          </w:p>
        </w:tc>
        <w:tc>
          <w:tcPr>
            <w:tcW w:w="1701" w:type="dxa"/>
          </w:tcPr>
          <w:p w:rsidR="006C46B3" w:rsidRPr="00F23E8A" w:rsidRDefault="006C46B3" w:rsidP="0071497D">
            <w:pPr>
              <w:keepNext/>
              <w:jc w:val="center"/>
              <w:rPr>
                <w:rFonts w:asciiTheme="minorHAnsi" w:hAnsiTheme="minorHAnsi" w:cs="Arial"/>
                <w:bCs/>
                <w:iCs/>
                <w:sz w:val="22"/>
                <w:szCs w:val="22"/>
              </w:rPr>
            </w:pPr>
          </w:p>
        </w:tc>
        <w:tc>
          <w:tcPr>
            <w:tcW w:w="2693" w:type="dxa"/>
          </w:tcPr>
          <w:p w:rsidR="006C46B3" w:rsidRPr="00F23E8A" w:rsidRDefault="006C46B3"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6C46B3" w:rsidRPr="00F23E8A" w:rsidTr="006C46B3">
        <w:trPr>
          <w:trHeight w:val="267"/>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1843" w:type="dxa"/>
          </w:tcPr>
          <w:p w:rsidR="006C46B3" w:rsidRPr="00F23E8A" w:rsidRDefault="006C46B3" w:rsidP="0071497D">
            <w:pPr>
              <w:keepNext/>
              <w:jc w:val="center"/>
              <w:rPr>
                <w:rFonts w:asciiTheme="minorHAnsi" w:hAnsiTheme="minorHAnsi" w:cs="Arial"/>
                <w:bCs/>
                <w:iCs/>
                <w:sz w:val="22"/>
                <w:szCs w:val="22"/>
              </w:rPr>
            </w:pPr>
            <w:r>
              <w:rPr>
                <w:rFonts w:asciiTheme="minorHAnsi" w:hAnsiTheme="minorHAnsi" w:cs="Arial"/>
                <w:bCs/>
                <w:iCs/>
                <w:sz w:val="22"/>
                <w:szCs w:val="22"/>
              </w:rPr>
              <w:t>3</w:t>
            </w:r>
          </w:p>
        </w:tc>
        <w:tc>
          <w:tcPr>
            <w:tcW w:w="1701" w:type="dxa"/>
          </w:tcPr>
          <w:p w:rsidR="006C46B3" w:rsidRPr="00F23E8A" w:rsidRDefault="006C46B3"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2693" w:type="dxa"/>
          </w:tcPr>
          <w:p w:rsidR="006C46B3" w:rsidRPr="00F23E8A" w:rsidRDefault="006C46B3" w:rsidP="0071497D">
            <w:pPr>
              <w:keepNext/>
              <w:jc w:val="center"/>
              <w:rPr>
                <w:rFonts w:asciiTheme="minorHAnsi" w:hAnsiTheme="minorHAnsi" w:cs="Arial"/>
                <w:bCs/>
                <w:iCs/>
                <w:sz w:val="22"/>
                <w:szCs w:val="22"/>
              </w:rPr>
            </w:pP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4</w:t>
            </w:r>
          </w:p>
        </w:tc>
      </w:tr>
      <w:tr w:rsidR="006C46B3" w:rsidRPr="00F23E8A" w:rsidTr="006C46B3">
        <w:trPr>
          <w:trHeight w:val="267"/>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1843"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8</w:t>
            </w:r>
          </w:p>
        </w:tc>
        <w:tc>
          <w:tcPr>
            <w:tcW w:w="1701"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c>
          <w:tcPr>
            <w:tcW w:w="2693"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11</w:t>
            </w:r>
          </w:p>
        </w:tc>
      </w:tr>
    </w:tbl>
    <w:p w:rsidR="00894DCE" w:rsidRDefault="00894DCE" w:rsidP="0071497D">
      <w:pPr>
        <w:keepNext/>
        <w:rPr>
          <w:rFonts w:asciiTheme="minorHAnsi" w:hAnsiTheme="minorHAnsi"/>
          <w:b/>
          <w:sz w:val="22"/>
          <w:szCs w:val="22"/>
          <w:u w:val="single"/>
        </w:rPr>
      </w:pPr>
    </w:p>
    <w:p w:rsidR="002400B1" w:rsidRPr="007237D2" w:rsidRDefault="006C46B3" w:rsidP="0071497D">
      <w:pPr>
        <w:pStyle w:val="Heading2"/>
        <w:tabs>
          <w:tab w:val="clear" w:pos="576"/>
          <w:tab w:val="num" w:pos="718"/>
        </w:tabs>
        <w:spacing w:line="360" w:lineRule="auto"/>
        <w:rPr>
          <w:rFonts w:asciiTheme="minorHAnsi" w:hAnsiTheme="minorHAnsi"/>
          <w:sz w:val="22"/>
          <w:szCs w:val="22"/>
        </w:rPr>
      </w:pPr>
      <w:r w:rsidRPr="006C46B3">
        <w:rPr>
          <w:rFonts w:asciiTheme="minorHAnsi" w:hAnsiTheme="minorHAnsi"/>
          <w:sz w:val="22"/>
          <w:szCs w:val="22"/>
        </w:rPr>
        <w:t xml:space="preserve">The Working Group noted that the majority of respondents believe that </w:t>
      </w:r>
      <w:proofErr w:type="gramStart"/>
      <w:r w:rsidRPr="006C46B3">
        <w:rPr>
          <w:rFonts w:asciiTheme="minorHAnsi" w:hAnsiTheme="minorHAnsi"/>
          <w:sz w:val="22"/>
          <w:szCs w:val="22"/>
        </w:rPr>
        <w:t>both Option 1 or</w:t>
      </w:r>
      <w:proofErr w:type="gramEnd"/>
      <w:r w:rsidRPr="006C46B3">
        <w:rPr>
          <w:rFonts w:asciiTheme="minorHAnsi" w:hAnsiTheme="minorHAnsi"/>
          <w:sz w:val="22"/>
          <w:szCs w:val="22"/>
        </w:rPr>
        <w:t xml:space="preserve"> Option 2 would be better than the baseline. </w:t>
      </w:r>
    </w:p>
    <w:p w:rsidR="002400B1" w:rsidRPr="002400B1" w:rsidRDefault="002400B1" w:rsidP="0071497D">
      <w:pPr>
        <w:keepNext/>
        <w:rPr>
          <w:rFonts w:asciiTheme="minorHAnsi" w:hAnsiTheme="minorHAnsi"/>
          <w:b/>
          <w:sz w:val="22"/>
          <w:szCs w:val="22"/>
          <w:u w:val="single"/>
        </w:rPr>
      </w:pPr>
      <w:r>
        <w:rPr>
          <w:rFonts w:asciiTheme="minorHAnsi" w:hAnsiTheme="minorHAnsi"/>
          <w:b/>
          <w:sz w:val="22"/>
          <w:szCs w:val="22"/>
          <w:u w:val="single"/>
        </w:rPr>
        <w:t>Question 8</w:t>
      </w:r>
      <w:r w:rsidRPr="00E91A31">
        <w:rPr>
          <w:rFonts w:asciiTheme="minorHAnsi" w:hAnsiTheme="minorHAnsi"/>
          <w:b/>
          <w:sz w:val="22"/>
          <w:szCs w:val="22"/>
          <w:u w:val="single"/>
        </w:rPr>
        <w:t xml:space="preserve"> - </w:t>
      </w:r>
      <w:r>
        <w:rPr>
          <w:rFonts w:asciiTheme="minorHAnsi" w:hAnsiTheme="minorHAnsi"/>
          <w:b/>
          <w:sz w:val="22"/>
          <w:szCs w:val="22"/>
          <w:u w:val="single"/>
        </w:rPr>
        <w:t>Question 3</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Do you have a preference for Option 1 or Option 2? Please give supporting reasons.</w:t>
      </w:r>
    </w:p>
    <w:p w:rsidR="006C46B3" w:rsidRPr="00F23E8A" w:rsidRDefault="006C46B3" w:rsidP="0071497D">
      <w:pPr>
        <w:pStyle w:val="Heading2"/>
        <w:tabs>
          <w:tab w:val="clear" w:pos="576"/>
          <w:tab w:val="num" w:pos="718"/>
        </w:tabs>
        <w:spacing w:line="360" w:lineRule="auto"/>
        <w:rPr>
          <w:rFonts w:asciiTheme="minorHAnsi" w:hAnsiTheme="minorHAnsi"/>
          <w:sz w:val="22"/>
          <w:szCs w:val="22"/>
        </w:rPr>
      </w:pPr>
      <w:r>
        <w:rPr>
          <w:rFonts w:asciiTheme="minorHAnsi" w:hAnsiTheme="minorHAnsi"/>
          <w:sz w:val="22"/>
          <w:szCs w:val="22"/>
        </w:rPr>
        <w:lastRenderedPageBreak/>
        <w:t>As demonstrated by the following table there was a mixed response</w:t>
      </w:r>
      <w:r w:rsidR="006338E0">
        <w:rPr>
          <w:rFonts w:asciiTheme="minorHAnsi" w:hAnsiTheme="minorHAnsi"/>
          <w:sz w:val="22"/>
          <w:szCs w:val="22"/>
        </w:rPr>
        <w:t xml:space="preserve"> with regards to this question but option 1 was option preferred by a majority of respondents.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126"/>
        <w:gridCol w:w="1985"/>
        <w:gridCol w:w="2126"/>
        <w:gridCol w:w="1235"/>
      </w:tblGrid>
      <w:tr w:rsidR="006C46B3" w:rsidRPr="00F23E8A" w:rsidTr="00965758">
        <w:trPr>
          <w:trHeight w:val="367"/>
          <w:jc w:val="center"/>
        </w:trPr>
        <w:tc>
          <w:tcPr>
            <w:tcW w:w="1384" w:type="dxa"/>
            <w:vMerge w:val="restart"/>
            <w:vAlign w:val="center"/>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472" w:type="dxa"/>
            <w:gridSpan w:val="4"/>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6C46B3" w:rsidRPr="00F23E8A" w:rsidTr="006C46B3">
        <w:trPr>
          <w:trHeight w:val="236"/>
          <w:jc w:val="center"/>
        </w:trPr>
        <w:tc>
          <w:tcPr>
            <w:tcW w:w="1384" w:type="dxa"/>
            <w:vMerge/>
          </w:tcPr>
          <w:p w:rsidR="006C46B3" w:rsidRPr="00F23E8A" w:rsidRDefault="006C46B3" w:rsidP="0071497D">
            <w:pPr>
              <w:keepNext/>
              <w:jc w:val="center"/>
              <w:rPr>
                <w:rFonts w:asciiTheme="minorHAnsi" w:hAnsiTheme="minorHAnsi" w:cs="Arial"/>
                <w:b/>
                <w:bCs/>
                <w:iCs/>
                <w:sz w:val="22"/>
                <w:szCs w:val="22"/>
              </w:rPr>
            </w:pPr>
          </w:p>
        </w:tc>
        <w:tc>
          <w:tcPr>
            <w:tcW w:w="2126"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Option 1 Preferred</w:t>
            </w:r>
          </w:p>
        </w:tc>
        <w:tc>
          <w:tcPr>
            <w:tcW w:w="198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Option 2 Preferred</w:t>
            </w:r>
          </w:p>
        </w:tc>
        <w:tc>
          <w:tcPr>
            <w:tcW w:w="2126"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Preference not given</w:t>
            </w:r>
          </w:p>
        </w:tc>
        <w:tc>
          <w:tcPr>
            <w:tcW w:w="1235"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6C46B3" w:rsidRPr="00F23E8A" w:rsidTr="006C46B3">
        <w:trPr>
          <w:trHeight w:val="236"/>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2126" w:type="dxa"/>
          </w:tcPr>
          <w:p w:rsidR="006C46B3" w:rsidRPr="00F23E8A" w:rsidRDefault="0056086E" w:rsidP="0071497D">
            <w:pPr>
              <w:keepNext/>
              <w:jc w:val="center"/>
              <w:rPr>
                <w:rFonts w:asciiTheme="minorHAnsi" w:hAnsiTheme="minorHAnsi" w:cs="Arial"/>
                <w:bCs/>
                <w:iCs/>
                <w:sz w:val="22"/>
                <w:szCs w:val="22"/>
              </w:rPr>
            </w:pPr>
            <w:r>
              <w:rPr>
                <w:rFonts w:asciiTheme="minorHAnsi" w:hAnsiTheme="minorHAnsi" w:cs="Arial"/>
                <w:bCs/>
                <w:iCs/>
                <w:sz w:val="22"/>
                <w:szCs w:val="22"/>
              </w:rPr>
              <w:t>4</w:t>
            </w:r>
          </w:p>
        </w:tc>
        <w:tc>
          <w:tcPr>
            <w:tcW w:w="1985" w:type="dxa"/>
          </w:tcPr>
          <w:p w:rsidR="006C46B3" w:rsidRPr="00F23E8A" w:rsidRDefault="0056086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2126" w:type="dxa"/>
          </w:tcPr>
          <w:p w:rsidR="006C46B3" w:rsidRPr="00F23E8A" w:rsidRDefault="006C46B3" w:rsidP="0071497D">
            <w:pPr>
              <w:keepNext/>
              <w:jc w:val="center"/>
              <w:rPr>
                <w:rFonts w:asciiTheme="minorHAnsi" w:hAnsiTheme="minorHAnsi" w:cs="Arial"/>
                <w:bCs/>
                <w:iCs/>
                <w:sz w:val="22"/>
                <w:szCs w:val="22"/>
              </w:rPr>
            </w:pP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r>
      <w:tr w:rsidR="006C46B3" w:rsidRPr="00F23E8A" w:rsidTr="006C46B3">
        <w:trPr>
          <w:trHeight w:val="252"/>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2126" w:type="dxa"/>
          </w:tcPr>
          <w:p w:rsidR="006C46B3" w:rsidRPr="00F23E8A" w:rsidRDefault="006C46B3" w:rsidP="0071497D">
            <w:pPr>
              <w:keepNext/>
              <w:jc w:val="center"/>
              <w:rPr>
                <w:rFonts w:asciiTheme="minorHAnsi" w:hAnsiTheme="minorHAnsi" w:cs="Arial"/>
                <w:bCs/>
                <w:iCs/>
                <w:sz w:val="22"/>
                <w:szCs w:val="22"/>
              </w:rPr>
            </w:pPr>
          </w:p>
        </w:tc>
        <w:tc>
          <w:tcPr>
            <w:tcW w:w="1985" w:type="dxa"/>
          </w:tcPr>
          <w:p w:rsidR="006C46B3" w:rsidRPr="00F23E8A" w:rsidRDefault="006C46B3" w:rsidP="0071497D">
            <w:pPr>
              <w:keepNext/>
              <w:jc w:val="center"/>
              <w:rPr>
                <w:rFonts w:asciiTheme="minorHAnsi" w:hAnsiTheme="minorHAnsi" w:cs="Arial"/>
                <w:bCs/>
                <w:iCs/>
                <w:sz w:val="22"/>
                <w:szCs w:val="22"/>
              </w:rPr>
            </w:pPr>
          </w:p>
        </w:tc>
        <w:tc>
          <w:tcPr>
            <w:tcW w:w="2126" w:type="dxa"/>
          </w:tcPr>
          <w:p w:rsidR="006C46B3" w:rsidRPr="00F23E8A" w:rsidRDefault="006C46B3"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6C46B3" w:rsidRPr="00F23E8A" w:rsidTr="006C46B3">
        <w:trPr>
          <w:trHeight w:val="267"/>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2126" w:type="dxa"/>
          </w:tcPr>
          <w:p w:rsidR="006C46B3" w:rsidRPr="00F23E8A" w:rsidRDefault="0056086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985" w:type="dxa"/>
          </w:tcPr>
          <w:p w:rsidR="006C46B3" w:rsidRPr="00F23E8A" w:rsidRDefault="0056086E"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2126" w:type="dxa"/>
          </w:tcPr>
          <w:p w:rsidR="006C46B3" w:rsidRPr="00F23E8A" w:rsidRDefault="006C46B3"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4</w:t>
            </w:r>
          </w:p>
        </w:tc>
      </w:tr>
      <w:tr w:rsidR="006C46B3" w:rsidRPr="00F23E8A" w:rsidTr="006C46B3">
        <w:trPr>
          <w:trHeight w:val="267"/>
          <w:jc w:val="center"/>
        </w:trPr>
        <w:tc>
          <w:tcPr>
            <w:tcW w:w="1384" w:type="dxa"/>
          </w:tcPr>
          <w:p w:rsidR="006C46B3" w:rsidRPr="00F23E8A" w:rsidRDefault="006C46B3"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2126" w:type="dxa"/>
          </w:tcPr>
          <w:p w:rsidR="006C46B3"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c>
          <w:tcPr>
            <w:tcW w:w="1985" w:type="dxa"/>
          </w:tcPr>
          <w:p w:rsidR="006C46B3"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3</w:t>
            </w:r>
          </w:p>
        </w:tc>
        <w:tc>
          <w:tcPr>
            <w:tcW w:w="2126"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3</w:t>
            </w:r>
          </w:p>
        </w:tc>
        <w:tc>
          <w:tcPr>
            <w:tcW w:w="1235" w:type="dxa"/>
          </w:tcPr>
          <w:p w:rsidR="006C46B3" w:rsidRPr="00F23E8A" w:rsidRDefault="006C46B3" w:rsidP="0071497D">
            <w:pPr>
              <w:keepNext/>
              <w:jc w:val="center"/>
              <w:rPr>
                <w:rFonts w:asciiTheme="minorHAnsi" w:hAnsiTheme="minorHAnsi" w:cs="Arial"/>
                <w:b/>
                <w:bCs/>
                <w:iCs/>
                <w:sz w:val="22"/>
                <w:szCs w:val="22"/>
              </w:rPr>
            </w:pPr>
            <w:r>
              <w:rPr>
                <w:rFonts w:asciiTheme="minorHAnsi" w:hAnsiTheme="minorHAnsi" w:cs="Arial"/>
                <w:b/>
                <w:bCs/>
                <w:iCs/>
                <w:sz w:val="22"/>
                <w:szCs w:val="22"/>
              </w:rPr>
              <w:t>11</w:t>
            </w:r>
          </w:p>
        </w:tc>
      </w:tr>
    </w:tbl>
    <w:p w:rsidR="006C46B3" w:rsidRDefault="006C46B3" w:rsidP="0071497D">
      <w:pPr>
        <w:keepNext/>
        <w:rPr>
          <w:rFonts w:asciiTheme="minorHAnsi" w:hAnsiTheme="minorHAnsi"/>
          <w:b/>
          <w:sz w:val="22"/>
          <w:szCs w:val="22"/>
          <w:u w:val="single"/>
        </w:rPr>
      </w:pPr>
    </w:p>
    <w:p w:rsidR="006C46B3" w:rsidRPr="002400B1" w:rsidRDefault="006C46B3" w:rsidP="0071497D">
      <w:pPr>
        <w:keepNext/>
        <w:rPr>
          <w:rFonts w:asciiTheme="minorHAnsi" w:hAnsiTheme="minorHAnsi"/>
          <w:b/>
          <w:sz w:val="22"/>
          <w:szCs w:val="22"/>
          <w:u w:val="single"/>
        </w:rPr>
      </w:pPr>
    </w:p>
    <w:p w:rsidR="002400B1" w:rsidRPr="002400B1" w:rsidRDefault="002400B1" w:rsidP="0071497D">
      <w:pPr>
        <w:keepNext/>
        <w:rPr>
          <w:rFonts w:asciiTheme="minorHAnsi" w:hAnsiTheme="minorHAnsi"/>
          <w:b/>
          <w:sz w:val="22"/>
          <w:szCs w:val="22"/>
          <w:u w:val="single"/>
        </w:rPr>
      </w:pPr>
      <w:r>
        <w:rPr>
          <w:rFonts w:asciiTheme="minorHAnsi" w:hAnsiTheme="minorHAnsi"/>
          <w:b/>
          <w:sz w:val="22"/>
          <w:szCs w:val="22"/>
          <w:u w:val="single"/>
        </w:rPr>
        <w:t>Question 9</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It is the view of the Working Group that Option 1 maintains the relative differential between fixed and variable elements within a tariff, whereas option 2 maintains the differential between tariffs and voltage levels. Which differential do you think it important to maintain when scaling tariffs to allowed revenue?</w:t>
      </w:r>
    </w:p>
    <w:p w:rsidR="0056086E" w:rsidRPr="00F23E8A" w:rsidRDefault="0056086E" w:rsidP="0071497D">
      <w:pPr>
        <w:pStyle w:val="Heading2"/>
        <w:tabs>
          <w:tab w:val="clear" w:pos="576"/>
          <w:tab w:val="num" w:pos="718"/>
        </w:tabs>
        <w:spacing w:line="360" w:lineRule="auto"/>
        <w:rPr>
          <w:rFonts w:asciiTheme="minorHAnsi" w:hAnsiTheme="minorHAnsi"/>
          <w:sz w:val="22"/>
          <w:szCs w:val="22"/>
        </w:rPr>
      </w:pPr>
      <w:r w:rsidRPr="00F23E8A">
        <w:rPr>
          <w:rFonts w:asciiTheme="minorHAnsi" w:hAnsiTheme="minorHAnsi"/>
          <w:sz w:val="22"/>
          <w:szCs w:val="22"/>
        </w:rPr>
        <w:t>The following table provides summary of the responses received</w:t>
      </w:r>
      <w:r>
        <w:rPr>
          <w:rFonts w:asciiTheme="minorHAnsi" w:hAnsiTheme="minorHAnsi"/>
          <w:sz w:val="22"/>
          <w:szCs w:val="22"/>
        </w:rPr>
        <w:t xml:space="preserve"> to this question</w:t>
      </w:r>
      <w:r w:rsidRPr="00F23E8A">
        <w:rPr>
          <w:rFonts w:asciiTheme="minorHAnsi" w:hAnsiTheme="minorHAnsi"/>
          <w:sz w:val="22"/>
          <w:szCs w:val="22"/>
        </w:rPr>
        <w:t xml:space="preserve"> by respondent 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2141"/>
        <w:gridCol w:w="2118"/>
        <w:gridCol w:w="1143"/>
        <w:gridCol w:w="978"/>
        <w:gridCol w:w="1107"/>
      </w:tblGrid>
      <w:tr w:rsidR="0056086E" w:rsidRPr="00F23E8A" w:rsidTr="00965758">
        <w:trPr>
          <w:trHeight w:val="367"/>
          <w:jc w:val="center"/>
        </w:trPr>
        <w:tc>
          <w:tcPr>
            <w:tcW w:w="1369" w:type="dxa"/>
            <w:vMerge w:val="restart"/>
            <w:vAlign w:val="center"/>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487" w:type="dxa"/>
            <w:gridSpan w:val="5"/>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56086E" w:rsidRPr="00F23E8A" w:rsidTr="0056086E">
        <w:trPr>
          <w:trHeight w:val="236"/>
          <w:jc w:val="center"/>
        </w:trPr>
        <w:tc>
          <w:tcPr>
            <w:tcW w:w="1369" w:type="dxa"/>
            <w:vMerge/>
          </w:tcPr>
          <w:p w:rsidR="0056086E" w:rsidRPr="00F23E8A" w:rsidRDefault="0056086E" w:rsidP="0071497D">
            <w:pPr>
              <w:keepNext/>
              <w:jc w:val="center"/>
              <w:rPr>
                <w:rFonts w:asciiTheme="minorHAnsi" w:hAnsiTheme="minorHAnsi" w:cs="Arial"/>
                <w:b/>
                <w:bCs/>
                <w:iCs/>
                <w:sz w:val="22"/>
                <w:szCs w:val="22"/>
              </w:rPr>
            </w:pPr>
          </w:p>
        </w:tc>
        <w:tc>
          <w:tcPr>
            <w:tcW w:w="2141" w:type="dxa"/>
          </w:tcPr>
          <w:p w:rsidR="0056086E" w:rsidRPr="0056086E" w:rsidRDefault="0056086E" w:rsidP="0071497D">
            <w:pPr>
              <w:keepNext/>
              <w:jc w:val="center"/>
              <w:rPr>
                <w:rFonts w:asciiTheme="minorHAnsi" w:hAnsiTheme="minorHAnsi" w:cs="Arial"/>
                <w:b/>
                <w:bCs/>
                <w:iCs/>
                <w:sz w:val="22"/>
                <w:szCs w:val="22"/>
              </w:rPr>
            </w:pPr>
            <w:r>
              <w:rPr>
                <w:rFonts w:asciiTheme="minorHAnsi" w:hAnsiTheme="minorHAnsi"/>
                <w:b/>
                <w:sz w:val="22"/>
                <w:szCs w:val="22"/>
              </w:rPr>
              <w:t>Differential between F</w:t>
            </w:r>
            <w:r w:rsidRPr="0056086E">
              <w:rPr>
                <w:rFonts w:asciiTheme="minorHAnsi" w:hAnsiTheme="minorHAnsi"/>
                <w:b/>
                <w:sz w:val="22"/>
                <w:szCs w:val="22"/>
              </w:rPr>
              <w:t>ixed and variable elements within  tariff</w:t>
            </w:r>
            <w:r>
              <w:rPr>
                <w:rFonts w:asciiTheme="minorHAnsi" w:hAnsiTheme="minorHAnsi"/>
                <w:b/>
                <w:sz w:val="22"/>
                <w:szCs w:val="22"/>
              </w:rPr>
              <w:t xml:space="preserve"> </w:t>
            </w:r>
          </w:p>
        </w:tc>
        <w:tc>
          <w:tcPr>
            <w:tcW w:w="2118" w:type="dxa"/>
          </w:tcPr>
          <w:p w:rsidR="0056086E" w:rsidRPr="0056086E" w:rsidRDefault="0056086E" w:rsidP="0071497D">
            <w:pPr>
              <w:keepNext/>
              <w:jc w:val="center"/>
              <w:rPr>
                <w:rFonts w:asciiTheme="minorHAnsi" w:hAnsiTheme="minorHAnsi" w:cs="Arial"/>
                <w:b/>
                <w:bCs/>
                <w:iCs/>
                <w:sz w:val="22"/>
                <w:szCs w:val="22"/>
              </w:rPr>
            </w:pPr>
            <w:r>
              <w:rPr>
                <w:rFonts w:asciiTheme="minorHAnsi" w:hAnsiTheme="minorHAnsi"/>
                <w:b/>
                <w:sz w:val="22"/>
                <w:szCs w:val="22"/>
              </w:rPr>
              <w:t>D</w:t>
            </w:r>
            <w:r w:rsidRPr="0056086E">
              <w:rPr>
                <w:rFonts w:asciiTheme="minorHAnsi" w:hAnsiTheme="minorHAnsi"/>
                <w:b/>
                <w:sz w:val="22"/>
                <w:szCs w:val="22"/>
              </w:rPr>
              <w:t>ifferential between tariffs and voltage levels</w:t>
            </w:r>
          </w:p>
        </w:tc>
        <w:tc>
          <w:tcPr>
            <w:tcW w:w="1143" w:type="dxa"/>
          </w:tcPr>
          <w:p w:rsidR="0056086E"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Both important</w:t>
            </w:r>
          </w:p>
        </w:tc>
        <w:tc>
          <w:tcPr>
            <w:tcW w:w="978" w:type="dxa"/>
          </w:tcPr>
          <w:p w:rsidR="0056086E"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N/A</w:t>
            </w:r>
          </w:p>
        </w:tc>
        <w:tc>
          <w:tcPr>
            <w:tcW w:w="1107" w:type="dxa"/>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56086E" w:rsidRPr="00F23E8A" w:rsidTr="0056086E">
        <w:trPr>
          <w:trHeight w:val="236"/>
          <w:jc w:val="center"/>
        </w:trPr>
        <w:tc>
          <w:tcPr>
            <w:tcW w:w="1369" w:type="dxa"/>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2141" w:type="dxa"/>
          </w:tcPr>
          <w:p w:rsidR="0056086E" w:rsidRPr="00F23E8A" w:rsidRDefault="006858DA"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2118" w:type="dxa"/>
          </w:tcPr>
          <w:p w:rsidR="006858DA" w:rsidRPr="00F23E8A" w:rsidRDefault="006858DA" w:rsidP="0071497D">
            <w:pPr>
              <w:keepNext/>
              <w:jc w:val="center"/>
              <w:rPr>
                <w:rFonts w:asciiTheme="minorHAnsi" w:hAnsiTheme="minorHAnsi" w:cs="Arial"/>
                <w:bCs/>
                <w:iCs/>
                <w:sz w:val="22"/>
                <w:szCs w:val="22"/>
              </w:rPr>
            </w:pPr>
          </w:p>
        </w:tc>
        <w:tc>
          <w:tcPr>
            <w:tcW w:w="1143" w:type="dxa"/>
          </w:tcPr>
          <w:p w:rsidR="0056086E" w:rsidRPr="00F23E8A" w:rsidRDefault="006858DA" w:rsidP="0071497D">
            <w:pPr>
              <w:keepNext/>
              <w:jc w:val="center"/>
              <w:rPr>
                <w:rFonts w:asciiTheme="minorHAnsi" w:hAnsiTheme="minorHAnsi" w:cs="Arial"/>
                <w:bCs/>
                <w:iCs/>
                <w:sz w:val="22"/>
                <w:szCs w:val="22"/>
              </w:rPr>
            </w:pPr>
            <w:r>
              <w:rPr>
                <w:rFonts w:asciiTheme="minorHAnsi" w:hAnsiTheme="minorHAnsi" w:cs="Arial"/>
                <w:bCs/>
                <w:iCs/>
                <w:sz w:val="22"/>
                <w:szCs w:val="22"/>
              </w:rPr>
              <w:t>3</w:t>
            </w:r>
          </w:p>
        </w:tc>
        <w:tc>
          <w:tcPr>
            <w:tcW w:w="978" w:type="dxa"/>
          </w:tcPr>
          <w:p w:rsidR="0056086E" w:rsidRPr="00F23E8A" w:rsidRDefault="0056086E" w:rsidP="0071497D">
            <w:pPr>
              <w:keepNext/>
              <w:jc w:val="center"/>
              <w:rPr>
                <w:rFonts w:asciiTheme="minorHAnsi" w:hAnsiTheme="minorHAnsi" w:cs="Arial"/>
                <w:bCs/>
                <w:iCs/>
                <w:sz w:val="22"/>
                <w:szCs w:val="22"/>
              </w:rPr>
            </w:pPr>
          </w:p>
        </w:tc>
        <w:tc>
          <w:tcPr>
            <w:tcW w:w="1107" w:type="dxa"/>
          </w:tcPr>
          <w:p w:rsidR="0056086E"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r>
      <w:tr w:rsidR="0056086E" w:rsidRPr="00F23E8A" w:rsidTr="0056086E">
        <w:trPr>
          <w:trHeight w:val="252"/>
          <w:jc w:val="center"/>
        </w:trPr>
        <w:tc>
          <w:tcPr>
            <w:tcW w:w="1369" w:type="dxa"/>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2141" w:type="dxa"/>
          </w:tcPr>
          <w:p w:rsidR="0056086E" w:rsidRPr="00F23E8A" w:rsidRDefault="006858DA"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2118" w:type="dxa"/>
          </w:tcPr>
          <w:p w:rsidR="0056086E" w:rsidRPr="00F23E8A" w:rsidRDefault="0056086E" w:rsidP="0071497D">
            <w:pPr>
              <w:keepNext/>
              <w:jc w:val="center"/>
              <w:rPr>
                <w:rFonts w:asciiTheme="minorHAnsi" w:hAnsiTheme="minorHAnsi" w:cs="Arial"/>
                <w:bCs/>
                <w:iCs/>
                <w:sz w:val="22"/>
                <w:szCs w:val="22"/>
              </w:rPr>
            </w:pPr>
          </w:p>
        </w:tc>
        <w:tc>
          <w:tcPr>
            <w:tcW w:w="1143" w:type="dxa"/>
          </w:tcPr>
          <w:p w:rsidR="0056086E" w:rsidRPr="00F23E8A" w:rsidRDefault="0056086E" w:rsidP="0071497D">
            <w:pPr>
              <w:keepNext/>
              <w:jc w:val="center"/>
              <w:rPr>
                <w:rFonts w:asciiTheme="minorHAnsi" w:hAnsiTheme="minorHAnsi" w:cs="Arial"/>
                <w:bCs/>
                <w:iCs/>
                <w:sz w:val="22"/>
                <w:szCs w:val="22"/>
              </w:rPr>
            </w:pPr>
          </w:p>
        </w:tc>
        <w:tc>
          <w:tcPr>
            <w:tcW w:w="978" w:type="dxa"/>
          </w:tcPr>
          <w:p w:rsidR="0056086E" w:rsidRPr="00F23E8A" w:rsidRDefault="00B91004"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107" w:type="dxa"/>
          </w:tcPr>
          <w:p w:rsidR="0056086E"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56086E" w:rsidRPr="00F23E8A" w:rsidTr="0056086E">
        <w:trPr>
          <w:trHeight w:val="267"/>
          <w:jc w:val="center"/>
        </w:trPr>
        <w:tc>
          <w:tcPr>
            <w:tcW w:w="1369" w:type="dxa"/>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2141" w:type="dxa"/>
          </w:tcPr>
          <w:p w:rsidR="0056086E" w:rsidRPr="00F23E8A" w:rsidRDefault="0056086E" w:rsidP="0071497D">
            <w:pPr>
              <w:keepNext/>
              <w:jc w:val="center"/>
              <w:rPr>
                <w:rFonts w:asciiTheme="minorHAnsi" w:hAnsiTheme="minorHAnsi" w:cs="Arial"/>
                <w:bCs/>
                <w:iCs/>
                <w:sz w:val="22"/>
                <w:szCs w:val="22"/>
              </w:rPr>
            </w:pPr>
          </w:p>
        </w:tc>
        <w:tc>
          <w:tcPr>
            <w:tcW w:w="2118" w:type="dxa"/>
          </w:tcPr>
          <w:p w:rsidR="0056086E" w:rsidRDefault="006858DA"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143" w:type="dxa"/>
          </w:tcPr>
          <w:p w:rsidR="0056086E" w:rsidRPr="00F23E8A" w:rsidRDefault="006858DA"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978" w:type="dxa"/>
          </w:tcPr>
          <w:p w:rsidR="0056086E" w:rsidRPr="00F23E8A" w:rsidRDefault="006858DA"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107" w:type="dxa"/>
          </w:tcPr>
          <w:p w:rsidR="0056086E"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4</w:t>
            </w:r>
          </w:p>
        </w:tc>
      </w:tr>
      <w:tr w:rsidR="0056086E" w:rsidRPr="00F23E8A" w:rsidTr="0056086E">
        <w:trPr>
          <w:trHeight w:val="267"/>
          <w:jc w:val="center"/>
        </w:trPr>
        <w:tc>
          <w:tcPr>
            <w:tcW w:w="1369" w:type="dxa"/>
          </w:tcPr>
          <w:p w:rsidR="0056086E" w:rsidRPr="00F23E8A" w:rsidRDefault="0056086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2141" w:type="dxa"/>
          </w:tcPr>
          <w:p w:rsidR="0056086E" w:rsidRPr="00F23E8A" w:rsidRDefault="006858DA" w:rsidP="0071497D">
            <w:pPr>
              <w:keepNext/>
              <w:jc w:val="center"/>
              <w:rPr>
                <w:rFonts w:asciiTheme="minorHAnsi" w:hAnsiTheme="minorHAnsi" w:cs="Arial"/>
                <w:b/>
                <w:bCs/>
                <w:iCs/>
                <w:sz w:val="22"/>
                <w:szCs w:val="22"/>
              </w:rPr>
            </w:pPr>
            <w:r>
              <w:rPr>
                <w:rFonts w:asciiTheme="minorHAnsi" w:hAnsiTheme="minorHAnsi" w:cs="Arial"/>
                <w:b/>
                <w:bCs/>
                <w:iCs/>
                <w:sz w:val="22"/>
                <w:szCs w:val="22"/>
              </w:rPr>
              <w:t>3</w:t>
            </w:r>
          </w:p>
        </w:tc>
        <w:tc>
          <w:tcPr>
            <w:tcW w:w="2118" w:type="dxa"/>
          </w:tcPr>
          <w:p w:rsidR="0056086E" w:rsidRDefault="006858DA"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143" w:type="dxa"/>
          </w:tcPr>
          <w:p w:rsidR="0056086E" w:rsidRPr="00F23E8A" w:rsidRDefault="006858DA" w:rsidP="0071497D">
            <w:pPr>
              <w:keepNext/>
              <w:jc w:val="center"/>
              <w:rPr>
                <w:rFonts w:asciiTheme="minorHAnsi" w:hAnsiTheme="minorHAnsi" w:cs="Arial"/>
                <w:b/>
                <w:bCs/>
                <w:iCs/>
                <w:sz w:val="22"/>
                <w:szCs w:val="22"/>
              </w:rPr>
            </w:pPr>
            <w:r>
              <w:rPr>
                <w:rFonts w:asciiTheme="minorHAnsi" w:hAnsiTheme="minorHAnsi" w:cs="Arial"/>
                <w:b/>
                <w:bCs/>
                <w:iCs/>
                <w:sz w:val="22"/>
                <w:szCs w:val="22"/>
              </w:rPr>
              <w:t>4</w:t>
            </w:r>
          </w:p>
        </w:tc>
        <w:tc>
          <w:tcPr>
            <w:tcW w:w="978" w:type="dxa"/>
          </w:tcPr>
          <w:p w:rsidR="0056086E" w:rsidRPr="00F23E8A" w:rsidRDefault="006858DA" w:rsidP="0071497D">
            <w:pPr>
              <w:keepNext/>
              <w:jc w:val="center"/>
              <w:rPr>
                <w:rFonts w:asciiTheme="minorHAnsi" w:hAnsiTheme="minorHAnsi" w:cs="Arial"/>
                <w:b/>
                <w:bCs/>
                <w:iCs/>
                <w:sz w:val="22"/>
                <w:szCs w:val="22"/>
              </w:rPr>
            </w:pPr>
            <w:r>
              <w:rPr>
                <w:rFonts w:asciiTheme="minorHAnsi" w:hAnsiTheme="minorHAnsi" w:cs="Arial"/>
                <w:b/>
                <w:bCs/>
                <w:iCs/>
                <w:sz w:val="22"/>
                <w:szCs w:val="22"/>
              </w:rPr>
              <w:t>3</w:t>
            </w:r>
          </w:p>
        </w:tc>
        <w:tc>
          <w:tcPr>
            <w:tcW w:w="1107" w:type="dxa"/>
          </w:tcPr>
          <w:p w:rsidR="0056086E" w:rsidRPr="00F23E8A" w:rsidRDefault="0056086E" w:rsidP="0071497D">
            <w:pPr>
              <w:keepNext/>
              <w:jc w:val="center"/>
              <w:rPr>
                <w:rFonts w:asciiTheme="minorHAnsi" w:hAnsiTheme="minorHAnsi" w:cs="Arial"/>
                <w:b/>
                <w:bCs/>
                <w:iCs/>
                <w:sz w:val="22"/>
                <w:szCs w:val="22"/>
              </w:rPr>
            </w:pPr>
            <w:r>
              <w:rPr>
                <w:rFonts w:asciiTheme="minorHAnsi" w:hAnsiTheme="minorHAnsi" w:cs="Arial"/>
                <w:b/>
                <w:bCs/>
                <w:iCs/>
                <w:sz w:val="22"/>
                <w:szCs w:val="22"/>
              </w:rPr>
              <w:t>11</w:t>
            </w:r>
          </w:p>
        </w:tc>
      </w:tr>
    </w:tbl>
    <w:p w:rsidR="0056086E" w:rsidRPr="0056086E" w:rsidRDefault="00B01F07" w:rsidP="0071497D">
      <w:pPr>
        <w:pStyle w:val="Heading2"/>
        <w:tabs>
          <w:tab w:val="clear" w:pos="576"/>
          <w:tab w:val="num" w:pos="718"/>
        </w:tabs>
        <w:spacing w:line="360" w:lineRule="auto"/>
        <w:rPr>
          <w:rFonts w:asciiTheme="minorHAnsi" w:hAnsiTheme="minorHAnsi"/>
          <w:sz w:val="22"/>
          <w:szCs w:val="22"/>
        </w:rPr>
      </w:pPr>
      <w:r>
        <w:rPr>
          <w:rFonts w:asciiTheme="minorHAnsi" w:hAnsiTheme="minorHAnsi"/>
          <w:sz w:val="22"/>
          <w:szCs w:val="22"/>
        </w:rPr>
        <w:t xml:space="preserve">The Working Group reviewed the responses to this question and noted the slight preference for the approach used under Option 1. It was observed that option 1 will still have a significant proportion of scaling within the red timebands. </w:t>
      </w:r>
    </w:p>
    <w:p w:rsidR="0056086E" w:rsidRPr="002400B1" w:rsidRDefault="0056086E" w:rsidP="0071497D">
      <w:pPr>
        <w:keepNext/>
        <w:rPr>
          <w:rFonts w:asciiTheme="minorHAnsi" w:hAnsiTheme="minorHAnsi"/>
          <w:b/>
          <w:sz w:val="22"/>
          <w:szCs w:val="22"/>
          <w:u w:val="single"/>
        </w:rPr>
      </w:pPr>
    </w:p>
    <w:p w:rsidR="002400B1" w:rsidRPr="002400B1" w:rsidRDefault="002400B1" w:rsidP="0071497D">
      <w:pPr>
        <w:keepNext/>
        <w:rPr>
          <w:rFonts w:asciiTheme="minorHAnsi" w:hAnsiTheme="minorHAnsi"/>
          <w:b/>
          <w:sz w:val="22"/>
          <w:szCs w:val="22"/>
          <w:u w:val="single"/>
        </w:rPr>
      </w:pPr>
      <w:r>
        <w:rPr>
          <w:rFonts w:asciiTheme="minorHAnsi" w:hAnsiTheme="minorHAnsi"/>
          <w:b/>
          <w:sz w:val="22"/>
          <w:szCs w:val="22"/>
          <w:u w:val="single"/>
        </w:rPr>
        <w:t>Question 10</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The elements included within scaling could be changed, however, the Working Group felt that this was outside of the scope of this CP but could be considered at a later date, under a different change proposal. Do you agree?</w:t>
      </w:r>
    </w:p>
    <w:p w:rsidR="00B01F07" w:rsidRPr="005815C9" w:rsidRDefault="005815C9" w:rsidP="0071497D">
      <w:pPr>
        <w:pStyle w:val="Heading2"/>
        <w:tabs>
          <w:tab w:val="clear" w:pos="576"/>
          <w:tab w:val="num" w:pos="718"/>
        </w:tabs>
        <w:spacing w:line="360" w:lineRule="auto"/>
        <w:rPr>
          <w:rFonts w:asciiTheme="minorHAnsi" w:hAnsiTheme="minorHAnsi"/>
          <w:sz w:val="22"/>
          <w:szCs w:val="22"/>
        </w:rPr>
      </w:pPr>
      <w:r>
        <w:rPr>
          <w:rFonts w:asciiTheme="minorHAnsi" w:hAnsiTheme="minorHAnsi"/>
          <w:sz w:val="22"/>
          <w:szCs w:val="22"/>
        </w:rPr>
        <w:t>Nine</w:t>
      </w:r>
      <w:r w:rsidR="00B01F07" w:rsidRPr="00B01F07">
        <w:rPr>
          <w:rFonts w:asciiTheme="minorHAnsi" w:hAnsiTheme="minorHAnsi"/>
          <w:sz w:val="22"/>
          <w:szCs w:val="22"/>
        </w:rPr>
        <w:t xml:space="preserve"> respondents to this question agreed with the view of the Working Group that changing the elements within scaling was outside of the scope of the group. </w:t>
      </w:r>
      <w:r>
        <w:rPr>
          <w:rFonts w:asciiTheme="minorHAnsi" w:hAnsiTheme="minorHAnsi"/>
          <w:sz w:val="22"/>
          <w:szCs w:val="22"/>
        </w:rPr>
        <w:t xml:space="preserve">One respondent had no view and another suggested that the question was flawed as scaling does not contain any ‘elements’ but rather seeks to recover allowed revenue in a way that maintains or minimises the distortion of the cost signals. </w:t>
      </w:r>
    </w:p>
    <w:p w:rsidR="00B01F07" w:rsidRPr="002400B1" w:rsidRDefault="00B01F07" w:rsidP="0071497D">
      <w:pPr>
        <w:keepNext/>
        <w:rPr>
          <w:rFonts w:asciiTheme="minorHAnsi" w:hAnsiTheme="minorHAnsi"/>
          <w:b/>
          <w:sz w:val="22"/>
          <w:szCs w:val="22"/>
          <w:u w:val="single"/>
        </w:rPr>
      </w:pPr>
    </w:p>
    <w:p w:rsidR="002400B1" w:rsidRPr="002400B1" w:rsidRDefault="002400B1" w:rsidP="0071497D">
      <w:pPr>
        <w:keepNext/>
        <w:rPr>
          <w:rFonts w:asciiTheme="minorHAnsi" w:hAnsiTheme="minorHAnsi"/>
          <w:b/>
          <w:sz w:val="22"/>
          <w:szCs w:val="22"/>
          <w:u w:val="single"/>
        </w:rPr>
      </w:pPr>
      <w:r>
        <w:rPr>
          <w:rFonts w:asciiTheme="minorHAnsi" w:hAnsiTheme="minorHAnsi"/>
          <w:b/>
          <w:sz w:val="22"/>
          <w:szCs w:val="22"/>
          <w:u w:val="single"/>
        </w:rPr>
        <w:t>Question 11</w:t>
      </w:r>
      <w:r w:rsidRPr="00E91A31">
        <w:rPr>
          <w:rFonts w:asciiTheme="minorHAnsi" w:hAnsiTheme="minorHAnsi"/>
          <w:b/>
          <w:sz w:val="22"/>
          <w:szCs w:val="22"/>
          <w:u w:val="single"/>
        </w:rPr>
        <w:t xml:space="preserve"> - </w:t>
      </w:r>
      <w:r w:rsidRPr="002400B1">
        <w:rPr>
          <w:rFonts w:asciiTheme="minorHAnsi" w:hAnsiTheme="minorHAnsi"/>
          <w:b/>
          <w:sz w:val="22"/>
          <w:szCs w:val="22"/>
          <w:u w:val="single"/>
        </w:rPr>
        <w:t>Do you have any further comments on DCP 123?</w:t>
      </w:r>
    </w:p>
    <w:p w:rsidR="005815C9" w:rsidRPr="00BF56C8" w:rsidRDefault="00AF7A4C" w:rsidP="0071497D">
      <w:pPr>
        <w:pStyle w:val="Heading2"/>
        <w:tabs>
          <w:tab w:val="clear" w:pos="576"/>
          <w:tab w:val="num" w:pos="718"/>
        </w:tabs>
        <w:spacing w:line="360" w:lineRule="auto"/>
        <w:rPr>
          <w:rFonts w:asciiTheme="minorHAnsi" w:hAnsiTheme="minorHAnsi"/>
          <w:sz w:val="22"/>
          <w:szCs w:val="22"/>
        </w:rPr>
      </w:pPr>
      <w:r w:rsidRPr="00AF7A4C">
        <w:rPr>
          <w:rFonts w:asciiTheme="minorHAnsi" w:hAnsiTheme="minorHAnsi"/>
          <w:sz w:val="22"/>
          <w:szCs w:val="22"/>
        </w:rPr>
        <w:t xml:space="preserve">Three respondents had additional comments in response to this question. One respondent reiterated their preference for Option 2. Another respondent suggested that consideration needs to be given to any knock-on impacts of the proposal. The third respondent stated that </w:t>
      </w:r>
      <w:r>
        <w:rPr>
          <w:rFonts w:asciiTheme="minorHAnsi" w:hAnsiTheme="minorHAnsi"/>
          <w:sz w:val="22"/>
          <w:szCs w:val="22"/>
        </w:rPr>
        <w:t>“t</w:t>
      </w:r>
      <w:r w:rsidRPr="00AF7A4C">
        <w:rPr>
          <w:rFonts w:asciiTheme="minorHAnsi" w:hAnsiTheme="minorHAnsi"/>
          <w:sz w:val="22"/>
          <w:szCs w:val="22"/>
        </w:rPr>
        <w:t xml:space="preserve">he reduction of excessive peak unit rate charges for Half </w:t>
      </w:r>
      <w:r>
        <w:rPr>
          <w:rFonts w:asciiTheme="minorHAnsi" w:hAnsiTheme="minorHAnsi"/>
          <w:sz w:val="22"/>
          <w:szCs w:val="22"/>
        </w:rPr>
        <w:t>Hourly customers is desirable. H</w:t>
      </w:r>
      <w:r w:rsidRPr="00AF7A4C">
        <w:rPr>
          <w:rFonts w:asciiTheme="minorHAnsi" w:hAnsiTheme="minorHAnsi"/>
          <w:sz w:val="22"/>
          <w:szCs w:val="22"/>
        </w:rPr>
        <w:t>owever the accompanying disturbance to other price levels is unwelcome.</w:t>
      </w:r>
      <w:r>
        <w:rPr>
          <w:rFonts w:asciiTheme="minorHAnsi" w:hAnsiTheme="minorHAnsi"/>
          <w:sz w:val="22"/>
          <w:szCs w:val="22"/>
        </w:rPr>
        <w:t>”</w:t>
      </w:r>
    </w:p>
    <w:p w:rsidR="006322CB" w:rsidRPr="00F23E8A" w:rsidRDefault="006322CB" w:rsidP="0071497D">
      <w:pPr>
        <w:pStyle w:val="Heading1"/>
        <w:spacing w:line="360" w:lineRule="auto"/>
        <w:rPr>
          <w:rFonts w:asciiTheme="minorHAnsi" w:hAnsiTheme="minorHAnsi"/>
          <w:sz w:val="22"/>
          <w:szCs w:val="22"/>
        </w:rPr>
      </w:pPr>
      <w:r>
        <w:rPr>
          <w:rFonts w:asciiTheme="minorHAnsi" w:hAnsiTheme="minorHAnsi"/>
          <w:b/>
          <w:caps/>
          <w:sz w:val="22"/>
          <w:szCs w:val="22"/>
        </w:rPr>
        <w:t>DCP 123</w:t>
      </w:r>
      <w:r w:rsidRPr="00F23E8A">
        <w:rPr>
          <w:rFonts w:asciiTheme="minorHAnsi" w:hAnsiTheme="minorHAnsi"/>
          <w:b/>
          <w:caps/>
          <w:sz w:val="22"/>
          <w:szCs w:val="22"/>
        </w:rPr>
        <w:t xml:space="preserve"> – CONSULTATION TWO</w:t>
      </w:r>
    </w:p>
    <w:p w:rsidR="00971ECA" w:rsidRPr="00971ECA" w:rsidRDefault="006322CB" w:rsidP="0071497D">
      <w:pPr>
        <w:pStyle w:val="Heading2"/>
        <w:spacing w:line="360" w:lineRule="auto"/>
        <w:rPr>
          <w:rFonts w:asciiTheme="minorHAnsi" w:hAnsiTheme="minorHAnsi"/>
          <w:sz w:val="22"/>
          <w:szCs w:val="22"/>
        </w:rPr>
      </w:pPr>
      <w:r w:rsidRPr="00F23E8A">
        <w:rPr>
          <w:rFonts w:asciiTheme="minorHAnsi" w:hAnsiTheme="minorHAnsi"/>
          <w:sz w:val="22"/>
          <w:szCs w:val="22"/>
        </w:rPr>
        <w:t>Having consi</w:t>
      </w:r>
      <w:r w:rsidR="00DF4E76">
        <w:rPr>
          <w:rFonts w:asciiTheme="minorHAnsi" w:hAnsiTheme="minorHAnsi"/>
          <w:sz w:val="22"/>
          <w:szCs w:val="22"/>
        </w:rPr>
        <w:t>dered the consultation comments</w:t>
      </w:r>
      <w:r w:rsidR="00971ECA">
        <w:rPr>
          <w:rFonts w:asciiTheme="minorHAnsi" w:hAnsiTheme="minorHAnsi"/>
          <w:sz w:val="22"/>
          <w:szCs w:val="22"/>
        </w:rPr>
        <w:t xml:space="preserve"> and after further discussions,</w:t>
      </w:r>
      <w:r w:rsidR="00DF4E76">
        <w:rPr>
          <w:rFonts w:asciiTheme="minorHAnsi" w:hAnsiTheme="minorHAnsi"/>
          <w:sz w:val="22"/>
          <w:szCs w:val="22"/>
        </w:rPr>
        <w:t xml:space="preserve"> </w:t>
      </w:r>
      <w:r w:rsidRPr="00F23E8A">
        <w:rPr>
          <w:rFonts w:asciiTheme="minorHAnsi" w:hAnsiTheme="minorHAnsi"/>
          <w:sz w:val="22"/>
          <w:szCs w:val="22"/>
        </w:rPr>
        <w:t xml:space="preserve">the </w:t>
      </w:r>
      <w:r w:rsidRPr="005E7E57">
        <w:rPr>
          <w:rFonts w:asciiTheme="minorHAnsi" w:hAnsiTheme="minorHAnsi"/>
          <w:sz w:val="22"/>
          <w:szCs w:val="22"/>
        </w:rPr>
        <w:t xml:space="preserve">Working Group </w:t>
      </w:r>
      <w:r w:rsidR="00971ECA">
        <w:rPr>
          <w:rFonts w:asciiTheme="minorHAnsi" w:hAnsiTheme="minorHAnsi"/>
          <w:sz w:val="22"/>
          <w:szCs w:val="22"/>
        </w:rPr>
        <w:t xml:space="preserve">developed a hybrid </w:t>
      </w:r>
      <w:r w:rsidR="00971ECA" w:rsidRPr="005419BF">
        <w:rPr>
          <w:rFonts w:asciiTheme="minorHAnsi" w:hAnsiTheme="minorHAnsi"/>
          <w:sz w:val="22"/>
          <w:szCs w:val="22"/>
        </w:rPr>
        <w:t xml:space="preserve">method of applying scaling which has the </w:t>
      </w:r>
      <w:r w:rsidR="00123869">
        <w:rPr>
          <w:rFonts w:asciiTheme="minorHAnsi" w:hAnsiTheme="minorHAnsi"/>
          <w:sz w:val="22"/>
          <w:szCs w:val="22"/>
        </w:rPr>
        <w:t>benefit</w:t>
      </w:r>
      <w:r w:rsidR="00BF56C8">
        <w:rPr>
          <w:rFonts w:asciiTheme="minorHAnsi" w:hAnsiTheme="minorHAnsi"/>
          <w:sz w:val="22"/>
          <w:szCs w:val="22"/>
        </w:rPr>
        <w:t>s</w:t>
      </w:r>
      <w:r w:rsidR="00123869">
        <w:rPr>
          <w:rFonts w:asciiTheme="minorHAnsi" w:hAnsiTheme="minorHAnsi"/>
          <w:sz w:val="22"/>
          <w:szCs w:val="22"/>
        </w:rPr>
        <w:t xml:space="preserve"> of both</w:t>
      </w:r>
      <w:r w:rsidR="00BF56C8">
        <w:rPr>
          <w:rFonts w:asciiTheme="minorHAnsi" w:hAnsiTheme="minorHAnsi"/>
          <w:sz w:val="22"/>
          <w:szCs w:val="22"/>
        </w:rPr>
        <w:t xml:space="preserve"> Options 1 and 2</w:t>
      </w:r>
      <w:r w:rsidR="00971ECA" w:rsidRPr="005419BF">
        <w:rPr>
          <w:rFonts w:asciiTheme="minorHAnsi" w:hAnsiTheme="minorHAnsi"/>
          <w:sz w:val="22"/>
          <w:szCs w:val="22"/>
        </w:rPr>
        <w:t xml:space="preserve">. This </w:t>
      </w:r>
      <w:r w:rsidR="00123869">
        <w:rPr>
          <w:rFonts w:asciiTheme="minorHAnsi" w:hAnsiTheme="minorHAnsi"/>
          <w:sz w:val="22"/>
          <w:szCs w:val="22"/>
        </w:rPr>
        <w:t xml:space="preserve">is </w:t>
      </w:r>
      <w:r w:rsidR="00971ECA" w:rsidRPr="005419BF">
        <w:rPr>
          <w:rFonts w:asciiTheme="minorHAnsi" w:hAnsiTheme="minorHAnsi"/>
          <w:sz w:val="22"/>
          <w:szCs w:val="22"/>
        </w:rPr>
        <w:t xml:space="preserve">described by the group as the “hybrid solution”. The Working Group </w:t>
      </w:r>
      <w:r w:rsidR="005419BF" w:rsidRPr="005419BF">
        <w:rPr>
          <w:rFonts w:asciiTheme="minorHAnsi" w:hAnsiTheme="minorHAnsi"/>
          <w:sz w:val="22"/>
          <w:szCs w:val="22"/>
        </w:rPr>
        <w:t xml:space="preserve">believes this to be a preferable </w:t>
      </w:r>
      <w:r w:rsidR="00971ECA" w:rsidRPr="005419BF">
        <w:rPr>
          <w:rFonts w:asciiTheme="minorHAnsi" w:hAnsiTheme="minorHAnsi"/>
          <w:sz w:val="22"/>
          <w:szCs w:val="22"/>
        </w:rPr>
        <w:t xml:space="preserve">solution as it maintains the pre-scaled price signal for all tariff elements including fixed and capacity charges.  </w:t>
      </w:r>
    </w:p>
    <w:p w:rsidR="005419BF" w:rsidRPr="00123869" w:rsidRDefault="005419BF" w:rsidP="0071497D">
      <w:pPr>
        <w:pStyle w:val="Heading2"/>
        <w:spacing w:line="360" w:lineRule="auto"/>
        <w:rPr>
          <w:rFonts w:asciiTheme="minorHAnsi" w:hAnsiTheme="minorHAnsi"/>
          <w:sz w:val="22"/>
          <w:szCs w:val="22"/>
        </w:rPr>
      </w:pPr>
      <w:r w:rsidRPr="00123869">
        <w:rPr>
          <w:rFonts w:asciiTheme="minorHAnsi" w:hAnsiTheme="minorHAnsi"/>
          <w:sz w:val="22"/>
          <w:szCs w:val="22"/>
        </w:rPr>
        <w:t xml:space="preserve">The hybrid solution apportions the revenue to be recovered from scaling across the CDCM tariff elements in proportion to each tariff element’s share of pre-scaled revenue and then calculates a fixed adder for each tariff element to recover its apportioned scaling revenue. </w:t>
      </w:r>
    </w:p>
    <w:p w:rsidR="005419BF" w:rsidRPr="00123869" w:rsidRDefault="00123869" w:rsidP="0071497D">
      <w:pPr>
        <w:pStyle w:val="Heading2"/>
        <w:spacing w:line="360" w:lineRule="auto"/>
        <w:rPr>
          <w:rFonts w:asciiTheme="minorHAnsi" w:hAnsiTheme="minorHAnsi"/>
          <w:sz w:val="22"/>
          <w:szCs w:val="22"/>
        </w:rPr>
      </w:pPr>
      <w:r w:rsidRPr="00123869">
        <w:rPr>
          <w:rFonts w:asciiTheme="minorHAnsi" w:hAnsiTheme="minorHAnsi"/>
          <w:sz w:val="22"/>
          <w:szCs w:val="22"/>
          <w:highlight w:val="yellow"/>
        </w:rPr>
        <w:t>At</w:t>
      </w:r>
      <w:r w:rsidR="00BF56C8">
        <w:rPr>
          <w:rFonts w:asciiTheme="minorHAnsi" w:hAnsiTheme="minorHAnsi"/>
          <w:sz w:val="22"/>
          <w:szCs w:val="22"/>
          <w:highlight w:val="yellow"/>
        </w:rPr>
        <w:t xml:space="preserve">tachment </w:t>
      </w:r>
      <w:r w:rsidR="00BF56C8" w:rsidRPr="00BF56C8">
        <w:rPr>
          <w:rFonts w:asciiTheme="minorHAnsi" w:hAnsiTheme="minorHAnsi"/>
          <w:sz w:val="22"/>
          <w:szCs w:val="22"/>
          <w:highlight w:val="yellow"/>
        </w:rPr>
        <w:t>5</w:t>
      </w:r>
      <w:r w:rsidR="005419BF" w:rsidRPr="00123869">
        <w:rPr>
          <w:rFonts w:asciiTheme="minorHAnsi" w:hAnsiTheme="minorHAnsi"/>
          <w:sz w:val="22"/>
          <w:szCs w:val="22"/>
        </w:rPr>
        <w:t xml:space="preserve"> provides additional information on the hybrid solution calculation and a CDCM model which has been updated to implement this solution is provided as </w:t>
      </w:r>
      <w:r w:rsidR="00BF56C8">
        <w:rPr>
          <w:rFonts w:asciiTheme="minorHAnsi" w:hAnsiTheme="minorHAnsi"/>
          <w:sz w:val="22"/>
          <w:szCs w:val="22"/>
          <w:highlight w:val="yellow"/>
        </w:rPr>
        <w:t>Attachment 6</w:t>
      </w:r>
      <w:r w:rsidR="005419BF" w:rsidRPr="00123869">
        <w:rPr>
          <w:rFonts w:asciiTheme="minorHAnsi" w:hAnsiTheme="minorHAnsi"/>
          <w:sz w:val="22"/>
          <w:szCs w:val="22"/>
          <w:highlight w:val="yellow"/>
        </w:rPr>
        <w:t>.</w:t>
      </w:r>
      <w:r w:rsidR="005419BF" w:rsidRPr="00123869">
        <w:rPr>
          <w:rFonts w:asciiTheme="minorHAnsi" w:hAnsiTheme="minorHAnsi"/>
          <w:sz w:val="22"/>
          <w:szCs w:val="22"/>
        </w:rPr>
        <w:t xml:space="preserve"> A description of the changes made to the CDCM to implement the DCP 123 hybrid solution is provided as </w:t>
      </w:r>
      <w:r w:rsidR="00BF56C8">
        <w:rPr>
          <w:rFonts w:asciiTheme="minorHAnsi" w:hAnsiTheme="minorHAnsi"/>
          <w:sz w:val="22"/>
          <w:szCs w:val="22"/>
          <w:highlight w:val="yellow"/>
        </w:rPr>
        <w:t>Attachment 7</w:t>
      </w:r>
      <w:r w:rsidR="005419BF" w:rsidRPr="00123869">
        <w:rPr>
          <w:rFonts w:asciiTheme="minorHAnsi" w:hAnsiTheme="minorHAnsi"/>
          <w:sz w:val="22"/>
          <w:szCs w:val="22"/>
          <w:highlight w:val="yellow"/>
        </w:rPr>
        <w:t>.</w:t>
      </w:r>
    </w:p>
    <w:p w:rsidR="006322CB" w:rsidRPr="007B0F7C" w:rsidRDefault="007B0F7C" w:rsidP="0071497D">
      <w:pPr>
        <w:pStyle w:val="Heading2"/>
        <w:spacing w:line="360" w:lineRule="auto"/>
        <w:rPr>
          <w:rFonts w:asciiTheme="minorHAnsi" w:hAnsiTheme="minorHAnsi"/>
          <w:sz w:val="22"/>
          <w:szCs w:val="22"/>
        </w:rPr>
      </w:pPr>
      <w:r>
        <w:rPr>
          <w:rFonts w:asciiTheme="minorHAnsi" w:hAnsiTheme="minorHAnsi"/>
          <w:sz w:val="22"/>
          <w:szCs w:val="22"/>
        </w:rPr>
        <w:t>The DCP 123</w:t>
      </w:r>
      <w:r w:rsidR="00BF56C8">
        <w:rPr>
          <w:rFonts w:asciiTheme="minorHAnsi" w:hAnsiTheme="minorHAnsi"/>
          <w:sz w:val="22"/>
          <w:szCs w:val="22"/>
        </w:rPr>
        <w:t xml:space="preserve"> Working Group</w:t>
      </w:r>
      <w:r>
        <w:rPr>
          <w:rFonts w:asciiTheme="minorHAnsi" w:hAnsiTheme="minorHAnsi"/>
          <w:sz w:val="22"/>
          <w:szCs w:val="22"/>
        </w:rPr>
        <w:t xml:space="preserve"> decided to issue a second consultation so that </w:t>
      </w:r>
      <w:r w:rsidR="00BF56C8">
        <w:rPr>
          <w:rFonts w:asciiTheme="minorHAnsi" w:hAnsiTheme="minorHAnsi"/>
          <w:sz w:val="22"/>
          <w:szCs w:val="22"/>
        </w:rPr>
        <w:t>market participants were</w:t>
      </w:r>
      <w:r w:rsidR="006322CB" w:rsidRPr="007B0F7C">
        <w:rPr>
          <w:rFonts w:asciiTheme="minorHAnsi" w:hAnsiTheme="minorHAnsi"/>
          <w:sz w:val="22"/>
          <w:szCs w:val="22"/>
        </w:rPr>
        <w:t xml:space="preserve"> given the opportunity to comment on this revised version. </w:t>
      </w:r>
    </w:p>
    <w:p w:rsidR="006322CB" w:rsidRPr="005E7E57" w:rsidRDefault="006322CB" w:rsidP="0071497D">
      <w:pPr>
        <w:pStyle w:val="Heading2"/>
        <w:spacing w:line="360" w:lineRule="auto"/>
        <w:rPr>
          <w:rFonts w:asciiTheme="minorHAnsi" w:hAnsiTheme="minorHAnsi"/>
          <w:sz w:val="22"/>
          <w:szCs w:val="22"/>
        </w:rPr>
      </w:pPr>
      <w:r w:rsidRPr="005E7E57">
        <w:rPr>
          <w:rFonts w:asciiTheme="minorHAnsi" w:hAnsiTheme="minorHAnsi"/>
          <w:color w:val="000000" w:themeColor="text1"/>
          <w:sz w:val="22"/>
          <w:szCs w:val="22"/>
        </w:rPr>
        <w:t>There were</w:t>
      </w:r>
      <w:r w:rsidRPr="007B0F7C">
        <w:rPr>
          <w:rFonts w:asciiTheme="minorHAnsi" w:hAnsiTheme="minorHAnsi"/>
          <w:color w:val="FF0000"/>
          <w:sz w:val="22"/>
          <w:szCs w:val="22"/>
        </w:rPr>
        <w:t xml:space="preserve"> </w:t>
      </w:r>
      <w:r w:rsidR="00E3488B" w:rsidRPr="00E3488B">
        <w:rPr>
          <w:rFonts w:asciiTheme="minorHAnsi" w:hAnsiTheme="minorHAnsi"/>
          <w:sz w:val="22"/>
          <w:szCs w:val="22"/>
        </w:rPr>
        <w:t xml:space="preserve">10 </w:t>
      </w:r>
      <w:r w:rsidRPr="00E3488B">
        <w:rPr>
          <w:rFonts w:asciiTheme="minorHAnsi" w:hAnsiTheme="minorHAnsi"/>
          <w:sz w:val="22"/>
          <w:szCs w:val="22"/>
        </w:rPr>
        <w:t>responses</w:t>
      </w:r>
      <w:r w:rsidRPr="005E7E57">
        <w:rPr>
          <w:rFonts w:asciiTheme="minorHAnsi" w:hAnsiTheme="minorHAnsi"/>
          <w:color w:val="000000" w:themeColor="text1"/>
          <w:sz w:val="22"/>
          <w:szCs w:val="22"/>
        </w:rPr>
        <w:t xml:space="preserve"> received </w:t>
      </w:r>
      <w:r w:rsidRPr="005E7E57">
        <w:rPr>
          <w:rFonts w:asciiTheme="minorHAnsi" w:hAnsiTheme="minorHAnsi"/>
          <w:sz w:val="22"/>
          <w:szCs w:val="22"/>
        </w:rPr>
        <w:t xml:space="preserve">to the second DCP 178 consultation questions. Each of the responses was reviewed and discussed by the Working Group. Two of the consultation responses were marked confidential and have not been published. All other consultation responses, along with the Working Group’s comments and the consultation document can be found in </w:t>
      </w:r>
      <w:r w:rsidRPr="005E7E57">
        <w:rPr>
          <w:rFonts w:asciiTheme="minorHAnsi" w:hAnsiTheme="minorHAnsi"/>
          <w:color w:val="000000" w:themeColor="text1"/>
          <w:sz w:val="22"/>
          <w:szCs w:val="22"/>
          <w:highlight w:val="yellow"/>
        </w:rPr>
        <w:t>Attachment</w:t>
      </w:r>
      <w:r w:rsidR="00BF56C8">
        <w:rPr>
          <w:rFonts w:asciiTheme="minorHAnsi" w:hAnsiTheme="minorHAnsi"/>
          <w:color w:val="000000" w:themeColor="text1"/>
          <w:sz w:val="22"/>
          <w:szCs w:val="22"/>
          <w:highlight w:val="yellow"/>
        </w:rPr>
        <w:t xml:space="preserve"> 8</w:t>
      </w:r>
      <w:r w:rsidRPr="005E7E57">
        <w:rPr>
          <w:rFonts w:asciiTheme="minorHAnsi" w:hAnsiTheme="minorHAnsi"/>
          <w:color w:val="000000" w:themeColor="text1"/>
          <w:sz w:val="22"/>
          <w:szCs w:val="22"/>
          <w:highlight w:val="yellow"/>
        </w:rPr>
        <w:t>.</w:t>
      </w:r>
      <w:r w:rsidRPr="005E7E57">
        <w:rPr>
          <w:rFonts w:asciiTheme="minorHAnsi" w:hAnsiTheme="minorHAnsi"/>
          <w:color w:val="000000" w:themeColor="text1"/>
          <w:sz w:val="22"/>
          <w:szCs w:val="22"/>
        </w:rPr>
        <w:t xml:space="preserve"> </w:t>
      </w:r>
    </w:p>
    <w:p w:rsidR="006322CB" w:rsidRPr="00F23E8A" w:rsidRDefault="006322CB" w:rsidP="0071497D">
      <w:pPr>
        <w:pStyle w:val="Heading2"/>
        <w:spacing w:line="360" w:lineRule="auto"/>
        <w:rPr>
          <w:rFonts w:asciiTheme="minorHAnsi" w:hAnsiTheme="minorHAnsi"/>
          <w:sz w:val="22"/>
          <w:szCs w:val="22"/>
        </w:rPr>
      </w:pPr>
      <w:r w:rsidRPr="00F23E8A">
        <w:rPr>
          <w:rFonts w:asciiTheme="minorHAnsi" w:hAnsiTheme="minorHAnsi"/>
          <w:sz w:val="22"/>
          <w:szCs w:val="22"/>
        </w:rPr>
        <w:lastRenderedPageBreak/>
        <w:t xml:space="preserve">A summary of the responses received, along with the Working Group’s comments, are set out below. </w:t>
      </w:r>
    </w:p>
    <w:p w:rsidR="005815C9" w:rsidRDefault="00DB53B6" w:rsidP="0071497D">
      <w:pPr>
        <w:keepNext/>
        <w:rPr>
          <w:rFonts w:asciiTheme="minorHAnsi" w:hAnsiTheme="minorHAnsi"/>
          <w:b/>
          <w:sz w:val="22"/>
          <w:szCs w:val="22"/>
          <w:u w:val="single"/>
        </w:rPr>
      </w:pPr>
      <w:r w:rsidRPr="00F23E8A">
        <w:rPr>
          <w:rFonts w:asciiTheme="minorHAnsi" w:hAnsiTheme="minorHAnsi"/>
          <w:b/>
          <w:sz w:val="22"/>
          <w:szCs w:val="22"/>
          <w:u w:val="single"/>
        </w:rPr>
        <w:t>Question 1 -</w:t>
      </w:r>
      <w:r w:rsidRPr="00BF56C8">
        <w:rPr>
          <w:u w:val="single"/>
        </w:rPr>
        <w:t xml:space="preserve"> </w:t>
      </w:r>
      <w:r w:rsidRPr="00DB53B6">
        <w:rPr>
          <w:rFonts w:asciiTheme="minorHAnsi" w:hAnsiTheme="minorHAnsi"/>
          <w:b/>
          <w:sz w:val="22"/>
          <w:szCs w:val="22"/>
          <w:u w:val="single"/>
        </w:rPr>
        <w:t>The principle that the group started with was to maintain the pre-scaled absolute differential between tariffs elements, do you agree that this is the principle that the group should take forward?</w:t>
      </w:r>
    </w:p>
    <w:p w:rsidR="005815C9" w:rsidRPr="00110A29" w:rsidRDefault="00110A29" w:rsidP="0071497D">
      <w:pPr>
        <w:pStyle w:val="Heading2"/>
        <w:spacing w:line="360" w:lineRule="auto"/>
        <w:rPr>
          <w:rFonts w:asciiTheme="minorHAnsi" w:hAnsiTheme="minorHAnsi"/>
          <w:sz w:val="22"/>
          <w:szCs w:val="22"/>
        </w:rPr>
      </w:pPr>
      <w:r w:rsidRPr="00110A29">
        <w:rPr>
          <w:rFonts w:asciiTheme="minorHAnsi" w:hAnsiTheme="minorHAnsi"/>
          <w:sz w:val="22"/>
          <w:szCs w:val="22"/>
        </w:rPr>
        <w:t xml:space="preserve">As demonstrated by the table below, the majority of respondents to this question </w:t>
      </w:r>
      <w:r>
        <w:rPr>
          <w:rFonts w:asciiTheme="minorHAnsi" w:hAnsiTheme="minorHAnsi"/>
          <w:sz w:val="22"/>
          <w:szCs w:val="22"/>
        </w:rPr>
        <w:t xml:space="preserve">agreed with the principle that the group proposed to take forward.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701"/>
        <w:gridCol w:w="2693"/>
        <w:gridCol w:w="1843"/>
        <w:gridCol w:w="1235"/>
      </w:tblGrid>
      <w:tr w:rsidR="00110A29" w:rsidRPr="00F23E8A" w:rsidTr="00965758">
        <w:trPr>
          <w:trHeight w:val="367"/>
          <w:jc w:val="center"/>
        </w:trPr>
        <w:tc>
          <w:tcPr>
            <w:tcW w:w="1384" w:type="dxa"/>
            <w:vMerge w:val="restart"/>
            <w:vAlign w:val="center"/>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472" w:type="dxa"/>
            <w:gridSpan w:val="4"/>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110A29" w:rsidRPr="00F23E8A" w:rsidTr="00110A29">
        <w:trPr>
          <w:trHeight w:val="236"/>
          <w:jc w:val="center"/>
        </w:trPr>
        <w:tc>
          <w:tcPr>
            <w:tcW w:w="1384" w:type="dxa"/>
            <w:vMerge/>
          </w:tcPr>
          <w:p w:rsidR="00110A29" w:rsidRPr="00F23E8A" w:rsidRDefault="00110A29" w:rsidP="0071497D">
            <w:pPr>
              <w:keepNext/>
              <w:jc w:val="center"/>
              <w:rPr>
                <w:rFonts w:asciiTheme="minorHAnsi" w:hAnsiTheme="minorHAnsi" w:cs="Arial"/>
                <w:b/>
                <w:bCs/>
                <w:iCs/>
                <w:sz w:val="22"/>
                <w:szCs w:val="22"/>
              </w:rPr>
            </w:pPr>
          </w:p>
        </w:tc>
        <w:tc>
          <w:tcPr>
            <w:tcW w:w="1701"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Agree</w:t>
            </w:r>
          </w:p>
        </w:tc>
        <w:tc>
          <w:tcPr>
            <w:tcW w:w="2693"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Agree it is desirable but not essential</w:t>
            </w:r>
          </w:p>
        </w:tc>
        <w:tc>
          <w:tcPr>
            <w:tcW w:w="1843"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Disagree</w:t>
            </w:r>
          </w:p>
        </w:tc>
        <w:tc>
          <w:tcPr>
            <w:tcW w:w="1235" w:type="dxa"/>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110A29" w:rsidRPr="00F23E8A" w:rsidTr="00110A29">
        <w:trPr>
          <w:trHeight w:val="236"/>
          <w:jc w:val="center"/>
        </w:trPr>
        <w:tc>
          <w:tcPr>
            <w:tcW w:w="1384" w:type="dxa"/>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1701" w:type="dxa"/>
          </w:tcPr>
          <w:p w:rsidR="00110A29" w:rsidRPr="00F23E8A" w:rsidRDefault="00110A29" w:rsidP="0071497D">
            <w:pPr>
              <w:keepNext/>
              <w:jc w:val="center"/>
              <w:rPr>
                <w:rFonts w:asciiTheme="minorHAnsi" w:hAnsiTheme="minorHAnsi" w:cs="Arial"/>
                <w:bCs/>
                <w:iCs/>
                <w:sz w:val="22"/>
                <w:szCs w:val="22"/>
              </w:rPr>
            </w:pPr>
            <w:r>
              <w:rPr>
                <w:rFonts w:asciiTheme="minorHAnsi" w:hAnsiTheme="minorHAnsi" w:cs="Arial"/>
                <w:bCs/>
                <w:iCs/>
                <w:sz w:val="22"/>
                <w:szCs w:val="22"/>
              </w:rPr>
              <w:t>4</w:t>
            </w:r>
          </w:p>
        </w:tc>
        <w:tc>
          <w:tcPr>
            <w:tcW w:w="2693" w:type="dxa"/>
          </w:tcPr>
          <w:p w:rsidR="00110A29" w:rsidRPr="00F23E8A" w:rsidRDefault="00110A29"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843" w:type="dxa"/>
          </w:tcPr>
          <w:p w:rsidR="00110A29" w:rsidRPr="00F23E8A" w:rsidRDefault="00110A29" w:rsidP="0071497D">
            <w:pPr>
              <w:keepNext/>
              <w:jc w:val="center"/>
              <w:rPr>
                <w:rFonts w:asciiTheme="minorHAnsi" w:hAnsiTheme="minorHAnsi" w:cs="Arial"/>
                <w:bCs/>
                <w:iCs/>
                <w:sz w:val="22"/>
                <w:szCs w:val="22"/>
              </w:rPr>
            </w:pPr>
          </w:p>
        </w:tc>
        <w:tc>
          <w:tcPr>
            <w:tcW w:w="1235"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6</w:t>
            </w:r>
          </w:p>
        </w:tc>
      </w:tr>
      <w:tr w:rsidR="00110A29" w:rsidRPr="00F23E8A" w:rsidTr="00110A29">
        <w:trPr>
          <w:trHeight w:val="252"/>
          <w:jc w:val="center"/>
        </w:trPr>
        <w:tc>
          <w:tcPr>
            <w:tcW w:w="1384" w:type="dxa"/>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1701" w:type="dxa"/>
          </w:tcPr>
          <w:p w:rsidR="00110A29" w:rsidRPr="00F23E8A" w:rsidRDefault="00110A29" w:rsidP="0071497D">
            <w:pPr>
              <w:keepNext/>
              <w:jc w:val="center"/>
              <w:rPr>
                <w:rFonts w:asciiTheme="minorHAnsi" w:hAnsiTheme="minorHAnsi" w:cs="Arial"/>
                <w:bCs/>
                <w:iCs/>
                <w:sz w:val="22"/>
                <w:szCs w:val="22"/>
              </w:rPr>
            </w:pPr>
          </w:p>
        </w:tc>
        <w:tc>
          <w:tcPr>
            <w:tcW w:w="2693" w:type="dxa"/>
          </w:tcPr>
          <w:p w:rsidR="00110A29" w:rsidRPr="00F23E8A" w:rsidRDefault="00110A29" w:rsidP="0071497D">
            <w:pPr>
              <w:keepNext/>
              <w:jc w:val="center"/>
              <w:rPr>
                <w:rFonts w:asciiTheme="minorHAnsi" w:hAnsiTheme="minorHAnsi" w:cs="Arial"/>
                <w:bCs/>
                <w:iCs/>
                <w:sz w:val="22"/>
                <w:szCs w:val="22"/>
              </w:rPr>
            </w:pPr>
          </w:p>
        </w:tc>
        <w:tc>
          <w:tcPr>
            <w:tcW w:w="1843" w:type="dxa"/>
          </w:tcPr>
          <w:p w:rsidR="00110A29" w:rsidRPr="00F23E8A" w:rsidRDefault="00110A29"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235"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110A29" w:rsidRPr="00F23E8A" w:rsidTr="00110A29">
        <w:trPr>
          <w:trHeight w:val="267"/>
          <w:jc w:val="center"/>
        </w:trPr>
        <w:tc>
          <w:tcPr>
            <w:tcW w:w="1384" w:type="dxa"/>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1701" w:type="dxa"/>
          </w:tcPr>
          <w:p w:rsidR="00110A29" w:rsidRPr="00F23E8A" w:rsidRDefault="00110A29"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2693" w:type="dxa"/>
          </w:tcPr>
          <w:p w:rsidR="00110A29" w:rsidRPr="00F23E8A" w:rsidRDefault="00110A29" w:rsidP="0071497D">
            <w:pPr>
              <w:keepNext/>
              <w:jc w:val="center"/>
              <w:rPr>
                <w:rFonts w:asciiTheme="minorHAnsi" w:hAnsiTheme="minorHAnsi" w:cs="Arial"/>
                <w:bCs/>
                <w:iCs/>
                <w:sz w:val="22"/>
                <w:szCs w:val="22"/>
              </w:rPr>
            </w:pPr>
          </w:p>
        </w:tc>
        <w:tc>
          <w:tcPr>
            <w:tcW w:w="1843" w:type="dxa"/>
          </w:tcPr>
          <w:p w:rsidR="00110A29" w:rsidRPr="00F23E8A" w:rsidRDefault="00110A29" w:rsidP="0071497D">
            <w:pPr>
              <w:keepNext/>
              <w:jc w:val="center"/>
              <w:rPr>
                <w:rFonts w:asciiTheme="minorHAnsi" w:hAnsiTheme="minorHAnsi" w:cs="Arial"/>
                <w:bCs/>
                <w:iCs/>
                <w:sz w:val="22"/>
                <w:szCs w:val="22"/>
              </w:rPr>
            </w:pPr>
          </w:p>
        </w:tc>
        <w:tc>
          <w:tcPr>
            <w:tcW w:w="1235"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110A29" w:rsidRPr="00F23E8A" w:rsidTr="00110A29">
        <w:trPr>
          <w:trHeight w:val="267"/>
          <w:jc w:val="center"/>
        </w:trPr>
        <w:tc>
          <w:tcPr>
            <w:tcW w:w="1384"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Other</w:t>
            </w:r>
          </w:p>
        </w:tc>
        <w:tc>
          <w:tcPr>
            <w:tcW w:w="1701" w:type="dxa"/>
          </w:tcPr>
          <w:p w:rsidR="00110A29" w:rsidRPr="00F23E8A" w:rsidRDefault="00110A29" w:rsidP="0071497D">
            <w:pPr>
              <w:keepNext/>
              <w:jc w:val="center"/>
              <w:rPr>
                <w:rFonts w:asciiTheme="minorHAnsi" w:hAnsiTheme="minorHAnsi" w:cs="Arial"/>
                <w:bCs/>
                <w:iCs/>
                <w:sz w:val="22"/>
                <w:szCs w:val="22"/>
              </w:rPr>
            </w:pPr>
          </w:p>
        </w:tc>
        <w:tc>
          <w:tcPr>
            <w:tcW w:w="2693" w:type="dxa"/>
          </w:tcPr>
          <w:p w:rsidR="00110A29" w:rsidRPr="00F23E8A" w:rsidRDefault="00110A29" w:rsidP="0071497D">
            <w:pPr>
              <w:keepNext/>
              <w:jc w:val="center"/>
              <w:rPr>
                <w:rFonts w:asciiTheme="minorHAnsi" w:hAnsiTheme="minorHAnsi" w:cs="Arial"/>
                <w:bCs/>
                <w:iCs/>
                <w:sz w:val="22"/>
                <w:szCs w:val="22"/>
              </w:rPr>
            </w:pPr>
          </w:p>
        </w:tc>
        <w:tc>
          <w:tcPr>
            <w:tcW w:w="1843" w:type="dxa"/>
          </w:tcPr>
          <w:p w:rsidR="00110A29" w:rsidRPr="00F23E8A" w:rsidRDefault="00110A29"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235"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110A29" w:rsidRPr="00F23E8A" w:rsidTr="00110A29">
        <w:trPr>
          <w:trHeight w:val="267"/>
          <w:jc w:val="center"/>
        </w:trPr>
        <w:tc>
          <w:tcPr>
            <w:tcW w:w="1384" w:type="dxa"/>
          </w:tcPr>
          <w:p w:rsidR="00110A29" w:rsidRPr="00F23E8A" w:rsidRDefault="00110A29"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1701"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6</w:t>
            </w:r>
          </w:p>
        </w:tc>
        <w:tc>
          <w:tcPr>
            <w:tcW w:w="2693"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843"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235" w:type="dxa"/>
          </w:tcPr>
          <w:p w:rsidR="00110A29" w:rsidRPr="00F23E8A" w:rsidRDefault="00110A29" w:rsidP="0071497D">
            <w:pPr>
              <w:keepNext/>
              <w:jc w:val="center"/>
              <w:rPr>
                <w:rFonts w:asciiTheme="minorHAnsi" w:hAnsiTheme="minorHAnsi" w:cs="Arial"/>
                <w:b/>
                <w:bCs/>
                <w:iCs/>
                <w:sz w:val="22"/>
                <w:szCs w:val="22"/>
              </w:rPr>
            </w:pPr>
            <w:r>
              <w:rPr>
                <w:rFonts w:asciiTheme="minorHAnsi" w:hAnsiTheme="minorHAnsi" w:cs="Arial"/>
                <w:b/>
                <w:bCs/>
                <w:iCs/>
                <w:sz w:val="22"/>
                <w:szCs w:val="22"/>
              </w:rPr>
              <w:t>10</w:t>
            </w:r>
          </w:p>
        </w:tc>
      </w:tr>
    </w:tbl>
    <w:p w:rsidR="00F16AA6" w:rsidRDefault="00110A29" w:rsidP="0071497D">
      <w:pPr>
        <w:pStyle w:val="Heading2"/>
        <w:spacing w:line="360" w:lineRule="auto"/>
        <w:rPr>
          <w:rFonts w:asciiTheme="minorHAnsi" w:hAnsiTheme="minorHAnsi"/>
          <w:sz w:val="22"/>
          <w:szCs w:val="22"/>
        </w:rPr>
      </w:pPr>
      <w:r w:rsidRPr="00110A29">
        <w:rPr>
          <w:rFonts w:asciiTheme="minorHAnsi" w:hAnsiTheme="minorHAnsi"/>
          <w:sz w:val="22"/>
          <w:szCs w:val="22"/>
        </w:rPr>
        <w:t xml:space="preserve">One of the respondents that disagreed suggested that the principle that the group should be aiming for is to make tariffs more cost reflective. The Working Group noted </w:t>
      </w:r>
      <w:r>
        <w:rPr>
          <w:rFonts w:asciiTheme="minorHAnsi" w:hAnsiTheme="minorHAnsi"/>
          <w:sz w:val="22"/>
          <w:szCs w:val="22"/>
        </w:rPr>
        <w:t xml:space="preserve">that </w:t>
      </w:r>
      <w:r w:rsidRPr="00110A29">
        <w:rPr>
          <w:rFonts w:asciiTheme="minorHAnsi" w:hAnsiTheme="minorHAnsi"/>
          <w:sz w:val="22"/>
          <w:szCs w:val="22"/>
        </w:rPr>
        <w:t xml:space="preserve">current methodology </w:t>
      </w:r>
      <w:r>
        <w:rPr>
          <w:rFonts w:asciiTheme="minorHAnsi" w:hAnsiTheme="minorHAnsi"/>
          <w:sz w:val="22"/>
          <w:szCs w:val="22"/>
        </w:rPr>
        <w:t xml:space="preserve">is not as cost reflective as the </w:t>
      </w:r>
      <w:r w:rsidRPr="00110A29">
        <w:rPr>
          <w:rFonts w:asciiTheme="minorHAnsi" w:hAnsiTheme="minorHAnsi"/>
          <w:sz w:val="22"/>
          <w:szCs w:val="22"/>
        </w:rPr>
        <w:t xml:space="preserve">proposal under DCP 123, as the current methodology erodes the differential between tariffs. By not eroding the differential it makes tariffs more cost reflective. </w:t>
      </w:r>
    </w:p>
    <w:p w:rsidR="00DB53B6" w:rsidRPr="001C78CA" w:rsidRDefault="00F16AA6" w:rsidP="0071497D">
      <w:pPr>
        <w:pStyle w:val="Heading2"/>
        <w:spacing w:line="360" w:lineRule="auto"/>
        <w:rPr>
          <w:rFonts w:asciiTheme="minorHAnsi" w:hAnsiTheme="minorHAnsi"/>
          <w:sz w:val="22"/>
          <w:szCs w:val="22"/>
        </w:rPr>
      </w:pPr>
      <w:r>
        <w:rPr>
          <w:rFonts w:asciiTheme="minorHAnsi" w:hAnsiTheme="minorHAnsi"/>
          <w:sz w:val="22"/>
          <w:szCs w:val="22"/>
        </w:rPr>
        <w:t xml:space="preserve">The other respondent to disagree suggested that the group may need to seek advice on whether it is acting against </w:t>
      </w:r>
      <w:r w:rsidR="00771667">
        <w:rPr>
          <w:rFonts w:asciiTheme="minorHAnsi" w:hAnsiTheme="minorHAnsi"/>
          <w:sz w:val="22"/>
          <w:szCs w:val="22"/>
        </w:rPr>
        <w:t>competition law for a number of</w:t>
      </w:r>
      <w:r w:rsidR="001C78CA">
        <w:rPr>
          <w:rFonts w:asciiTheme="minorHAnsi" w:hAnsiTheme="minorHAnsi"/>
          <w:sz w:val="22"/>
          <w:szCs w:val="22"/>
        </w:rPr>
        <w:t xml:space="preserve"> reasons </w:t>
      </w:r>
      <w:r w:rsidR="00771667">
        <w:rPr>
          <w:rFonts w:asciiTheme="minorHAnsi" w:hAnsiTheme="minorHAnsi"/>
          <w:sz w:val="22"/>
          <w:szCs w:val="22"/>
        </w:rPr>
        <w:t xml:space="preserve">as detailed in </w:t>
      </w:r>
      <w:r w:rsidR="00BF56C8">
        <w:rPr>
          <w:rFonts w:asciiTheme="minorHAnsi" w:hAnsiTheme="minorHAnsi"/>
          <w:sz w:val="22"/>
          <w:szCs w:val="22"/>
          <w:highlight w:val="yellow"/>
        </w:rPr>
        <w:t xml:space="preserve">Attachment </w:t>
      </w:r>
      <w:r w:rsidR="00BF56C8" w:rsidRPr="00BF56C8">
        <w:rPr>
          <w:rFonts w:asciiTheme="minorHAnsi" w:hAnsiTheme="minorHAnsi"/>
          <w:sz w:val="22"/>
          <w:szCs w:val="22"/>
          <w:highlight w:val="yellow"/>
        </w:rPr>
        <w:t>8</w:t>
      </w:r>
      <w:r w:rsidR="00771667" w:rsidRPr="00BF56C8">
        <w:rPr>
          <w:rFonts w:asciiTheme="minorHAnsi" w:hAnsiTheme="minorHAnsi"/>
          <w:sz w:val="22"/>
          <w:szCs w:val="22"/>
          <w:highlight w:val="yellow"/>
        </w:rPr>
        <w:t>.</w:t>
      </w:r>
      <w:r w:rsidR="00771667">
        <w:rPr>
          <w:rFonts w:asciiTheme="minorHAnsi" w:hAnsiTheme="minorHAnsi"/>
          <w:sz w:val="22"/>
          <w:szCs w:val="22"/>
        </w:rPr>
        <w:t xml:space="preserve"> The Working Group members, </w:t>
      </w:r>
      <w:r w:rsidR="001C78CA">
        <w:rPr>
          <w:rFonts w:asciiTheme="minorHAnsi" w:hAnsiTheme="minorHAnsi"/>
          <w:sz w:val="22"/>
          <w:szCs w:val="22"/>
        </w:rPr>
        <w:t>the DCUSA Panel and Ofgem considered the respondent’s comments agreed that DCP 123 is not anti-competitive and thus legal advice is not required.</w:t>
      </w:r>
    </w:p>
    <w:p w:rsidR="00DB53B6" w:rsidRDefault="00DB53B6" w:rsidP="0071497D">
      <w:pPr>
        <w:keepNext/>
        <w:autoSpaceDE w:val="0"/>
        <w:autoSpaceDN w:val="0"/>
        <w:adjustRightInd w:val="0"/>
        <w:rPr>
          <w:rFonts w:asciiTheme="minorHAnsi" w:hAnsiTheme="minorHAnsi"/>
          <w:b/>
          <w:sz w:val="22"/>
          <w:szCs w:val="22"/>
          <w:u w:val="single"/>
        </w:rPr>
      </w:pPr>
      <w:r>
        <w:rPr>
          <w:rFonts w:asciiTheme="minorHAnsi" w:hAnsiTheme="minorHAnsi"/>
          <w:b/>
          <w:sz w:val="22"/>
          <w:szCs w:val="22"/>
          <w:u w:val="single"/>
        </w:rPr>
        <w:t>Question 2</w:t>
      </w:r>
      <w:r w:rsidRPr="00F23E8A">
        <w:rPr>
          <w:rFonts w:asciiTheme="minorHAnsi" w:hAnsiTheme="minorHAnsi"/>
          <w:b/>
          <w:sz w:val="22"/>
          <w:szCs w:val="22"/>
          <w:u w:val="single"/>
        </w:rPr>
        <w:t xml:space="preserve"> -</w:t>
      </w:r>
      <w:r w:rsidRPr="00DB53B6">
        <w:rPr>
          <w:rFonts w:asciiTheme="minorHAnsi" w:hAnsiTheme="minorHAnsi"/>
          <w:b/>
          <w:sz w:val="22"/>
          <w:szCs w:val="22"/>
          <w:u w:val="single"/>
        </w:rPr>
        <w:t xml:space="preserve"> With regards to the floor price in the CDCM, should:</w:t>
      </w:r>
    </w:p>
    <w:p w:rsidR="00DB53B6" w:rsidRPr="00DB53B6" w:rsidRDefault="00DB53B6" w:rsidP="0071497D">
      <w:pPr>
        <w:pStyle w:val="ListParagraph"/>
        <w:keepNext/>
        <w:numPr>
          <w:ilvl w:val="0"/>
          <w:numId w:val="5"/>
        </w:numPr>
        <w:autoSpaceDE w:val="0"/>
        <w:autoSpaceDN w:val="0"/>
        <w:adjustRightInd w:val="0"/>
        <w:rPr>
          <w:rFonts w:asciiTheme="minorHAnsi" w:hAnsiTheme="minorHAnsi"/>
          <w:b/>
          <w:sz w:val="22"/>
          <w:szCs w:val="22"/>
          <w:u w:val="single"/>
        </w:rPr>
      </w:pPr>
      <w:proofErr w:type="gramStart"/>
      <w:r w:rsidRPr="00DB53B6">
        <w:rPr>
          <w:rFonts w:asciiTheme="minorHAnsi" w:hAnsiTheme="minorHAnsi"/>
          <w:b/>
          <w:sz w:val="22"/>
          <w:szCs w:val="22"/>
          <w:u w:val="single"/>
        </w:rPr>
        <w:t>the</w:t>
      </w:r>
      <w:proofErr w:type="gramEnd"/>
      <w:r w:rsidRPr="00DB53B6">
        <w:rPr>
          <w:rFonts w:asciiTheme="minorHAnsi" w:hAnsiTheme="minorHAnsi"/>
          <w:b/>
          <w:sz w:val="22"/>
          <w:szCs w:val="22"/>
          <w:u w:val="single"/>
        </w:rPr>
        <w:t xml:space="preserve"> existing floor price of zero p/KWh be kept in place?</w:t>
      </w:r>
    </w:p>
    <w:p w:rsidR="00DB53B6" w:rsidRPr="00DB53B6" w:rsidRDefault="00DB53B6" w:rsidP="0071497D">
      <w:pPr>
        <w:pStyle w:val="ListParagraph"/>
        <w:keepNext/>
        <w:numPr>
          <w:ilvl w:val="0"/>
          <w:numId w:val="5"/>
        </w:numPr>
        <w:autoSpaceDE w:val="0"/>
        <w:autoSpaceDN w:val="0"/>
        <w:adjustRightInd w:val="0"/>
        <w:rPr>
          <w:rFonts w:asciiTheme="minorHAnsi" w:hAnsiTheme="minorHAnsi"/>
          <w:b/>
          <w:sz w:val="22"/>
          <w:szCs w:val="22"/>
          <w:u w:val="single"/>
        </w:rPr>
      </w:pPr>
      <w:proofErr w:type="gramStart"/>
      <w:r w:rsidRPr="00DB53B6">
        <w:rPr>
          <w:rFonts w:asciiTheme="minorHAnsi" w:hAnsiTheme="minorHAnsi"/>
          <w:b/>
          <w:sz w:val="22"/>
          <w:szCs w:val="22"/>
          <w:u w:val="single"/>
        </w:rPr>
        <w:t>the</w:t>
      </w:r>
      <w:proofErr w:type="gramEnd"/>
      <w:r w:rsidRPr="00DB53B6">
        <w:rPr>
          <w:rFonts w:asciiTheme="minorHAnsi" w:hAnsiTheme="minorHAnsi"/>
          <w:b/>
          <w:sz w:val="22"/>
          <w:szCs w:val="22"/>
          <w:u w:val="single"/>
        </w:rPr>
        <w:t xml:space="preserve"> floor price be removed, such that negative unit rates can occur where scaling is negative? Or;</w:t>
      </w:r>
    </w:p>
    <w:p w:rsidR="00DB53B6" w:rsidRPr="00DB53B6" w:rsidRDefault="00DB53B6" w:rsidP="0071497D">
      <w:pPr>
        <w:pStyle w:val="ListParagraph"/>
        <w:keepNext/>
        <w:numPr>
          <w:ilvl w:val="0"/>
          <w:numId w:val="5"/>
        </w:numPr>
        <w:autoSpaceDE w:val="0"/>
        <w:autoSpaceDN w:val="0"/>
        <w:adjustRightInd w:val="0"/>
        <w:rPr>
          <w:rFonts w:asciiTheme="minorHAnsi" w:hAnsiTheme="minorHAnsi"/>
          <w:b/>
          <w:sz w:val="22"/>
          <w:szCs w:val="22"/>
          <w:u w:val="single"/>
        </w:rPr>
      </w:pPr>
      <w:proofErr w:type="gramStart"/>
      <w:r w:rsidRPr="00DB53B6">
        <w:rPr>
          <w:rFonts w:asciiTheme="minorHAnsi" w:hAnsiTheme="minorHAnsi"/>
          <w:b/>
          <w:sz w:val="22"/>
          <w:szCs w:val="22"/>
          <w:u w:val="single"/>
        </w:rPr>
        <w:t>the</w:t>
      </w:r>
      <w:proofErr w:type="gramEnd"/>
      <w:r w:rsidRPr="00DB53B6">
        <w:rPr>
          <w:rFonts w:asciiTheme="minorHAnsi" w:hAnsiTheme="minorHAnsi"/>
          <w:b/>
          <w:sz w:val="22"/>
          <w:szCs w:val="22"/>
          <w:u w:val="single"/>
        </w:rPr>
        <w:t xml:space="preserve"> floor price be changed to an alternative value (either positive or negative)?</w:t>
      </w:r>
    </w:p>
    <w:p w:rsidR="00027F7E" w:rsidRPr="00027F7E" w:rsidRDefault="00027F7E" w:rsidP="0071497D">
      <w:pPr>
        <w:pStyle w:val="Heading2"/>
        <w:spacing w:line="360" w:lineRule="auto"/>
        <w:rPr>
          <w:rFonts w:asciiTheme="minorHAnsi" w:hAnsiTheme="minorHAnsi"/>
          <w:sz w:val="22"/>
          <w:szCs w:val="22"/>
        </w:rPr>
      </w:pPr>
      <w:r w:rsidRPr="00027F7E">
        <w:rPr>
          <w:rFonts w:asciiTheme="minorHAnsi" w:hAnsiTheme="minorHAnsi"/>
          <w:sz w:val="22"/>
          <w:szCs w:val="22"/>
        </w:rPr>
        <w:t>The following table summarises the responses to this question</w:t>
      </w:r>
      <w:r>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488"/>
        <w:gridCol w:w="1644"/>
        <w:gridCol w:w="1559"/>
        <w:gridCol w:w="1674"/>
        <w:gridCol w:w="1120"/>
      </w:tblGrid>
      <w:tr w:rsidR="00027F7E" w:rsidRPr="00F23E8A" w:rsidTr="00965758">
        <w:trPr>
          <w:trHeight w:val="367"/>
          <w:jc w:val="center"/>
        </w:trPr>
        <w:tc>
          <w:tcPr>
            <w:tcW w:w="1371" w:type="dxa"/>
            <w:vMerge w:val="restart"/>
            <w:vAlign w:val="center"/>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485" w:type="dxa"/>
            <w:gridSpan w:val="5"/>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027F7E" w:rsidRPr="00F23E8A" w:rsidTr="00027F7E">
        <w:trPr>
          <w:trHeight w:val="236"/>
          <w:jc w:val="center"/>
        </w:trPr>
        <w:tc>
          <w:tcPr>
            <w:tcW w:w="1371" w:type="dxa"/>
            <w:vMerge/>
          </w:tcPr>
          <w:p w:rsidR="00027F7E" w:rsidRPr="00F23E8A" w:rsidRDefault="00027F7E" w:rsidP="0071497D">
            <w:pPr>
              <w:keepNext/>
              <w:jc w:val="center"/>
              <w:rPr>
                <w:rFonts w:asciiTheme="minorHAnsi" w:hAnsiTheme="minorHAnsi" w:cs="Arial"/>
                <w:b/>
                <w:bCs/>
                <w:iCs/>
                <w:sz w:val="22"/>
                <w:szCs w:val="22"/>
              </w:rPr>
            </w:pPr>
          </w:p>
        </w:tc>
        <w:tc>
          <w:tcPr>
            <w:tcW w:w="1488"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Keep at Zero</w:t>
            </w:r>
          </w:p>
        </w:tc>
        <w:tc>
          <w:tcPr>
            <w:tcW w:w="1644"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Permit Negative Vales</w:t>
            </w:r>
          </w:p>
        </w:tc>
        <w:tc>
          <w:tcPr>
            <w:tcW w:w="1559"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More Work Required</w:t>
            </w:r>
          </w:p>
        </w:tc>
        <w:tc>
          <w:tcPr>
            <w:tcW w:w="1674"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Out of Scope</w:t>
            </w:r>
          </w:p>
        </w:tc>
        <w:tc>
          <w:tcPr>
            <w:tcW w:w="1120" w:type="dxa"/>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027F7E" w:rsidRPr="00F23E8A" w:rsidTr="00027F7E">
        <w:trPr>
          <w:trHeight w:val="236"/>
          <w:jc w:val="center"/>
        </w:trPr>
        <w:tc>
          <w:tcPr>
            <w:tcW w:w="1371" w:type="dxa"/>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lastRenderedPageBreak/>
              <w:t>DNO</w:t>
            </w:r>
          </w:p>
        </w:tc>
        <w:tc>
          <w:tcPr>
            <w:tcW w:w="1488" w:type="dxa"/>
          </w:tcPr>
          <w:p w:rsidR="00027F7E" w:rsidRPr="00F23E8A" w:rsidRDefault="00027F7E" w:rsidP="0071497D">
            <w:pPr>
              <w:keepNext/>
              <w:jc w:val="center"/>
              <w:rPr>
                <w:rFonts w:asciiTheme="minorHAnsi" w:hAnsiTheme="minorHAnsi" w:cs="Arial"/>
                <w:bCs/>
                <w:iCs/>
                <w:sz w:val="22"/>
                <w:szCs w:val="22"/>
              </w:rPr>
            </w:pPr>
            <w:r>
              <w:rPr>
                <w:rFonts w:asciiTheme="minorHAnsi" w:hAnsiTheme="minorHAnsi" w:cs="Arial"/>
                <w:bCs/>
                <w:iCs/>
                <w:sz w:val="22"/>
                <w:szCs w:val="22"/>
              </w:rPr>
              <w:t>3</w:t>
            </w:r>
          </w:p>
        </w:tc>
        <w:tc>
          <w:tcPr>
            <w:tcW w:w="1644" w:type="dxa"/>
          </w:tcPr>
          <w:p w:rsidR="00027F7E" w:rsidRPr="00F23E8A" w:rsidRDefault="00C32AB8"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559" w:type="dxa"/>
          </w:tcPr>
          <w:p w:rsidR="00027F7E" w:rsidRPr="00F23E8A" w:rsidRDefault="00C32AB8"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674" w:type="dxa"/>
          </w:tcPr>
          <w:p w:rsidR="00027F7E" w:rsidRDefault="00027F7E" w:rsidP="0071497D">
            <w:pPr>
              <w:keepNext/>
              <w:jc w:val="center"/>
              <w:rPr>
                <w:rFonts w:asciiTheme="minorHAnsi" w:hAnsiTheme="minorHAnsi" w:cs="Arial"/>
                <w:b/>
                <w:bCs/>
                <w:iCs/>
                <w:sz w:val="22"/>
                <w:szCs w:val="22"/>
              </w:rPr>
            </w:pPr>
          </w:p>
        </w:tc>
        <w:tc>
          <w:tcPr>
            <w:tcW w:w="1120"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6</w:t>
            </w:r>
          </w:p>
        </w:tc>
      </w:tr>
      <w:tr w:rsidR="00027F7E" w:rsidRPr="00F23E8A" w:rsidTr="00027F7E">
        <w:trPr>
          <w:trHeight w:val="252"/>
          <w:jc w:val="center"/>
        </w:trPr>
        <w:tc>
          <w:tcPr>
            <w:tcW w:w="1371" w:type="dxa"/>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1488" w:type="dxa"/>
          </w:tcPr>
          <w:p w:rsidR="00027F7E" w:rsidRPr="00F23E8A" w:rsidRDefault="00027F7E" w:rsidP="0071497D">
            <w:pPr>
              <w:keepNext/>
              <w:jc w:val="center"/>
              <w:rPr>
                <w:rFonts w:asciiTheme="minorHAnsi" w:hAnsiTheme="minorHAnsi" w:cs="Arial"/>
                <w:bCs/>
                <w:iCs/>
                <w:sz w:val="22"/>
                <w:szCs w:val="22"/>
              </w:rPr>
            </w:pPr>
          </w:p>
        </w:tc>
        <w:tc>
          <w:tcPr>
            <w:tcW w:w="1644" w:type="dxa"/>
          </w:tcPr>
          <w:p w:rsidR="00027F7E" w:rsidRPr="00F23E8A" w:rsidRDefault="00027F7E" w:rsidP="0071497D">
            <w:pPr>
              <w:keepNext/>
              <w:jc w:val="center"/>
              <w:rPr>
                <w:rFonts w:asciiTheme="minorHAnsi" w:hAnsiTheme="minorHAnsi" w:cs="Arial"/>
                <w:bCs/>
                <w:iCs/>
                <w:sz w:val="22"/>
                <w:szCs w:val="22"/>
              </w:rPr>
            </w:pPr>
          </w:p>
        </w:tc>
        <w:tc>
          <w:tcPr>
            <w:tcW w:w="1559" w:type="dxa"/>
          </w:tcPr>
          <w:p w:rsidR="00027F7E" w:rsidRPr="00F23E8A" w:rsidRDefault="00027F7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674" w:type="dxa"/>
          </w:tcPr>
          <w:p w:rsidR="00027F7E" w:rsidRDefault="00027F7E" w:rsidP="0071497D">
            <w:pPr>
              <w:keepNext/>
              <w:jc w:val="center"/>
              <w:rPr>
                <w:rFonts w:asciiTheme="minorHAnsi" w:hAnsiTheme="minorHAnsi" w:cs="Arial"/>
                <w:b/>
                <w:bCs/>
                <w:iCs/>
                <w:sz w:val="22"/>
                <w:szCs w:val="22"/>
              </w:rPr>
            </w:pPr>
          </w:p>
        </w:tc>
        <w:tc>
          <w:tcPr>
            <w:tcW w:w="1120"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027F7E" w:rsidRPr="00F23E8A" w:rsidTr="00027F7E">
        <w:trPr>
          <w:trHeight w:val="267"/>
          <w:jc w:val="center"/>
        </w:trPr>
        <w:tc>
          <w:tcPr>
            <w:tcW w:w="1371" w:type="dxa"/>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1488" w:type="dxa"/>
          </w:tcPr>
          <w:p w:rsidR="00027F7E" w:rsidRPr="00F23E8A" w:rsidRDefault="00027F7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644" w:type="dxa"/>
          </w:tcPr>
          <w:p w:rsidR="00027F7E" w:rsidRPr="00F23E8A" w:rsidRDefault="00027F7E" w:rsidP="0071497D">
            <w:pPr>
              <w:keepNext/>
              <w:jc w:val="center"/>
              <w:rPr>
                <w:rFonts w:asciiTheme="minorHAnsi" w:hAnsiTheme="minorHAnsi" w:cs="Arial"/>
                <w:bCs/>
                <w:iCs/>
                <w:sz w:val="22"/>
                <w:szCs w:val="22"/>
              </w:rPr>
            </w:pPr>
          </w:p>
        </w:tc>
        <w:tc>
          <w:tcPr>
            <w:tcW w:w="1559" w:type="dxa"/>
          </w:tcPr>
          <w:p w:rsidR="00027F7E" w:rsidRPr="00F23E8A" w:rsidRDefault="00027F7E" w:rsidP="0071497D">
            <w:pPr>
              <w:keepNext/>
              <w:jc w:val="center"/>
              <w:rPr>
                <w:rFonts w:asciiTheme="minorHAnsi" w:hAnsiTheme="minorHAnsi" w:cs="Arial"/>
                <w:bCs/>
                <w:iCs/>
                <w:sz w:val="22"/>
                <w:szCs w:val="22"/>
              </w:rPr>
            </w:pPr>
          </w:p>
        </w:tc>
        <w:tc>
          <w:tcPr>
            <w:tcW w:w="1674" w:type="dxa"/>
          </w:tcPr>
          <w:p w:rsidR="00027F7E" w:rsidRPr="00027F7E" w:rsidRDefault="00027F7E" w:rsidP="0071497D">
            <w:pPr>
              <w:keepNext/>
              <w:jc w:val="center"/>
              <w:rPr>
                <w:rFonts w:asciiTheme="minorHAnsi" w:hAnsiTheme="minorHAnsi" w:cs="Arial"/>
                <w:bCs/>
                <w:iCs/>
                <w:sz w:val="22"/>
                <w:szCs w:val="22"/>
              </w:rPr>
            </w:pPr>
            <w:r w:rsidRPr="00027F7E">
              <w:rPr>
                <w:rFonts w:asciiTheme="minorHAnsi" w:hAnsiTheme="minorHAnsi" w:cs="Arial"/>
                <w:bCs/>
                <w:iCs/>
                <w:sz w:val="22"/>
                <w:szCs w:val="22"/>
              </w:rPr>
              <w:t>1</w:t>
            </w:r>
          </w:p>
        </w:tc>
        <w:tc>
          <w:tcPr>
            <w:tcW w:w="1120"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027F7E" w:rsidRPr="00F23E8A" w:rsidTr="00027F7E">
        <w:trPr>
          <w:trHeight w:val="267"/>
          <w:jc w:val="center"/>
        </w:trPr>
        <w:tc>
          <w:tcPr>
            <w:tcW w:w="1371"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Other</w:t>
            </w:r>
          </w:p>
        </w:tc>
        <w:tc>
          <w:tcPr>
            <w:tcW w:w="1488" w:type="dxa"/>
          </w:tcPr>
          <w:p w:rsidR="00027F7E" w:rsidRPr="00F23E8A" w:rsidRDefault="00C32AB8"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644" w:type="dxa"/>
          </w:tcPr>
          <w:p w:rsidR="00027F7E" w:rsidRPr="00F23E8A" w:rsidRDefault="00027F7E" w:rsidP="0071497D">
            <w:pPr>
              <w:keepNext/>
              <w:jc w:val="center"/>
              <w:rPr>
                <w:rFonts w:asciiTheme="minorHAnsi" w:hAnsiTheme="minorHAnsi" w:cs="Arial"/>
                <w:bCs/>
                <w:iCs/>
                <w:sz w:val="22"/>
                <w:szCs w:val="22"/>
              </w:rPr>
            </w:pPr>
          </w:p>
        </w:tc>
        <w:tc>
          <w:tcPr>
            <w:tcW w:w="1559" w:type="dxa"/>
          </w:tcPr>
          <w:p w:rsidR="00027F7E" w:rsidRPr="00F23E8A" w:rsidRDefault="00027F7E" w:rsidP="0071497D">
            <w:pPr>
              <w:keepNext/>
              <w:jc w:val="center"/>
              <w:rPr>
                <w:rFonts w:asciiTheme="minorHAnsi" w:hAnsiTheme="minorHAnsi" w:cs="Arial"/>
                <w:bCs/>
                <w:iCs/>
                <w:sz w:val="22"/>
                <w:szCs w:val="22"/>
              </w:rPr>
            </w:pPr>
          </w:p>
        </w:tc>
        <w:tc>
          <w:tcPr>
            <w:tcW w:w="1674" w:type="dxa"/>
          </w:tcPr>
          <w:p w:rsidR="00027F7E" w:rsidRDefault="00027F7E" w:rsidP="0071497D">
            <w:pPr>
              <w:keepNext/>
              <w:jc w:val="center"/>
              <w:rPr>
                <w:rFonts w:asciiTheme="minorHAnsi" w:hAnsiTheme="minorHAnsi" w:cs="Arial"/>
                <w:b/>
                <w:bCs/>
                <w:iCs/>
                <w:sz w:val="22"/>
                <w:szCs w:val="22"/>
              </w:rPr>
            </w:pPr>
          </w:p>
        </w:tc>
        <w:tc>
          <w:tcPr>
            <w:tcW w:w="1120"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027F7E" w:rsidRPr="00F23E8A" w:rsidTr="00027F7E">
        <w:trPr>
          <w:trHeight w:val="267"/>
          <w:jc w:val="center"/>
        </w:trPr>
        <w:tc>
          <w:tcPr>
            <w:tcW w:w="1371" w:type="dxa"/>
          </w:tcPr>
          <w:p w:rsidR="00027F7E" w:rsidRPr="00F23E8A" w:rsidRDefault="00027F7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1488" w:type="dxa"/>
          </w:tcPr>
          <w:p w:rsidR="00027F7E" w:rsidRPr="00F23E8A" w:rsidRDefault="00C32AB8"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c>
          <w:tcPr>
            <w:tcW w:w="1644" w:type="dxa"/>
          </w:tcPr>
          <w:p w:rsidR="00027F7E" w:rsidRPr="00F23E8A" w:rsidRDefault="00C32AB8"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559" w:type="dxa"/>
          </w:tcPr>
          <w:p w:rsidR="00027F7E" w:rsidRPr="00F23E8A" w:rsidRDefault="00C32AB8"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674" w:type="dxa"/>
          </w:tcPr>
          <w:p w:rsidR="00027F7E" w:rsidRDefault="00C32AB8"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c>
          <w:tcPr>
            <w:tcW w:w="1120" w:type="dxa"/>
          </w:tcPr>
          <w:p w:rsidR="00027F7E" w:rsidRPr="00F23E8A" w:rsidRDefault="00027F7E" w:rsidP="0071497D">
            <w:pPr>
              <w:keepNext/>
              <w:jc w:val="center"/>
              <w:rPr>
                <w:rFonts w:asciiTheme="minorHAnsi" w:hAnsiTheme="minorHAnsi" w:cs="Arial"/>
                <w:b/>
                <w:bCs/>
                <w:iCs/>
                <w:sz w:val="22"/>
                <w:szCs w:val="22"/>
              </w:rPr>
            </w:pPr>
            <w:r>
              <w:rPr>
                <w:rFonts w:asciiTheme="minorHAnsi" w:hAnsiTheme="minorHAnsi" w:cs="Arial"/>
                <w:b/>
                <w:bCs/>
                <w:iCs/>
                <w:sz w:val="22"/>
                <w:szCs w:val="22"/>
              </w:rPr>
              <w:t>10</w:t>
            </w:r>
          </w:p>
        </w:tc>
      </w:tr>
    </w:tbl>
    <w:p w:rsidR="001A1BAD" w:rsidRPr="001A1BAD" w:rsidRDefault="00C32AB8" w:rsidP="00BF56C8">
      <w:pPr>
        <w:pStyle w:val="Heading2"/>
        <w:spacing w:line="360" w:lineRule="auto"/>
        <w:rPr>
          <w:rFonts w:asciiTheme="minorHAnsi" w:hAnsiTheme="minorHAnsi"/>
          <w:sz w:val="22"/>
          <w:szCs w:val="22"/>
        </w:rPr>
      </w:pPr>
      <w:r w:rsidRPr="00C32AB8">
        <w:rPr>
          <w:rFonts w:asciiTheme="minorHAnsi" w:hAnsiTheme="minorHAnsi"/>
          <w:sz w:val="22"/>
          <w:szCs w:val="22"/>
        </w:rPr>
        <w:t xml:space="preserve">The </w:t>
      </w:r>
      <w:r w:rsidR="001A1BAD" w:rsidRPr="001A1BAD">
        <w:rPr>
          <w:rFonts w:asciiTheme="minorHAnsi" w:hAnsiTheme="minorHAnsi"/>
          <w:sz w:val="22"/>
          <w:szCs w:val="22"/>
        </w:rPr>
        <w:t xml:space="preserve">Working Group noted that there was a slight majority in favour of not having negative prices. It was noted that Ofgem also had a preference for there not to be negative prices. Based on this the Working Group agreed to follow the majority view and make no change to the capping of tariffs at zero. </w:t>
      </w:r>
    </w:p>
    <w:p w:rsidR="00C32AB8" w:rsidRPr="001A1BAD" w:rsidRDefault="001A1BAD" w:rsidP="00BF56C8">
      <w:pPr>
        <w:pStyle w:val="Heading2"/>
        <w:spacing w:line="360" w:lineRule="auto"/>
        <w:rPr>
          <w:rFonts w:asciiTheme="minorHAnsi" w:hAnsiTheme="minorHAnsi"/>
          <w:sz w:val="22"/>
          <w:szCs w:val="22"/>
        </w:rPr>
      </w:pPr>
      <w:r w:rsidRPr="001A1BAD">
        <w:rPr>
          <w:rFonts w:asciiTheme="minorHAnsi" w:hAnsiTheme="minorHAnsi"/>
          <w:sz w:val="22"/>
          <w:szCs w:val="22"/>
        </w:rPr>
        <w:t>It was noted that if a Party did not agree with this approach then a separate change could be raised.</w:t>
      </w:r>
    </w:p>
    <w:p w:rsidR="008A78F1" w:rsidRPr="008A78F1" w:rsidRDefault="00DB53B6" w:rsidP="0071497D">
      <w:pPr>
        <w:keepNext/>
        <w:autoSpaceDE w:val="0"/>
        <w:autoSpaceDN w:val="0"/>
        <w:adjustRightInd w:val="0"/>
        <w:rPr>
          <w:rFonts w:asciiTheme="minorHAnsi" w:hAnsiTheme="minorHAnsi"/>
          <w:b/>
          <w:sz w:val="22"/>
          <w:szCs w:val="22"/>
          <w:u w:val="single"/>
        </w:rPr>
      </w:pPr>
      <w:r>
        <w:rPr>
          <w:rFonts w:asciiTheme="minorHAnsi" w:hAnsiTheme="minorHAnsi"/>
          <w:b/>
          <w:sz w:val="22"/>
          <w:szCs w:val="22"/>
          <w:u w:val="single"/>
        </w:rPr>
        <w:t>Question 3</w:t>
      </w:r>
      <w:r w:rsidRPr="00F23E8A">
        <w:rPr>
          <w:rFonts w:asciiTheme="minorHAnsi" w:hAnsiTheme="minorHAnsi"/>
          <w:b/>
          <w:sz w:val="22"/>
          <w:szCs w:val="22"/>
          <w:u w:val="single"/>
        </w:rPr>
        <w:t xml:space="preserve"> -</w:t>
      </w:r>
      <w:r w:rsidRPr="00DB53B6">
        <w:rPr>
          <w:rFonts w:asciiTheme="minorHAnsi" w:hAnsiTheme="minorHAnsi"/>
          <w:b/>
          <w:sz w:val="22"/>
          <w:szCs w:val="22"/>
          <w:u w:val="single"/>
        </w:rPr>
        <w:t xml:space="preserve"> The hybrid solution applies scaling to the fixed charge, the reactive charge and the capacity charge. As the current methodology calculates these from a bottom up approach, is it appropriate to apply scaling to these charges?</w:t>
      </w:r>
    </w:p>
    <w:p w:rsidR="005E29E3" w:rsidRDefault="005E29E3" w:rsidP="00BF56C8">
      <w:pPr>
        <w:pStyle w:val="Heading2"/>
        <w:spacing w:line="360" w:lineRule="auto"/>
        <w:rPr>
          <w:rFonts w:asciiTheme="minorHAnsi" w:hAnsiTheme="minorHAnsi"/>
          <w:sz w:val="22"/>
          <w:szCs w:val="22"/>
        </w:rPr>
      </w:pPr>
      <w:r w:rsidRPr="005E29E3">
        <w:rPr>
          <w:rFonts w:asciiTheme="minorHAnsi" w:hAnsiTheme="minorHAnsi"/>
          <w:sz w:val="22"/>
          <w:szCs w:val="22"/>
        </w:rPr>
        <w:t>Seven of the ten respondents to this question agreed that scaling should be applied to the fixed charge, the reactive charge and the capacity charge</w:t>
      </w:r>
      <w:r>
        <w:rPr>
          <w:rFonts w:asciiTheme="minorHAnsi" w:hAnsiTheme="minorHAnsi"/>
          <w:sz w:val="22"/>
          <w:szCs w:val="22"/>
        </w:rPr>
        <w:t>. Another respondent stated that they were comfortable with this approach but that it may be simpler to apply scaling only to the unit charges.</w:t>
      </w:r>
    </w:p>
    <w:p w:rsidR="002C5328" w:rsidRPr="002C5328" w:rsidRDefault="008A78F1" w:rsidP="00BF56C8">
      <w:pPr>
        <w:pStyle w:val="Heading2"/>
        <w:spacing w:line="360" w:lineRule="auto"/>
        <w:rPr>
          <w:rFonts w:asciiTheme="minorHAnsi" w:hAnsiTheme="minorHAnsi"/>
          <w:sz w:val="22"/>
          <w:szCs w:val="22"/>
        </w:rPr>
      </w:pPr>
      <w:r>
        <w:rPr>
          <w:rFonts w:asciiTheme="minorHAnsi" w:hAnsiTheme="minorHAnsi"/>
          <w:sz w:val="22"/>
          <w:szCs w:val="22"/>
        </w:rPr>
        <w:t xml:space="preserve">One </w:t>
      </w:r>
      <w:r w:rsidR="0069609E" w:rsidRPr="0069609E">
        <w:rPr>
          <w:rFonts w:asciiTheme="minorHAnsi" w:hAnsiTheme="minorHAnsi"/>
          <w:sz w:val="22"/>
          <w:szCs w:val="22"/>
        </w:rPr>
        <w:t xml:space="preserve">respondent suggested that </w:t>
      </w:r>
      <w:r>
        <w:rPr>
          <w:rFonts w:asciiTheme="minorHAnsi" w:hAnsiTheme="minorHAnsi"/>
          <w:sz w:val="22"/>
          <w:szCs w:val="22"/>
        </w:rPr>
        <w:t>DCP 123 could have unintended consequences for DCP 179</w:t>
      </w:r>
      <w:r w:rsidRPr="00D410DF">
        <w:rPr>
          <w:rFonts w:asciiTheme="minorHAnsi" w:hAnsiTheme="minorHAnsi"/>
          <w:sz w:val="22"/>
          <w:vertAlign w:val="superscript"/>
        </w:rPr>
        <w:footnoteReference w:id="1"/>
      </w:r>
      <w:r>
        <w:rPr>
          <w:rFonts w:asciiTheme="minorHAnsi" w:hAnsiTheme="minorHAnsi"/>
          <w:sz w:val="22"/>
          <w:szCs w:val="22"/>
        </w:rPr>
        <w:t xml:space="preserve"> and</w:t>
      </w:r>
      <w:r w:rsidR="00BF56C8">
        <w:rPr>
          <w:rFonts w:asciiTheme="minorHAnsi" w:hAnsiTheme="minorHAnsi"/>
          <w:sz w:val="22"/>
          <w:szCs w:val="22"/>
        </w:rPr>
        <w:t>,</w:t>
      </w:r>
      <w:r w:rsidR="002C5328">
        <w:rPr>
          <w:rFonts w:asciiTheme="minorHAnsi" w:hAnsiTheme="minorHAnsi"/>
          <w:sz w:val="22"/>
          <w:szCs w:val="22"/>
        </w:rPr>
        <w:t xml:space="preserve"> as</w:t>
      </w:r>
      <w:r w:rsidR="002C5328" w:rsidRPr="002C5328">
        <w:rPr>
          <w:rFonts w:asciiTheme="minorHAnsi" w:hAnsiTheme="minorHAnsi"/>
          <w:sz w:val="22"/>
          <w:szCs w:val="22"/>
        </w:rPr>
        <w:t xml:space="preserve"> DCP</w:t>
      </w:r>
      <w:r w:rsidR="00945B70">
        <w:rPr>
          <w:rFonts w:asciiTheme="minorHAnsi" w:hAnsiTheme="minorHAnsi"/>
          <w:sz w:val="22"/>
          <w:szCs w:val="22"/>
        </w:rPr>
        <w:t xml:space="preserve"> </w:t>
      </w:r>
      <w:r w:rsidR="002C5328" w:rsidRPr="002C5328">
        <w:rPr>
          <w:rFonts w:asciiTheme="minorHAnsi" w:hAnsiTheme="minorHAnsi"/>
          <w:sz w:val="22"/>
          <w:szCs w:val="22"/>
        </w:rPr>
        <w:t>179 is addressing a more fundament</w:t>
      </w:r>
      <w:r w:rsidR="002C5328">
        <w:rPr>
          <w:rFonts w:asciiTheme="minorHAnsi" w:hAnsiTheme="minorHAnsi"/>
          <w:sz w:val="22"/>
          <w:szCs w:val="22"/>
        </w:rPr>
        <w:t>al issue of the CDCM</w:t>
      </w:r>
      <w:r w:rsidR="00BF56C8">
        <w:rPr>
          <w:rFonts w:asciiTheme="minorHAnsi" w:hAnsiTheme="minorHAnsi"/>
          <w:sz w:val="22"/>
          <w:szCs w:val="22"/>
        </w:rPr>
        <w:t>,</w:t>
      </w:r>
      <w:r w:rsidR="002C5328">
        <w:rPr>
          <w:rFonts w:asciiTheme="minorHAnsi" w:hAnsiTheme="minorHAnsi"/>
          <w:sz w:val="22"/>
          <w:szCs w:val="22"/>
        </w:rPr>
        <w:t xml:space="preserve"> </w:t>
      </w:r>
      <w:r w:rsidR="002C5328" w:rsidRPr="002C5328">
        <w:rPr>
          <w:rFonts w:asciiTheme="minorHAnsi" w:hAnsiTheme="minorHAnsi"/>
          <w:sz w:val="22"/>
          <w:szCs w:val="22"/>
        </w:rPr>
        <w:t>DCP</w:t>
      </w:r>
      <w:r w:rsidR="00945B70">
        <w:rPr>
          <w:rFonts w:asciiTheme="minorHAnsi" w:hAnsiTheme="minorHAnsi"/>
          <w:sz w:val="22"/>
          <w:szCs w:val="22"/>
        </w:rPr>
        <w:t xml:space="preserve"> </w:t>
      </w:r>
      <w:r w:rsidR="002C5328" w:rsidRPr="002C5328">
        <w:rPr>
          <w:rFonts w:asciiTheme="minorHAnsi" w:hAnsiTheme="minorHAnsi"/>
          <w:sz w:val="22"/>
          <w:szCs w:val="22"/>
        </w:rPr>
        <w:t>123 should be placed on hold until Ofgem have approved/rejected DCP179.</w:t>
      </w:r>
      <w:r w:rsidR="00945B70">
        <w:rPr>
          <w:rFonts w:asciiTheme="minorHAnsi" w:hAnsiTheme="minorHAnsi"/>
          <w:sz w:val="22"/>
          <w:szCs w:val="22"/>
        </w:rPr>
        <w:t xml:space="preserve"> The Working Group did not agree with this suggestion and noted that having certainty on the DCP 123 solution may aid the DCP 179 Working Group.</w:t>
      </w:r>
    </w:p>
    <w:p w:rsidR="00945B70" w:rsidRDefault="0069609E" w:rsidP="00BF56C8">
      <w:pPr>
        <w:pStyle w:val="Heading2"/>
        <w:spacing w:line="360" w:lineRule="auto"/>
        <w:rPr>
          <w:rFonts w:asciiTheme="minorHAnsi" w:hAnsiTheme="minorHAnsi"/>
          <w:sz w:val="22"/>
          <w:szCs w:val="22"/>
        </w:rPr>
      </w:pPr>
      <w:r>
        <w:rPr>
          <w:rFonts w:asciiTheme="minorHAnsi" w:hAnsiTheme="minorHAnsi"/>
          <w:sz w:val="22"/>
          <w:szCs w:val="22"/>
        </w:rPr>
        <w:t xml:space="preserve">Another </w:t>
      </w:r>
      <w:r w:rsidR="005E29E3">
        <w:rPr>
          <w:rFonts w:asciiTheme="minorHAnsi" w:hAnsiTheme="minorHAnsi"/>
          <w:sz w:val="22"/>
          <w:szCs w:val="22"/>
        </w:rPr>
        <w:t xml:space="preserve">respondent suggested that the group should choose its approach based on whether the method produces a reasonable answer. In response to this comment the Working Group </w:t>
      </w:r>
      <w:r>
        <w:rPr>
          <w:rFonts w:asciiTheme="minorHAnsi" w:hAnsiTheme="minorHAnsi"/>
          <w:sz w:val="22"/>
          <w:szCs w:val="22"/>
        </w:rPr>
        <w:t>noted that the outcome on tariffs should not define the solution.</w:t>
      </w:r>
    </w:p>
    <w:p w:rsidR="00945B70" w:rsidRPr="00945B70" w:rsidRDefault="00945B70" w:rsidP="00BF56C8">
      <w:pPr>
        <w:pStyle w:val="Heading2"/>
        <w:spacing w:line="360" w:lineRule="auto"/>
        <w:rPr>
          <w:rFonts w:asciiTheme="minorHAnsi" w:hAnsiTheme="minorHAnsi"/>
          <w:sz w:val="22"/>
          <w:szCs w:val="22"/>
        </w:rPr>
      </w:pPr>
      <w:r w:rsidRPr="00945B70">
        <w:rPr>
          <w:rFonts w:asciiTheme="minorHAnsi" w:hAnsiTheme="minorHAnsi"/>
          <w:sz w:val="22"/>
          <w:szCs w:val="22"/>
        </w:rPr>
        <w:t xml:space="preserve">The Working Group noted that the majority of respondents </w:t>
      </w:r>
      <w:r>
        <w:rPr>
          <w:rFonts w:asciiTheme="minorHAnsi" w:hAnsiTheme="minorHAnsi"/>
          <w:sz w:val="22"/>
          <w:szCs w:val="22"/>
        </w:rPr>
        <w:t xml:space="preserve">to this question </w:t>
      </w:r>
      <w:r w:rsidRPr="00945B70">
        <w:rPr>
          <w:rFonts w:asciiTheme="minorHAnsi" w:hAnsiTheme="minorHAnsi"/>
          <w:sz w:val="22"/>
          <w:szCs w:val="22"/>
        </w:rPr>
        <w:t>support applying scaling to fixed, reactive and capacity elements.</w:t>
      </w:r>
    </w:p>
    <w:p w:rsidR="00DB53B6" w:rsidRDefault="00DB53B6" w:rsidP="0071497D">
      <w:pPr>
        <w:keepNext/>
        <w:autoSpaceDE w:val="0"/>
        <w:autoSpaceDN w:val="0"/>
        <w:adjustRightInd w:val="0"/>
        <w:rPr>
          <w:rFonts w:asciiTheme="minorHAnsi" w:hAnsiTheme="minorHAnsi"/>
          <w:b/>
          <w:sz w:val="22"/>
          <w:szCs w:val="22"/>
          <w:u w:val="single"/>
        </w:rPr>
      </w:pPr>
      <w:r>
        <w:rPr>
          <w:rFonts w:asciiTheme="minorHAnsi" w:hAnsiTheme="minorHAnsi"/>
          <w:b/>
          <w:sz w:val="22"/>
          <w:szCs w:val="22"/>
          <w:u w:val="single"/>
        </w:rPr>
        <w:lastRenderedPageBreak/>
        <w:t>Question 4</w:t>
      </w:r>
      <w:r w:rsidRPr="00F23E8A">
        <w:rPr>
          <w:rFonts w:asciiTheme="minorHAnsi" w:hAnsiTheme="minorHAnsi"/>
          <w:b/>
          <w:sz w:val="22"/>
          <w:szCs w:val="22"/>
          <w:u w:val="single"/>
        </w:rPr>
        <w:t xml:space="preserve"> -</w:t>
      </w:r>
      <w:r w:rsidRPr="00DB53B6">
        <w:rPr>
          <w:rFonts w:asciiTheme="minorHAnsi" w:hAnsiTheme="minorHAnsi"/>
          <w:b/>
          <w:sz w:val="22"/>
          <w:szCs w:val="22"/>
          <w:u w:val="single"/>
        </w:rPr>
        <w:t xml:space="preserve"> Do you agree with the Working Group’s proposal that the fixed and reactive elements of the Generation tariffs should be subject to scaling whilst the unit rates should not?</w:t>
      </w:r>
    </w:p>
    <w:p w:rsidR="00621EEE" w:rsidRPr="00027F7E" w:rsidRDefault="00621EEE" w:rsidP="0071497D">
      <w:pPr>
        <w:pStyle w:val="Heading2"/>
        <w:spacing w:line="360" w:lineRule="auto"/>
        <w:rPr>
          <w:rFonts w:asciiTheme="minorHAnsi" w:hAnsiTheme="minorHAnsi"/>
          <w:sz w:val="22"/>
          <w:szCs w:val="22"/>
        </w:rPr>
      </w:pPr>
      <w:r w:rsidRPr="00027F7E">
        <w:rPr>
          <w:rFonts w:asciiTheme="minorHAnsi" w:hAnsiTheme="minorHAnsi"/>
          <w:sz w:val="22"/>
          <w:szCs w:val="22"/>
        </w:rPr>
        <w:t>The following table summarises the responses to this question</w:t>
      </w:r>
      <w:r>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846"/>
        <w:gridCol w:w="1846"/>
        <w:gridCol w:w="1846"/>
        <w:gridCol w:w="1846"/>
      </w:tblGrid>
      <w:tr w:rsidR="00621EEE" w:rsidRPr="00F23E8A" w:rsidTr="00621EEE">
        <w:trPr>
          <w:trHeight w:val="367"/>
          <w:jc w:val="center"/>
        </w:trPr>
        <w:tc>
          <w:tcPr>
            <w:tcW w:w="1371" w:type="dxa"/>
            <w:vMerge w:val="restart"/>
            <w:vAlign w:val="center"/>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384" w:type="dxa"/>
            <w:gridSpan w:val="4"/>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621EEE" w:rsidRPr="00F23E8A" w:rsidTr="00621EEE">
        <w:trPr>
          <w:trHeight w:val="236"/>
          <w:jc w:val="center"/>
        </w:trPr>
        <w:tc>
          <w:tcPr>
            <w:tcW w:w="1371" w:type="dxa"/>
            <w:vMerge/>
          </w:tcPr>
          <w:p w:rsidR="00621EEE" w:rsidRPr="00F23E8A" w:rsidRDefault="00621EEE" w:rsidP="0071497D">
            <w:pPr>
              <w:keepNext/>
              <w:jc w:val="center"/>
              <w:rPr>
                <w:rFonts w:asciiTheme="minorHAnsi" w:hAnsiTheme="minorHAnsi" w:cs="Arial"/>
                <w:b/>
                <w:bCs/>
                <w:iCs/>
                <w:sz w:val="22"/>
                <w:szCs w:val="22"/>
              </w:rPr>
            </w:pP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Agree</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Disagree</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No Comment</w:t>
            </w:r>
          </w:p>
        </w:tc>
        <w:tc>
          <w:tcPr>
            <w:tcW w:w="1846" w:type="dxa"/>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621EEE" w:rsidRPr="00F23E8A" w:rsidTr="00621EEE">
        <w:trPr>
          <w:trHeight w:val="236"/>
          <w:jc w:val="center"/>
        </w:trPr>
        <w:tc>
          <w:tcPr>
            <w:tcW w:w="1371" w:type="dxa"/>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1846" w:type="dxa"/>
          </w:tcPr>
          <w:p w:rsidR="00621EEE" w:rsidRPr="00F23E8A" w:rsidRDefault="00621EEE" w:rsidP="0071497D">
            <w:pPr>
              <w:keepNext/>
              <w:jc w:val="center"/>
              <w:rPr>
                <w:rFonts w:asciiTheme="minorHAnsi" w:hAnsiTheme="minorHAnsi" w:cs="Arial"/>
                <w:bCs/>
                <w:iCs/>
                <w:sz w:val="22"/>
                <w:szCs w:val="22"/>
              </w:rPr>
            </w:pPr>
            <w:r>
              <w:rPr>
                <w:rFonts w:asciiTheme="minorHAnsi" w:hAnsiTheme="minorHAnsi" w:cs="Arial"/>
                <w:bCs/>
                <w:iCs/>
                <w:sz w:val="22"/>
                <w:szCs w:val="22"/>
              </w:rPr>
              <w:t>4</w:t>
            </w:r>
          </w:p>
        </w:tc>
        <w:tc>
          <w:tcPr>
            <w:tcW w:w="1846" w:type="dxa"/>
          </w:tcPr>
          <w:p w:rsidR="00621EEE" w:rsidRPr="00F23E8A" w:rsidRDefault="00621EEE"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846" w:type="dxa"/>
          </w:tcPr>
          <w:p w:rsidR="00621EEE" w:rsidRPr="00F23E8A" w:rsidRDefault="00621EEE" w:rsidP="0071497D">
            <w:pPr>
              <w:keepNext/>
              <w:jc w:val="center"/>
              <w:rPr>
                <w:rFonts w:asciiTheme="minorHAnsi" w:hAnsiTheme="minorHAnsi" w:cs="Arial"/>
                <w:bCs/>
                <w:iCs/>
                <w:sz w:val="22"/>
                <w:szCs w:val="22"/>
              </w:rPr>
            </w:pP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6</w:t>
            </w:r>
          </w:p>
        </w:tc>
      </w:tr>
      <w:tr w:rsidR="00621EEE" w:rsidRPr="00F23E8A" w:rsidTr="00621EEE">
        <w:trPr>
          <w:trHeight w:val="252"/>
          <w:jc w:val="center"/>
        </w:trPr>
        <w:tc>
          <w:tcPr>
            <w:tcW w:w="1371" w:type="dxa"/>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1846" w:type="dxa"/>
          </w:tcPr>
          <w:p w:rsidR="00621EEE" w:rsidRPr="00F23E8A" w:rsidRDefault="00621EEE" w:rsidP="0071497D">
            <w:pPr>
              <w:keepNext/>
              <w:jc w:val="center"/>
              <w:rPr>
                <w:rFonts w:asciiTheme="minorHAnsi" w:hAnsiTheme="minorHAnsi" w:cs="Arial"/>
                <w:bCs/>
                <w:iCs/>
                <w:sz w:val="22"/>
                <w:szCs w:val="22"/>
              </w:rPr>
            </w:pPr>
          </w:p>
        </w:tc>
        <w:tc>
          <w:tcPr>
            <w:tcW w:w="1846" w:type="dxa"/>
          </w:tcPr>
          <w:p w:rsidR="00621EEE" w:rsidRPr="00F23E8A" w:rsidRDefault="00621EE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21EEE" w:rsidRPr="00F23E8A" w:rsidRDefault="00621EEE" w:rsidP="0071497D">
            <w:pPr>
              <w:keepNext/>
              <w:jc w:val="center"/>
              <w:rPr>
                <w:rFonts w:asciiTheme="minorHAnsi" w:hAnsiTheme="minorHAnsi" w:cs="Arial"/>
                <w:bCs/>
                <w:iCs/>
                <w:sz w:val="22"/>
                <w:szCs w:val="22"/>
              </w:rPr>
            </w:pP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621EEE" w:rsidRPr="00F23E8A" w:rsidTr="00621EEE">
        <w:trPr>
          <w:trHeight w:val="267"/>
          <w:jc w:val="center"/>
        </w:trPr>
        <w:tc>
          <w:tcPr>
            <w:tcW w:w="1371" w:type="dxa"/>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1846" w:type="dxa"/>
          </w:tcPr>
          <w:p w:rsidR="00621EEE" w:rsidRPr="00F23E8A" w:rsidRDefault="00621EE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21EEE" w:rsidRPr="00F23E8A" w:rsidRDefault="00621EEE" w:rsidP="0071497D">
            <w:pPr>
              <w:keepNext/>
              <w:jc w:val="center"/>
              <w:rPr>
                <w:rFonts w:asciiTheme="minorHAnsi" w:hAnsiTheme="minorHAnsi" w:cs="Arial"/>
                <w:bCs/>
                <w:iCs/>
                <w:sz w:val="22"/>
                <w:szCs w:val="22"/>
              </w:rPr>
            </w:pPr>
          </w:p>
        </w:tc>
        <w:tc>
          <w:tcPr>
            <w:tcW w:w="1846" w:type="dxa"/>
          </w:tcPr>
          <w:p w:rsidR="00621EEE" w:rsidRPr="00F23E8A" w:rsidRDefault="00621EE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621EEE" w:rsidRPr="00F23E8A" w:rsidTr="00621EEE">
        <w:trPr>
          <w:trHeight w:val="267"/>
          <w:jc w:val="center"/>
        </w:trPr>
        <w:tc>
          <w:tcPr>
            <w:tcW w:w="1371"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Other</w:t>
            </w:r>
          </w:p>
        </w:tc>
        <w:tc>
          <w:tcPr>
            <w:tcW w:w="1846" w:type="dxa"/>
          </w:tcPr>
          <w:p w:rsidR="00621EEE" w:rsidRPr="00F23E8A" w:rsidRDefault="00621EEE" w:rsidP="0071497D">
            <w:pPr>
              <w:keepNext/>
              <w:jc w:val="center"/>
              <w:rPr>
                <w:rFonts w:asciiTheme="minorHAnsi" w:hAnsiTheme="minorHAnsi" w:cs="Arial"/>
                <w:bCs/>
                <w:iCs/>
                <w:sz w:val="22"/>
                <w:szCs w:val="22"/>
              </w:rPr>
            </w:pPr>
          </w:p>
        </w:tc>
        <w:tc>
          <w:tcPr>
            <w:tcW w:w="1846" w:type="dxa"/>
          </w:tcPr>
          <w:p w:rsidR="00621EEE" w:rsidRPr="00F23E8A" w:rsidRDefault="00621EEE" w:rsidP="0071497D">
            <w:pPr>
              <w:keepNext/>
              <w:jc w:val="center"/>
              <w:rPr>
                <w:rFonts w:asciiTheme="minorHAnsi" w:hAnsiTheme="minorHAnsi" w:cs="Arial"/>
                <w:bCs/>
                <w:iCs/>
                <w:sz w:val="22"/>
                <w:szCs w:val="22"/>
              </w:rPr>
            </w:pPr>
          </w:p>
        </w:tc>
        <w:tc>
          <w:tcPr>
            <w:tcW w:w="1846" w:type="dxa"/>
          </w:tcPr>
          <w:p w:rsidR="00621EEE" w:rsidRPr="00F23E8A" w:rsidRDefault="00621EEE"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621EEE" w:rsidRPr="00F23E8A" w:rsidTr="00621EEE">
        <w:trPr>
          <w:trHeight w:val="267"/>
          <w:jc w:val="center"/>
        </w:trPr>
        <w:tc>
          <w:tcPr>
            <w:tcW w:w="1371" w:type="dxa"/>
          </w:tcPr>
          <w:p w:rsidR="00621EEE" w:rsidRPr="00F23E8A" w:rsidRDefault="00621EEE"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5</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3</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c>
          <w:tcPr>
            <w:tcW w:w="1846" w:type="dxa"/>
          </w:tcPr>
          <w:p w:rsidR="00621EEE" w:rsidRPr="00F23E8A" w:rsidRDefault="00621EEE" w:rsidP="0071497D">
            <w:pPr>
              <w:keepNext/>
              <w:jc w:val="center"/>
              <w:rPr>
                <w:rFonts w:asciiTheme="minorHAnsi" w:hAnsiTheme="minorHAnsi" w:cs="Arial"/>
                <w:b/>
                <w:bCs/>
                <w:iCs/>
                <w:sz w:val="22"/>
                <w:szCs w:val="22"/>
              </w:rPr>
            </w:pPr>
            <w:r>
              <w:rPr>
                <w:rFonts w:asciiTheme="minorHAnsi" w:hAnsiTheme="minorHAnsi" w:cs="Arial"/>
                <w:b/>
                <w:bCs/>
                <w:iCs/>
                <w:sz w:val="22"/>
                <w:szCs w:val="22"/>
              </w:rPr>
              <w:t>10</w:t>
            </w:r>
          </w:p>
        </w:tc>
      </w:tr>
    </w:tbl>
    <w:p w:rsidR="00945B70" w:rsidRPr="00621EEE" w:rsidRDefault="00621EEE" w:rsidP="0071497D">
      <w:pPr>
        <w:pStyle w:val="Heading2"/>
        <w:spacing w:line="360" w:lineRule="auto"/>
        <w:rPr>
          <w:rFonts w:asciiTheme="minorHAnsi" w:hAnsiTheme="minorHAnsi"/>
          <w:sz w:val="22"/>
          <w:szCs w:val="22"/>
        </w:rPr>
      </w:pPr>
      <w:r w:rsidRPr="00621EEE">
        <w:rPr>
          <w:rFonts w:asciiTheme="minorHAnsi" w:hAnsiTheme="minorHAnsi"/>
          <w:sz w:val="22"/>
          <w:szCs w:val="22"/>
        </w:rPr>
        <w:t>The</w:t>
      </w:r>
      <w:r>
        <w:rPr>
          <w:rFonts w:asciiTheme="minorHAnsi" w:hAnsiTheme="minorHAnsi"/>
          <w:sz w:val="22"/>
          <w:szCs w:val="22"/>
        </w:rPr>
        <w:t xml:space="preserve"> Working Group noted that</w:t>
      </w:r>
      <w:r w:rsidR="00D410DF">
        <w:rPr>
          <w:rFonts w:asciiTheme="minorHAnsi" w:hAnsiTheme="minorHAnsi"/>
          <w:sz w:val="22"/>
          <w:szCs w:val="22"/>
        </w:rPr>
        <w:t xml:space="preserve"> the</w:t>
      </w:r>
      <w:r>
        <w:rPr>
          <w:rFonts w:asciiTheme="minorHAnsi" w:hAnsiTheme="minorHAnsi"/>
          <w:sz w:val="22"/>
          <w:szCs w:val="22"/>
        </w:rPr>
        <w:t xml:space="preserve"> </w:t>
      </w:r>
      <w:r w:rsidR="00D410DF" w:rsidRPr="00621EEE">
        <w:rPr>
          <w:rFonts w:asciiTheme="minorHAnsi" w:hAnsiTheme="minorHAnsi"/>
          <w:sz w:val="22"/>
          <w:szCs w:val="22"/>
        </w:rPr>
        <w:t xml:space="preserve">majority of respondents agree with the Working Group’s proposal that fixed and reactive elements of the Generation tariffs should be subject to scaling whilst the unit rates should not. </w:t>
      </w:r>
      <w:r w:rsidR="00D410DF">
        <w:rPr>
          <w:rFonts w:asciiTheme="minorHAnsi" w:hAnsiTheme="minorHAnsi"/>
          <w:sz w:val="22"/>
          <w:szCs w:val="22"/>
        </w:rPr>
        <w:t xml:space="preserve">It was observed that </w:t>
      </w:r>
      <w:r>
        <w:rPr>
          <w:rFonts w:asciiTheme="minorHAnsi" w:hAnsiTheme="minorHAnsi"/>
          <w:sz w:val="22"/>
          <w:szCs w:val="22"/>
        </w:rPr>
        <w:t xml:space="preserve">all respondents support </w:t>
      </w:r>
      <w:r w:rsidRPr="00621EEE">
        <w:rPr>
          <w:rFonts w:asciiTheme="minorHAnsi" w:hAnsiTheme="minorHAnsi"/>
          <w:sz w:val="22"/>
          <w:szCs w:val="22"/>
        </w:rPr>
        <w:t xml:space="preserve">not scaling the </w:t>
      </w:r>
      <w:r>
        <w:rPr>
          <w:rFonts w:asciiTheme="minorHAnsi" w:hAnsiTheme="minorHAnsi"/>
          <w:sz w:val="22"/>
          <w:szCs w:val="22"/>
        </w:rPr>
        <w:t xml:space="preserve">Generation </w:t>
      </w:r>
      <w:r w:rsidR="00D410DF">
        <w:rPr>
          <w:rFonts w:asciiTheme="minorHAnsi" w:hAnsiTheme="minorHAnsi"/>
          <w:sz w:val="22"/>
          <w:szCs w:val="22"/>
        </w:rPr>
        <w:t>unit rates.</w:t>
      </w:r>
    </w:p>
    <w:p w:rsidR="00DB53B6" w:rsidRDefault="00DB53B6" w:rsidP="0071497D">
      <w:pPr>
        <w:keepNext/>
        <w:autoSpaceDE w:val="0"/>
        <w:autoSpaceDN w:val="0"/>
        <w:adjustRightInd w:val="0"/>
        <w:rPr>
          <w:rFonts w:asciiTheme="minorHAnsi" w:hAnsiTheme="minorHAnsi"/>
          <w:b/>
          <w:sz w:val="22"/>
          <w:szCs w:val="22"/>
          <w:u w:val="single"/>
        </w:rPr>
      </w:pPr>
      <w:r>
        <w:rPr>
          <w:rFonts w:asciiTheme="minorHAnsi" w:hAnsiTheme="minorHAnsi"/>
          <w:b/>
          <w:sz w:val="22"/>
          <w:szCs w:val="22"/>
          <w:u w:val="single"/>
        </w:rPr>
        <w:t>Question 5</w:t>
      </w:r>
      <w:r w:rsidRPr="00F23E8A">
        <w:rPr>
          <w:rFonts w:asciiTheme="minorHAnsi" w:hAnsiTheme="minorHAnsi"/>
          <w:b/>
          <w:sz w:val="22"/>
          <w:szCs w:val="22"/>
          <w:u w:val="single"/>
        </w:rPr>
        <w:t xml:space="preserve"> -</w:t>
      </w:r>
      <w:r w:rsidRPr="00DB53B6">
        <w:rPr>
          <w:rFonts w:asciiTheme="minorHAnsi" w:hAnsiTheme="minorHAnsi"/>
          <w:b/>
          <w:sz w:val="22"/>
          <w:szCs w:val="22"/>
          <w:u w:val="single"/>
        </w:rPr>
        <w:t xml:space="preserve"> Do you agreed with the proposed implementation date of 1 April 2015?</w:t>
      </w:r>
    </w:p>
    <w:p w:rsidR="00906D7F" w:rsidRDefault="00906D7F" w:rsidP="0071497D">
      <w:pPr>
        <w:pStyle w:val="Heading2"/>
        <w:spacing w:line="360" w:lineRule="auto"/>
        <w:rPr>
          <w:rFonts w:asciiTheme="minorHAnsi" w:hAnsiTheme="minorHAnsi"/>
          <w:sz w:val="22"/>
          <w:szCs w:val="22"/>
        </w:rPr>
      </w:pPr>
      <w:r w:rsidRPr="00906D7F">
        <w:rPr>
          <w:rFonts w:asciiTheme="minorHAnsi" w:hAnsiTheme="minorHAnsi"/>
          <w:sz w:val="22"/>
          <w:szCs w:val="22"/>
        </w:rPr>
        <w:t>As demonstrated by the table below, the majority of respondents to this question agreed with the proposed implementation date of 1 April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846"/>
        <w:gridCol w:w="1846"/>
        <w:gridCol w:w="1846"/>
        <w:gridCol w:w="1846"/>
      </w:tblGrid>
      <w:tr w:rsidR="006167F2" w:rsidRPr="00F23E8A" w:rsidTr="00965758">
        <w:trPr>
          <w:trHeight w:val="367"/>
          <w:jc w:val="center"/>
        </w:trPr>
        <w:tc>
          <w:tcPr>
            <w:tcW w:w="1371" w:type="dxa"/>
            <w:vMerge w:val="restart"/>
            <w:vAlign w:val="center"/>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Respondent Type</w:t>
            </w:r>
          </w:p>
        </w:tc>
        <w:tc>
          <w:tcPr>
            <w:tcW w:w="7384" w:type="dxa"/>
            <w:gridSpan w:val="4"/>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 xml:space="preserve">Response </w:t>
            </w:r>
          </w:p>
        </w:tc>
      </w:tr>
      <w:tr w:rsidR="006167F2" w:rsidRPr="00F23E8A" w:rsidTr="00965758">
        <w:trPr>
          <w:trHeight w:val="236"/>
          <w:jc w:val="center"/>
        </w:trPr>
        <w:tc>
          <w:tcPr>
            <w:tcW w:w="1371" w:type="dxa"/>
            <w:vMerge/>
          </w:tcPr>
          <w:p w:rsidR="006167F2" w:rsidRPr="00F23E8A" w:rsidRDefault="006167F2" w:rsidP="0071497D">
            <w:pPr>
              <w:keepNext/>
              <w:jc w:val="center"/>
              <w:rPr>
                <w:rFonts w:asciiTheme="minorHAnsi" w:hAnsiTheme="minorHAnsi" w:cs="Arial"/>
                <w:b/>
                <w:bCs/>
                <w:iCs/>
                <w:sz w:val="22"/>
                <w:szCs w:val="22"/>
              </w:rPr>
            </w:pP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Agree</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Disagree</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No Comment</w:t>
            </w:r>
          </w:p>
        </w:tc>
        <w:tc>
          <w:tcPr>
            <w:tcW w:w="1846" w:type="dxa"/>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r>
      <w:tr w:rsidR="006167F2" w:rsidRPr="00F23E8A" w:rsidTr="00965758">
        <w:trPr>
          <w:trHeight w:val="236"/>
          <w:jc w:val="center"/>
        </w:trPr>
        <w:tc>
          <w:tcPr>
            <w:tcW w:w="1371" w:type="dxa"/>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DNO</w:t>
            </w:r>
          </w:p>
        </w:tc>
        <w:tc>
          <w:tcPr>
            <w:tcW w:w="1846" w:type="dxa"/>
          </w:tcPr>
          <w:p w:rsidR="006167F2" w:rsidRPr="00F23E8A" w:rsidRDefault="006167F2" w:rsidP="0071497D">
            <w:pPr>
              <w:keepNext/>
              <w:jc w:val="center"/>
              <w:rPr>
                <w:rFonts w:asciiTheme="minorHAnsi" w:hAnsiTheme="minorHAnsi" w:cs="Arial"/>
                <w:bCs/>
                <w:iCs/>
                <w:sz w:val="22"/>
                <w:szCs w:val="22"/>
              </w:rPr>
            </w:pPr>
            <w:r>
              <w:rPr>
                <w:rFonts w:asciiTheme="minorHAnsi" w:hAnsiTheme="minorHAnsi" w:cs="Arial"/>
                <w:bCs/>
                <w:iCs/>
                <w:sz w:val="22"/>
                <w:szCs w:val="22"/>
              </w:rPr>
              <w:t>4</w:t>
            </w:r>
          </w:p>
        </w:tc>
        <w:tc>
          <w:tcPr>
            <w:tcW w:w="1846" w:type="dxa"/>
          </w:tcPr>
          <w:p w:rsidR="006167F2" w:rsidRPr="00F23E8A" w:rsidRDefault="006167F2" w:rsidP="0071497D">
            <w:pPr>
              <w:keepNext/>
              <w:jc w:val="center"/>
              <w:rPr>
                <w:rFonts w:asciiTheme="minorHAnsi" w:hAnsiTheme="minorHAnsi" w:cs="Arial"/>
                <w:bCs/>
                <w:iCs/>
                <w:sz w:val="22"/>
                <w:szCs w:val="22"/>
              </w:rPr>
            </w:pPr>
            <w:r>
              <w:rPr>
                <w:rFonts w:asciiTheme="minorHAnsi" w:hAnsiTheme="minorHAnsi" w:cs="Arial"/>
                <w:bCs/>
                <w:iCs/>
                <w:sz w:val="22"/>
                <w:szCs w:val="22"/>
              </w:rPr>
              <w:t>2</w:t>
            </w:r>
          </w:p>
        </w:tc>
        <w:tc>
          <w:tcPr>
            <w:tcW w:w="1846" w:type="dxa"/>
          </w:tcPr>
          <w:p w:rsidR="006167F2" w:rsidRPr="00F23E8A" w:rsidRDefault="006167F2" w:rsidP="0071497D">
            <w:pPr>
              <w:keepNext/>
              <w:jc w:val="center"/>
              <w:rPr>
                <w:rFonts w:asciiTheme="minorHAnsi" w:hAnsiTheme="minorHAnsi" w:cs="Arial"/>
                <w:bCs/>
                <w:iCs/>
                <w:sz w:val="22"/>
                <w:szCs w:val="22"/>
              </w:rPr>
            </w:pP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6</w:t>
            </w:r>
          </w:p>
        </w:tc>
      </w:tr>
      <w:tr w:rsidR="006167F2" w:rsidRPr="00F23E8A" w:rsidTr="00965758">
        <w:trPr>
          <w:trHeight w:val="252"/>
          <w:jc w:val="center"/>
        </w:trPr>
        <w:tc>
          <w:tcPr>
            <w:tcW w:w="1371" w:type="dxa"/>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IDNO</w:t>
            </w:r>
          </w:p>
        </w:tc>
        <w:tc>
          <w:tcPr>
            <w:tcW w:w="1846" w:type="dxa"/>
          </w:tcPr>
          <w:p w:rsidR="006167F2" w:rsidRPr="00F23E8A" w:rsidRDefault="006167F2"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167F2" w:rsidRPr="00F23E8A" w:rsidRDefault="006167F2" w:rsidP="0071497D">
            <w:pPr>
              <w:keepNext/>
              <w:jc w:val="center"/>
              <w:rPr>
                <w:rFonts w:asciiTheme="minorHAnsi" w:hAnsiTheme="minorHAnsi" w:cs="Arial"/>
                <w:bCs/>
                <w:iCs/>
                <w:sz w:val="22"/>
                <w:szCs w:val="22"/>
              </w:rPr>
            </w:pPr>
          </w:p>
        </w:tc>
        <w:tc>
          <w:tcPr>
            <w:tcW w:w="1846" w:type="dxa"/>
          </w:tcPr>
          <w:p w:rsidR="006167F2" w:rsidRPr="00F23E8A" w:rsidRDefault="006167F2" w:rsidP="0071497D">
            <w:pPr>
              <w:keepNext/>
              <w:jc w:val="center"/>
              <w:rPr>
                <w:rFonts w:asciiTheme="minorHAnsi" w:hAnsiTheme="minorHAnsi" w:cs="Arial"/>
                <w:bCs/>
                <w:iCs/>
                <w:sz w:val="22"/>
                <w:szCs w:val="22"/>
              </w:rPr>
            </w:pP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6167F2" w:rsidRPr="00F23E8A" w:rsidTr="00965758">
        <w:trPr>
          <w:trHeight w:val="267"/>
          <w:jc w:val="center"/>
        </w:trPr>
        <w:tc>
          <w:tcPr>
            <w:tcW w:w="1371" w:type="dxa"/>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Supplier</w:t>
            </w:r>
          </w:p>
        </w:tc>
        <w:tc>
          <w:tcPr>
            <w:tcW w:w="1846" w:type="dxa"/>
          </w:tcPr>
          <w:p w:rsidR="006167F2" w:rsidRPr="00F23E8A" w:rsidRDefault="006167F2"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167F2" w:rsidRPr="00F23E8A" w:rsidRDefault="006167F2"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167F2" w:rsidRPr="00F23E8A" w:rsidRDefault="006167F2" w:rsidP="0071497D">
            <w:pPr>
              <w:keepNext/>
              <w:jc w:val="center"/>
              <w:rPr>
                <w:rFonts w:asciiTheme="minorHAnsi" w:hAnsiTheme="minorHAnsi" w:cs="Arial"/>
                <w:bCs/>
                <w:iCs/>
                <w:sz w:val="22"/>
                <w:szCs w:val="22"/>
              </w:rPr>
            </w:pP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2</w:t>
            </w:r>
          </w:p>
        </w:tc>
      </w:tr>
      <w:tr w:rsidR="006167F2" w:rsidRPr="00F23E8A" w:rsidTr="00965758">
        <w:trPr>
          <w:trHeight w:val="267"/>
          <w:jc w:val="center"/>
        </w:trPr>
        <w:tc>
          <w:tcPr>
            <w:tcW w:w="1371"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Other</w:t>
            </w:r>
          </w:p>
        </w:tc>
        <w:tc>
          <w:tcPr>
            <w:tcW w:w="1846" w:type="dxa"/>
          </w:tcPr>
          <w:p w:rsidR="006167F2" w:rsidRPr="00F23E8A" w:rsidRDefault="006167F2" w:rsidP="0071497D">
            <w:pPr>
              <w:keepNext/>
              <w:jc w:val="center"/>
              <w:rPr>
                <w:rFonts w:asciiTheme="minorHAnsi" w:hAnsiTheme="minorHAnsi" w:cs="Arial"/>
                <w:bCs/>
                <w:iCs/>
                <w:sz w:val="22"/>
                <w:szCs w:val="22"/>
              </w:rPr>
            </w:pPr>
          </w:p>
        </w:tc>
        <w:tc>
          <w:tcPr>
            <w:tcW w:w="1846" w:type="dxa"/>
          </w:tcPr>
          <w:p w:rsidR="006167F2" w:rsidRPr="00F23E8A" w:rsidRDefault="006167F2" w:rsidP="0071497D">
            <w:pPr>
              <w:keepNext/>
              <w:jc w:val="center"/>
              <w:rPr>
                <w:rFonts w:asciiTheme="minorHAnsi" w:hAnsiTheme="minorHAnsi" w:cs="Arial"/>
                <w:bCs/>
                <w:iCs/>
                <w:sz w:val="22"/>
                <w:szCs w:val="22"/>
              </w:rPr>
            </w:pPr>
          </w:p>
        </w:tc>
        <w:tc>
          <w:tcPr>
            <w:tcW w:w="1846" w:type="dxa"/>
          </w:tcPr>
          <w:p w:rsidR="006167F2" w:rsidRPr="00F23E8A" w:rsidRDefault="006167F2" w:rsidP="0071497D">
            <w:pPr>
              <w:keepNext/>
              <w:jc w:val="center"/>
              <w:rPr>
                <w:rFonts w:asciiTheme="minorHAnsi" w:hAnsiTheme="minorHAnsi" w:cs="Arial"/>
                <w:bCs/>
                <w:iCs/>
                <w:sz w:val="22"/>
                <w:szCs w:val="22"/>
              </w:rPr>
            </w:pPr>
            <w:r>
              <w:rPr>
                <w:rFonts w:asciiTheme="minorHAnsi" w:hAnsiTheme="minorHAnsi" w:cs="Arial"/>
                <w:bCs/>
                <w:iCs/>
                <w:sz w:val="22"/>
                <w:szCs w:val="22"/>
              </w:rPr>
              <w:t>1</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r>
      <w:tr w:rsidR="006167F2" w:rsidRPr="00F23E8A" w:rsidTr="00965758">
        <w:trPr>
          <w:trHeight w:val="267"/>
          <w:jc w:val="center"/>
        </w:trPr>
        <w:tc>
          <w:tcPr>
            <w:tcW w:w="1371" w:type="dxa"/>
          </w:tcPr>
          <w:p w:rsidR="006167F2" w:rsidRPr="00F23E8A" w:rsidRDefault="006167F2" w:rsidP="0071497D">
            <w:pPr>
              <w:keepNext/>
              <w:jc w:val="center"/>
              <w:rPr>
                <w:rFonts w:asciiTheme="minorHAnsi" w:hAnsiTheme="minorHAnsi" w:cs="Arial"/>
                <w:b/>
                <w:bCs/>
                <w:iCs/>
                <w:sz w:val="22"/>
                <w:szCs w:val="22"/>
              </w:rPr>
            </w:pPr>
            <w:r w:rsidRPr="00F23E8A">
              <w:rPr>
                <w:rFonts w:asciiTheme="minorHAnsi" w:hAnsiTheme="minorHAnsi" w:cs="Arial"/>
                <w:b/>
                <w:bCs/>
                <w:iCs/>
                <w:sz w:val="22"/>
                <w:szCs w:val="22"/>
              </w:rPr>
              <w:t>Total</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6</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3</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1</w:t>
            </w:r>
          </w:p>
        </w:tc>
        <w:tc>
          <w:tcPr>
            <w:tcW w:w="1846" w:type="dxa"/>
          </w:tcPr>
          <w:p w:rsidR="006167F2" w:rsidRPr="00F23E8A" w:rsidRDefault="006167F2" w:rsidP="0071497D">
            <w:pPr>
              <w:keepNext/>
              <w:jc w:val="center"/>
              <w:rPr>
                <w:rFonts w:asciiTheme="minorHAnsi" w:hAnsiTheme="minorHAnsi" w:cs="Arial"/>
                <w:b/>
                <w:bCs/>
                <w:iCs/>
                <w:sz w:val="22"/>
                <w:szCs w:val="22"/>
              </w:rPr>
            </w:pPr>
            <w:r>
              <w:rPr>
                <w:rFonts w:asciiTheme="minorHAnsi" w:hAnsiTheme="minorHAnsi" w:cs="Arial"/>
                <w:b/>
                <w:bCs/>
                <w:iCs/>
                <w:sz w:val="22"/>
                <w:szCs w:val="22"/>
              </w:rPr>
              <w:t>10</w:t>
            </w:r>
          </w:p>
        </w:tc>
      </w:tr>
    </w:tbl>
    <w:p w:rsidR="00667AC5" w:rsidRDefault="00667AC5" w:rsidP="0071497D">
      <w:pPr>
        <w:pStyle w:val="Heading2"/>
        <w:spacing w:line="360" w:lineRule="auto"/>
        <w:rPr>
          <w:rFonts w:asciiTheme="minorHAnsi" w:hAnsiTheme="minorHAnsi"/>
          <w:sz w:val="22"/>
          <w:szCs w:val="22"/>
        </w:rPr>
      </w:pPr>
      <w:r>
        <w:rPr>
          <w:rFonts w:asciiTheme="minorHAnsi" w:hAnsiTheme="minorHAnsi"/>
          <w:sz w:val="22"/>
          <w:szCs w:val="22"/>
        </w:rPr>
        <w:t>One of the respondents to disagree suggested that the interaction with DCP 179 needs to be considered. The other two</w:t>
      </w:r>
      <w:r w:rsidRPr="00667AC5">
        <w:rPr>
          <w:rFonts w:asciiTheme="minorHAnsi" w:hAnsiTheme="minorHAnsi"/>
          <w:sz w:val="22"/>
          <w:szCs w:val="22"/>
        </w:rPr>
        <w:t xml:space="preserve"> respondents to disagree </w:t>
      </w:r>
      <w:r>
        <w:rPr>
          <w:rFonts w:asciiTheme="minorHAnsi" w:hAnsiTheme="minorHAnsi"/>
          <w:sz w:val="22"/>
          <w:szCs w:val="22"/>
        </w:rPr>
        <w:t>suggested that the implementation should be delayed so that there is a greater notice period. One of these respondents explained that the CP may impact on customer behaviour, for example, what time of day large supermarkets bake their bread and reasonable notice needs to be given to allow for this change in behaviour.</w:t>
      </w:r>
    </w:p>
    <w:p w:rsidR="00DB53B6" w:rsidRDefault="00667AC5" w:rsidP="0071497D">
      <w:pPr>
        <w:pStyle w:val="Heading2"/>
        <w:spacing w:line="360" w:lineRule="auto"/>
        <w:rPr>
          <w:rFonts w:asciiTheme="minorHAnsi" w:hAnsiTheme="minorHAnsi"/>
          <w:sz w:val="22"/>
          <w:szCs w:val="22"/>
        </w:rPr>
      </w:pPr>
      <w:r>
        <w:rPr>
          <w:rFonts w:asciiTheme="minorHAnsi" w:hAnsiTheme="minorHAnsi"/>
          <w:sz w:val="22"/>
          <w:szCs w:val="22"/>
        </w:rPr>
        <w:t xml:space="preserve">The Working Group noted the consultation responses and agreed that, given the impact of DCP 123, </w:t>
      </w:r>
      <w:r w:rsidRPr="00667AC5">
        <w:rPr>
          <w:rFonts w:asciiTheme="minorHAnsi" w:hAnsiTheme="minorHAnsi"/>
          <w:sz w:val="22"/>
          <w:szCs w:val="22"/>
        </w:rPr>
        <w:t xml:space="preserve">it would be preferable to propose an implementation date of April 2016. </w:t>
      </w:r>
    </w:p>
    <w:p w:rsidR="00667AC5" w:rsidRPr="00667AC5" w:rsidRDefault="00667AC5" w:rsidP="0071497D">
      <w:pPr>
        <w:keepNext/>
      </w:pPr>
    </w:p>
    <w:p w:rsidR="00DB53B6" w:rsidRDefault="00DB53B6" w:rsidP="0071497D">
      <w:pPr>
        <w:keepNext/>
        <w:rPr>
          <w:rFonts w:asciiTheme="minorHAnsi" w:hAnsiTheme="minorHAnsi"/>
          <w:b/>
          <w:sz w:val="22"/>
          <w:szCs w:val="22"/>
          <w:u w:val="single"/>
        </w:rPr>
      </w:pPr>
      <w:r>
        <w:rPr>
          <w:rFonts w:asciiTheme="minorHAnsi" w:hAnsiTheme="minorHAnsi"/>
          <w:b/>
          <w:sz w:val="22"/>
          <w:szCs w:val="22"/>
          <w:u w:val="single"/>
        </w:rPr>
        <w:lastRenderedPageBreak/>
        <w:t>Question 6</w:t>
      </w:r>
      <w:r w:rsidRPr="00F23E8A">
        <w:rPr>
          <w:rFonts w:asciiTheme="minorHAnsi" w:hAnsiTheme="minorHAnsi"/>
          <w:b/>
          <w:sz w:val="22"/>
          <w:szCs w:val="22"/>
          <w:u w:val="single"/>
        </w:rPr>
        <w:t xml:space="preserve"> -</w:t>
      </w:r>
      <w:r w:rsidRPr="00DB53B6">
        <w:rPr>
          <w:rFonts w:asciiTheme="minorHAnsi" w:hAnsiTheme="minorHAnsi"/>
          <w:b/>
          <w:sz w:val="22"/>
          <w:szCs w:val="22"/>
          <w:u w:val="single"/>
        </w:rPr>
        <w:t xml:space="preserve"> Do you believe that DCP 123 better facilitates the DCUSA General and Charging Objectives? </w:t>
      </w:r>
    </w:p>
    <w:p w:rsidR="0098232D" w:rsidRDefault="0098232D" w:rsidP="0071497D">
      <w:pPr>
        <w:pStyle w:val="Heading2"/>
        <w:spacing w:line="360" w:lineRule="auto"/>
        <w:rPr>
          <w:rFonts w:asciiTheme="minorHAnsi" w:hAnsiTheme="minorHAnsi"/>
          <w:sz w:val="22"/>
          <w:szCs w:val="22"/>
        </w:rPr>
      </w:pPr>
      <w:r w:rsidRPr="0098232D">
        <w:rPr>
          <w:rFonts w:asciiTheme="minorHAnsi" w:hAnsiTheme="minorHAnsi"/>
          <w:sz w:val="22"/>
          <w:szCs w:val="22"/>
        </w:rPr>
        <w:t xml:space="preserve">The Working Group noted that eight of the ten </w:t>
      </w:r>
      <w:r>
        <w:rPr>
          <w:rFonts w:asciiTheme="minorHAnsi" w:hAnsiTheme="minorHAnsi"/>
          <w:sz w:val="22"/>
          <w:szCs w:val="22"/>
        </w:rPr>
        <w:t xml:space="preserve">consultation </w:t>
      </w:r>
      <w:r w:rsidRPr="0098232D">
        <w:rPr>
          <w:rFonts w:asciiTheme="minorHAnsi" w:hAnsiTheme="minorHAnsi"/>
          <w:sz w:val="22"/>
          <w:szCs w:val="22"/>
        </w:rPr>
        <w:t xml:space="preserve">respondents agreed that DCP 123 improves cost reflectivity and thus better facilitates DCUSA </w:t>
      </w:r>
      <w:r w:rsidR="00CE3E96">
        <w:rPr>
          <w:rFonts w:asciiTheme="minorHAnsi" w:hAnsiTheme="minorHAnsi"/>
          <w:sz w:val="22"/>
          <w:szCs w:val="22"/>
        </w:rPr>
        <w:t>Charging Objective 3.</w:t>
      </w:r>
    </w:p>
    <w:p w:rsidR="00CE3E96" w:rsidRDefault="00CE3E96" w:rsidP="0071497D">
      <w:pPr>
        <w:pStyle w:val="Heading2"/>
        <w:spacing w:line="360" w:lineRule="auto"/>
        <w:rPr>
          <w:rFonts w:asciiTheme="minorHAnsi" w:hAnsiTheme="minorHAnsi"/>
          <w:sz w:val="22"/>
          <w:szCs w:val="22"/>
        </w:rPr>
      </w:pPr>
      <w:r w:rsidRPr="00CE3E96">
        <w:rPr>
          <w:rFonts w:asciiTheme="minorHAnsi" w:hAnsiTheme="minorHAnsi"/>
          <w:sz w:val="22"/>
          <w:szCs w:val="22"/>
        </w:rPr>
        <w:t xml:space="preserve">Of the two respondents that disagreed, one suggested that the Working Group has not clearly demonstrated this. The other </w:t>
      </w:r>
      <w:r>
        <w:rPr>
          <w:rFonts w:asciiTheme="minorHAnsi" w:hAnsiTheme="minorHAnsi"/>
          <w:sz w:val="22"/>
          <w:szCs w:val="22"/>
        </w:rPr>
        <w:t xml:space="preserve">respondent suggested that DCP 123 would increase the difference between the cost of providing the network and the price charged for it. The Working Group disagreed with this view and considered that spreading scaling more evenly better preserves the cost message generated by the CDCM. </w:t>
      </w:r>
    </w:p>
    <w:p w:rsidR="00CE3E96" w:rsidRPr="00CE3E96" w:rsidRDefault="00CE3E96" w:rsidP="0071497D">
      <w:pPr>
        <w:pStyle w:val="Heading2"/>
        <w:spacing w:line="360" w:lineRule="auto"/>
        <w:rPr>
          <w:rFonts w:asciiTheme="minorHAnsi" w:hAnsiTheme="minorHAnsi"/>
          <w:sz w:val="22"/>
          <w:szCs w:val="22"/>
        </w:rPr>
      </w:pPr>
      <w:r w:rsidRPr="00CE3E96">
        <w:rPr>
          <w:rFonts w:asciiTheme="minorHAnsi" w:hAnsiTheme="minorHAnsi"/>
          <w:sz w:val="22"/>
          <w:szCs w:val="22"/>
        </w:rPr>
        <w:t xml:space="preserve">The group observed that currently scaling is predominantly positive. With RIIO and other changes scaling may become negative in the future. The current approach to the allocation of scaling would reduce incentive for investment where scaling is negative. </w:t>
      </w:r>
    </w:p>
    <w:p w:rsidR="00CE3E96" w:rsidRPr="00CE3E96" w:rsidRDefault="00CE3E96" w:rsidP="0071497D">
      <w:pPr>
        <w:keepNext/>
      </w:pPr>
    </w:p>
    <w:p w:rsidR="0098232D" w:rsidRDefault="0098232D" w:rsidP="0071497D">
      <w:pPr>
        <w:keepNext/>
        <w:rPr>
          <w:rFonts w:asciiTheme="minorHAnsi" w:hAnsiTheme="minorHAnsi"/>
          <w:b/>
          <w:sz w:val="22"/>
          <w:szCs w:val="22"/>
          <w:u w:val="single"/>
        </w:rPr>
      </w:pPr>
    </w:p>
    <w:p w:rsidR="00DB53B6" w:rsidRDefault="00DB53B6" w:rsidP="0071497D">
      <w:pPr>
        <w:keepNext/>
        <w:rPr>
          <w:rFonts w:asciiTheme="minorHAnsi" w:hAnsiTheme="minorHAnsi"/>
          <w:b/>
          <w:sz w:val="22"/>
          <w:szCs w:val="22"/>
          <w:u w:val="single"/>
        </w:rPr>
      </w:pPr>
      <w:r>
        <w:rPr>
          <w:rFonts w:asciiTheme="minorHAnsi" w:hAnsiTheme="minorHAnsi"/>
          <w:b/>
          <w:sz w:val="22"/>
          <w:szCs w:val="22"/>
          <w:u w:val="single"/>
        </w:rPr>
        <w:t>Question 7</w:t>
      </w:r>
      <w:r w:rsidRPr="00F23E8A">
        <w:rPr>
          <w:rFonts w:asciiTheme="minorHAnsi" w:hAnsiTheme="minorHAnsi"/>
          <w:b/>
          <w:sz w:val="22"/>
          <w:szCs w:val="22"/>
          <w:u w:val="single"/>
        </w:rPr>
        <w:t xml:space="preserve"> -</w:t>
      </w:r>
      <w:r w:rsidRPr="00DB53B6">
        <w:rPr>
          <w:rFonts w:asciiTheme="minorHAnsi" w:hAnsiTheme="minorHAnsi"/>
          <w:b/>
          <w:sz w:val="22"/>
          <w:szCs w:val="22"/>
          <w:u w:val="single"/>
        </w:rPr>
        <w:t xml:space="preserve"> Do you have any comments on the proposed legal text?</w:t>
      </w:r>
    </w:p>
    <w:p w:rsidR="00CE3E96" w:rsidRPr="00CE3E96" w:rsidRDefault="00CE3E96" w:rsidP="0071497D">
      <w:pPr>
        <w:pStyle w:val="Heading2"/>
        <w:spacing w:line="360" w:lineRule="auto"/>
        <w:rPr>
          <w:rFonts w:asciiTheme="minorHAnsi" w:hAnsiTheme="minorHAnsi"/>
          <w:sz w:val="22"/>
          <w:szCs w:val="22"/>
        </w:rPr>
      </w:pPr>
      <w:r w:rsidRPr="00CE3E96">
        <w:rPr>
          <w:rFonts w:asciiTheme="minorHAnsi" w:hAnsiTheme="minorHAnsi"/>
          <w:sz w:val="22"/>
          <w:szCs w:val="22"/>
        </w:rPr>
        <w:t xml:space="preserve">Only one respondent suggested a change to the legal text, namely to make paragraph 92 clearer. The Working Group agreed with the suggested change and the legal text was updated accordingly. </w:t>
      </w:r>
    </w:p>
    <w:p w:rsidR="00DB53B6" w:rsidRDefault="00DB53B6" w:rsidP="0071497D">
      <w:pPr>
        <w:keepNext/>
        <w:autoSpaceDE w:val="0"/>
        <w:autoSpaceDN w:val="0"/>
        <w:adjustRightInd w:val="0"/>
        <w:rPr>
          <w:rFonts w:asciiTheme="minorHAnsi" w:hAnsiTheme="minorHAnsi"/>
          <w:b/>
          <w:sz w:val="22"/>
          <w:szCs w:val="22"/>
          <w:u w:val="single"/>
        </w:rPr>
      </w:pPr>
      <w:r w:rsidRPr="00DB53B6">
        <w:rPr>
          <w:rFonts w:asciiTheme="minorHAnsi" w:hAnsiTheme="minorHAnsi"/>
          <w:b/>
          <w:sz w:val="22"/>
          <w:szCs w:val="22"/>
          <w:u w:val="single"/>
        </w:rPr>
        <w:t xml:space="preserve">Question </w:t>
      </w:r>
      <w:r>
        <w:rPr>
          <w:rFonts w:asciiTheme="minorHAnsi" w:hAnsiTheme="minorHAnsi"/>
          <w:b/>
          <w:sz w:val="22"/>
          <w:szCs w:val="22"/>
          <w:u w:val="single"/>
        </w:rPr>
        <w:t>8</w:t>
      </w:r>
      <w:r w:rsidRPr="00DB53B6">
        <w:rPr>
          <w:rFonts w:asciiTheme="minorHAnsi" w:hAnsiTheme="minorHAnsi"/>
          <w:b/>
          <w:sz w:val="22"/>
          <w:szCs w:val="22"/>
          <w:u w:val="single"/>
        </w:rPr>
        <w:t xml:space="preserve"> - Are there any alternative solutions or matters that should be considered by the Working Group?</w:t>
      </w:r>
    </w:p>
    <w:p w:rsidR="00965758" w:rsidRDefault="00965758" w:rsidP="0071497D">
      <w:pPr>
        <w:pStyle w:val="Heading2"/>
        <w:spacing w:line="360" w:lineRule="auto"/>
        <w:rPr>
          <w:rFonts w:asciiTheme="minorHAnsi" w:hAnsiTheme="minorHAnsi"/>
          <w:sz w:val="22"/>
          <w:szCs w:val="22"/>
        </w:rPr>
      </w:pPr>
      <w:r w:rsidRPr="00965758">
        <w:rPr>
          <w:rFonts w:asciiTheme="minorHAnsi" w:hAnsiTheme="minorHAnsi"/>
          <w:sz w:val="22"/>
          <w:szCs w:val="22"/>
        </w:rPr>
        <w:t>One respondent suggested that issues with the scaling are as a consequence of more fundamental flaws, principally with the value of the CDCM, and questioned whether  scaling should be carried out through scaling the 500 MW model post the treatment of 40% of indirect costs, actual reinforcement, incentives etc. The Working Group noted that this was quite different a change proposal to the inten</w:t>
      </w:r>
      <w:r>
        <w:rPr>
          <w:rFonts w:asciiTheme="minorHAnsi" w:hAnsiTheme="minorHAnsi"/>
          <w:sz w:val="22"/>
          <w:szCs w:val="22"/>
        </w:rPr>
        <w:t xml:space="preserve">t of DCP 123. The Working Group members did agree with the view </w:t>
      </w:r>
      <w:r w:rsidRPr="00965758">
        <w:rPr>
          <w:rFonts w:asciiTheme="minorHAnsi" w:hAnsiTheme="minorHAnsi"/>
          <w:sz w:val="22"/>
          <w:szCs w:val="22"/>
        </w:rPr>
        <w:t>t</w:t>
      </w:r>
      <w:r>
        <w:rPr>
          <w:rFonts w:asciiTheme="minorHAnsi" w:hAnsiTheme="minorHAnsi"/>
          <w:sz w:val="22"/>
          <w:szCs w:val="22"/>
        </w:rPr>
        <w:t>hat there is a fundamental flaw in the CDCM.</w:t>
      </w:r>
    </w:p>
    <w:p w:rsidR="00965758" w:rsidRDefault="00965758" w:rsidP="0071497D">
      <w:pPr>
        <w:pStyle w:val="Heading2"/>
        <w:spacing w:line="360" w:lineRule="auto"/>
        <w:rPr>
          <w:rFonts w:asciiTheme="minorHAnsi" w:hAnsiTheme="minorHAnsi"/>
          <w:sz w:val="22"/>
          <w:szCs w:val="22"/>
        </w:rPr>
      </w:pPr>
      <w:r w:rsidRPr="00965758">
        <w:rPr>
          <w:rFonts w:asciiTheme="minorHAnsi" w:hAnsiTheme="minorHAnsi"/>
          <w:sz w:val="22"/>
          <w:szCs w:val="22"/>
        </w:rPr>
        <w:t>Another respondent suggested that applying scaling using a percentage</w:t>
      </w:r>
      <w:r>
        <w:rPr>
          <w:rFonts w:asciiTheme="minorHAnsi" w:hAnsiTheme="minorHAnsi"/>
          <w:sz w:val="22"/>
          <w:szCs w:val="22"/>
        </w:rPr>
        <w:t xml:space="preserve"> scaler</w:t>
      </w:r>
      <w:r w:rsidRPr="00965758">
        <w:rPr>
          <w:rFonts w:asciiTheme="minorHAnsi" w:hAnsiTheme="minorHAnsi"/>
          <w:sz w:val="22"/>
          <w:szCs w:val="22"/>
        </w:rPr>
        <w:t xml:space="preserve"> would be a far fairer, simpler and more explainable method. The Working Group observed that this suggested approach had been dismissed following the previous</w:t>
      </w:r>
      <w:r>
        <w:rPr>
          <w:rFonts w:asciiTheme="minorHAnsi" w:hAnsiTheme="minorHAnsi"/>
          <w:sz w:val="22"/>
          <w:szCs w:val="22"/>
        </w:rPr>
        <w:t xml:space="preserve"> DCP 123 consultation as it does not improve upon the current situation </w:t>
      </w:r>
      <w:r w:rsidRPr="00965758">
        <w:rPr>
          <w:rFonts w:asciiTheme="minorHAnsi" w:hAnsiTheme="minorHAnsi"/>
          <w:sz w:val="22"/>
          <w:szCs w:val="22"/>
        </w:rPr>
        <w:t xml:space="preserve">(i.e. if you apply a percentage scaler to the </w:t>
      </w:r>
      <w:r w:rsidRPr="00965758">
        <w:rPr>
          <w:rFonts w:asciiTheme="minorHAnsi" w:hAnsiTheme="minorHAnsi"/>
          <w:sz w:val="22"/>
          <w:szCs w:val="22"/>
        </w:rPr>
        <w:lastRenderedPageBreak/>
        <w:t>red timeband then it has a significant impact whilst if you apply it to the green timeband it has a small impact due to the relative volumes, thus, the current issue is not addressed as the</w:t>
      </w:r>
      <w:r>
        <w:rPr>
          <w:rFonts w:asciiTheme="minorHAnsi" w:hAnsiTheme="minorHAnsi"/>
          <w:sz w:val="22"/>
          <w:szCs w:val="22"/>
        </w:rPr>
        <w:t xml:space="preserve"> pre-scaled</w:t>
      </w:r>
      <w:r w:rsidRPr="00965758">
        <w:rPr>
          <w:rFonts w:asciiTheme="minorHAnsi" w:hAnsiTheme="minorHAnsi"/>
          <w:sz w:val="22"/>
          <w:szCs w:val="22"/>
        </w:rPr>
        <w:t xml:space="preserve"> price signals are not maintained).</w:t>
      </w:r>
    </w:p>
    <w:p w:rsidR="00965758" w:rsidRDefault="00965758" w:rsidP="0071497D">
      <w:pPr>
        <w:pStyle w:val="Heading2"/>
        <w:spacing w:line="360" w:lineRule="auto"/>
        <w:rPr>
          <w:rFonts w:asciiTheme="minorHAnsi" w:hAnsiTheme="minorHAnsi"/>
          <w:sz w:val="22"/>
          <w:szCs w:val="22"/>
        </w:rPr>
      </w:pPr>
      <w:r>
        <w:rPr>
          <w:rFonts w:asciiTheme="minorHAnsi" w:hAnsiTheme="minorHAnsi"/>
          <w:sz w:val="22"/>
          <w:szCs w:val="22"/>
        </w:rPr>
        <w:t>One respondent suggested that an</w:t>
      </w:r>
      <w:r w:rsidRPr="00965758">
        <w:rPr>
          <w:rFonts w:asciiTheme="minorHAnsi" w:hAnsiTheme="minorHAnsi"/>
          <w:sz w:val="22"/>
          <w:szCs w:val="22"/>
        </w:rPr>
        <w:t xml:space="preserve"> alternative to the proposed solution would be for each tariff to recover the same percentage share of the allowed revenue that is recovered by the un-scaled model.  </w:t>
      </w:r>
      <w:r>
        <w:rPr>
          <w:rFonts w:asciiTheme="minorHAnsi" w:hAnsiTheme="minorHAnsi"/>
          <w:sz w:val="22"/>
          <w:szCs w:val="22"/>
        </w:rPr>
        <w:t>The Working Group discussed this suggestion and noted that it had the potential to introduce a distortion between tariffs.</w:t>
      </w:r>
    </w:p>
    <w:p w:rsidR="00DB53B6" w:rsidRPr="00965758" w:rsidRDefault="00965758" w:rsidP="0071497D">
      <w:pPr>
        <w:pStyle w:val="Heading2"/>
        <w:spacing w:line="360" w:lineRule="auto"/>
        <w:rPr>
          <w:rFonts w:asciiTheme="minorHAnsi" w:hAnsiTheme="minorHAnsi"/>
          <w:sz w:val="22"/>
          <w:szCs w:val="22"/>
        </w:rPr>
      </w:pPr>
      <w:r>
        <w:rPr>
          <w:rFonts w:asciiTheme="minorHAnsi" w:hAnsiTheme="minorHAnsi"/>
          <w:sz w:val="22"/>
          <w:szCs w:val="22"/>
        </w:rPr>
        <w:t xml:space="preserve"> Another respondent suggested that t</w:t>
      </w:r>
      <w:r w:rsidRPr="00965758">
        <w:rPr>
          <w:rFonts w:asciiTheme="minorHAnsi" w:hAnsiTheme="minorHAnsi"/>
          <w:sz w:val="22"/>
          <w:szCs w:val="22"/>
        </w:rPr>
        <w:t xml:space="preserve">he fact that there is a large discrepancy between the results of costing (where costs include a reasonable return on assets) and allowed revenues suggest that there is a mistake somewhere.  </w:t>
      </w:r>
      <w:r>
        <w:rPr>
          <w:rFonts w:asciiTheme="minorHAnsi" w:hAnsiTheme="minorHAnsi"/>
          <w:sz w:val="22"/>
          <w:szCs w:val="22"/>
        </w:rPr>
        <w:t xml:space="preserve">The Working Group discussed this comment and noted that Allowed Revenues are set using a process that sits outside of the scope of the DCP 123 Working Group. </w:t>
      </w:r>
    </w:p>
    <w:p w:rsidR="00965758" w:rsidRDefault="00965758" w:rsidP="0071497D">
      <w:pPr>
        <w:keepNext/>
        <w:autoSpaceDE w:val="0"/>
        <w:autoSpaceDN w:val="0"/>
        <w:adjustRightInd w:val="0"/>
        <w:rPr>
          <w:rFonts w:asciiTheme="minorHAnsi" w:hAnsiTheme="minorHAnsi"/>
          <w:b/>
          <w:sz w:val="22"/>
          <w:szCs w:val="22"/>
          <w:u w:val="single"/>
        </w:rPr>
      </w:pPr>
    </w:p>
    <w:p w:rsidR="00DB53B6" w:rsidRPr="00DB53B6" w:rsidRDefault="00DB53B6" w:rsidP="0071497D">
      <w:pPr>
        <w:keepNext/>
        <w:autoSpaceDE w:val="0"/>
        <w:autoSpaceDN w:val="0"/>
        <w:adjustRightInd w:val="0"/>
        <w:rPr>
          <w:rFonts w:asciiTheme="minorHAnsi" w:hAnsiTheme="minorHAnsi"/>
          <w:b/>
          <w:sz w:val="22"/>
          <w:szCs w:val="22"/>
          <w:u w:val="single"/>
        </w:rPr>
      </w:pPr>
      <w:r w:rsidRPr="00DB53B6">
        <w:rPr>
          <w:rFonts w:asciiTheme="minorHAnsi" w:hAnsiTheme="minorHAnsi"/>
          <w:b/>
          <w:sz w:val="22"/>
          <w:szCs w:val="22"/>
          <w:u w:val="single"/>
        </w:rPr>
        <w:t xml:space="preserve">Question </w:t>
      </w:r>
      <w:r>
        <w:rPr>
          <w:rFonts w:asciiTheme="minorHAnsi" w:hAnsiTheme="minorHAnsi"/>
          <w:b/>
          <w:sz w:val="22"/>
          <w:szCs w:val="22"/>
          <w:u w:val="single"/>
        </w:rPr>
        <w:t>9</w:t>
      </w:r>
      <w:r w:rsidRPr="00DB53B6">
        <w:rPr>
          <w:rFonts w:asciiTheme="minorHAnsi" w:hAnsiTheme="minorHAnsi"/>
          <w:b/>
          <w:sz w:val="22"/>
          <w:szCs w:val="22"/>
          <w:u w:val="single"/>
        </w:rPr>
        <w:t xml:space="preserve"> - Do you have any further comments?</w:t>
      </w:r>
    </w:p>
    <w:p w:rsidR="00DB53B6" w:rsidRDefault="00965758" w:rsidP="0071497D">
      <w:pPr>
        <w:pStyle w:val="Heading2"/>
        <w:spacing w:line="360" w:lineRule="auto"/>
        <w:rPr>
          <w:rFonts w:asciiTheme="minorHAnsi" w:hAnsiTheme="minorHAnsi"/>
          <w:sz w:val="22"/>
          <w:szCs w:val="22"/>
        </w:rPr>
      </w:pPr>
      <w:r w:rsidRPr="00965758">
        <w:rPr>
          <w:rFonts w:asciiTheme="minorHAnsi" w:hAnsiTheme="minorHAnsi"/>
          <w:sz w:val="22"/>
          <w:szCs w:val="22"/>
        </w:rPr>
        <w:t>In response to this question it was suggested by one respond</w:t>
      </w:r>
      <w:r w:rsidR="00AF3758">
        <w:rPr>
          <w:rFonts w:asciiTheme="minorHAnsi" w:hAnsiTheme="minorHAnsi"/>
          <w:sz w:val="22"/>
          <w:szCs w:val="22"/>
        </w:rPr>
        <w:t>ent that the impact on domestic tariffs should be considered. The Working Group noted that it is the principle not the result on prices that should drive the solution.</w:t>
      </w:r>
    </w:p>
    <w:p w:rsidR="00AF3758" w:rsidRPr="00AF3758" w:rsidRDefault="00AF3758" w:rsidP="0071497D">
      <w:pPr>
        <w:pStyle w:val="Heading2"/>
        <w:spacing w:line="360" w:lineRule="auto"/>
        <w:rPr>
          <w:rFonts w:asciiTheme="minorHAnsi" w:hAnsiTheme="minorHAnsi"/>
          <w:sz w:val="22"/>
          <w:szCs w:val="22"/>
        </w:rPr>
      </w:pPr>
      <w:r w:rsidRPr="00AF3758">
        <w:rPr>
          <w:rFonts w:asciiTheme="minorHAnsi" w:hAnsiTheme="minorHAnsi"/>
          <w:sz w:val="22"/>
          <w:szCs w:val="22"/>
        </w:rPr>
        <w:t xml:space="preserve">One respondent suggested that the cumulative impact of DCP 123 and other CDCM changes that are currently in progress should be considered. </w:t>
      </w:r>
      <w:r>
        <w:rPr>
          <w:rFonts w:asciiTheme="minorHAnsi" w:hAnsiTheme="minorHAnsi"/>
          <w:sz w:val="22"/>
          <w:szCs w:val="22"/>
        </w:rPr>
        <w:t>The Working Group noted that Ofgem has always advised that changes should be considered in isolation.</w:t>
      </w:r>
    </w:p>
    <w:p w:rsidR="0015660A" w:rsidRPr="0015660A" w:rsidRDefault="00AF3758" w:rsidP="0071497D">
      <w:pPr>
        <w:pStyle w:val="Heading2"/>
        <w:spacing w:line="360" w:lineRule="auto"/>
      </w:pPr>
      <w:r w:rsidRPr="0015660A">
        <w:rPr>
          <w:rFonts w:asciiTheme="minorHAnsi" w:hAnsiTheme="minorHAnsi"/>
          <w:sz w:val="22"/>
          <w:szCs w:val="22"/>
        </w:rPr>
        <w:t xml:space="preserve">Another respondent suggested that DCP 123 should be placed on hold until DCP 179 has further progressed </w:t>
      </w:r>
      <w:r w:rsidR="0015660A" w:rsidRPr="0015660A">
        <w:rPr>
          <w:rFonts w:asciiTheme="minorHAnsi" w:hAnsiTheme="minorHAnsi"/>
          <w:sz w:val="22"/>
          <w:szCs w:val="22"/>
        </w:rPr>
        <w:t xml:space="preserve">as the DCP 123 proposed solution could impact some tariffs more than others and increase the discrepancy between NHH and HH tariffs that DCP179 is trying to remove. The Working Group discussed this comment and noted that there </w:t>
      </w:r>
      <w:proofErr w:type="gramStart"/>
      <w:r w:rsidR="0015660A" w:rsidRPr="0015660A">
        <w:rPr>
          <w:rFonts w:asciiTheme="minorHAnsi" w:hAnsiTheme="minorHAnsi"/>
          <w:sz w:val="22"/>
          <w:szCs w:val="22"/>
        </w:rPr>
        <w:t>are</w:t>
      </w:r>
      <w:proofErr w:type="gramEnd"/>
      <w:r w:rsidR="0015660A" w:rsidRPr="0015660A">
        <w:rPr>
          <w:rFonts w:asciiTheme="minorHAnsi" w:hAnsiTheme="minorHAnsi"/>
          <w:sz w:val="22"/>
          <w:szCs w:val="22"/>
        </w:rPr>
        <w:t xml:space="preserve"> other CPs, such as DCP 169</w:t>
      </w:r>
      <w:r w:rsidR="0015660A" w:rsidRPr="0015660A">
        <w:rPr>
          <w:rFonts w:asciiTheme="minorHAnsi" w:hAnsiTheme="minorHAnsi"/>
          <w:sz w:val="22"/>
          <w:szCs w:val="22"/>
          <w:vertAlign w:val="superscript"/>
        </w:rPr>
        <w:footnoteReference w:id="2"/>
      </w:r>
      <w:r w:rsidR="0015660A" w:rsidRPr="0015660A">
        <w:rPr>
          <w:rFonts w:asciiTheme="minorHAnsi" w:hAnsiTheme="minorHAnsi"/>
          <w:sz w:val="22"/>
          <w:szCs w:val="22"/>
        </w:rPr>
        <w:t xml:space="preserve">, waiting for DCP 123 to progress.  The group also observed that since the respondent had written this response DCP 179 had progressed and was now looking to use coincidence factors within the DCP 179 solution. The use of coincidence factors </w:t>
      </w:r>
      <w:r w:rsidR="0015660A" w:rsidRPr="0015660A">
        <w:rPr>
          <w:rFonts w:asciiTheme="minorHAnsi" w:hAnsiTheme="minorHAnsi"/>
          <w:sz w:val="22"/>
          <w:szCs w:val="22"/>
        </w:rPr>
        <w:lastRenderedPageBreak/>
        <w:t>means that the impact of scaling will be lower</w:t>
      </w:r>
      <w:r w:rsidR="0015660A" w:rsidRPr="0015660A">
        <w:t>.</w:t>
      </w:r>
      <w:r w:rsidR="0015660A">
        <w:t xml:space="preserve"> </w:t>
      </w:r>
      <w:r w:rsidR="0015660A" w:rsidRPr="0015660A">
        <w:rPr>
          <w:rFonts w:asciiTheme="minorHAnsi" w:hAnsiTheme="minorHAnsi"/>
          <w:sz w:val="22"/>
          <w:szCs w:val="22"/>
        </w:rPr>
        <w:t>The group agreed to proceed with DCP 123, rather than placing it on hold.</w:t>
      </w:r>
    </w:p>
    <w:p w:rsidR="006B2234" w:rsidRDefault="006B2234" w:rsidP="0071497D">
      <w:pPr>
        <w:pStyle w:val="Heading1"/>
        <w:spacing w:line="360" w:lineRule="auto"/>
        <w:rPr>
          <w:rFonts w:asciiTheme="minorHAnsi" w:hAnsiTheme="minorHAnsi"/>
          <w:b/>
          <w:caps/>
          <w:sz w:val="22"/>
          <w:szCs w:val="22"/>
        </w:rPr>
      </w:pPr>
      <w:r>
        <w:rPr>
          <w:rFonts w:asciiTheme="minorHAnsi" w:hAnsiTheme="minorHAnsi"/>
          <w:b/>
          <w:caps/>
          <w:sz w:val="22"/>
          <w:szCs w:val="22"/>
        </w:rPr>
        <w:t xml:space="preserve">DCP 178 WOrking Group assessment </w:t>
      </w:r>
    </w:p>
    <w:p w:rsidR="003F1111" w:rsidRPr="003F1111" w:rsidRDefault="003F1111" w:rsidP="0071497D">
      <w:pPr>
        <w:pStyle w:val="Heading2"/>
        <w:tabs>
          <w:tab w:val="num" w:pos="709"/>
        </w:tabs>
        <w:spacing w:line="360" w:lineRule="auto"/>
        <w:jc w:val="both"/>
        <w:rPr>
          <w:rFonts w:asciiTheme="minorHAnsi" w:hAnsiTheme="minorHAnsi"/>
          <w:sz w:val="22"/>
          <w:szCs w:val="22"/>
        </w:rPr>
      </w:pPr>
      <w:r w:rsidRPr="00F23E8A">
        <w:rPr>
          <w:rFonts w:asciiTheme="minorHAnsi" w:hAnsiTheme="minorHAnsi"/>
          <w:sz w:val="22"/>
          <w:szCs w:val="22"/>
        </w:rPr>
        <w:t>T</w:t>
      </w:r>
      <w:r>
        <w:rPr>
          <w:rFonts w:asciiTheme="minorHAnsi" w:hAnsiTheme="minorHAnsi"/>
          <w:sz w:val="22"/>
          <w:szCs w:val="22"/>
        </w:rPr>
        <w:t>he DCP 123</w:t>
      </w:r>
      <w:r w:rsidRPr="00F23E8A">
        <w:rPr>
          <w:rFonts w:asciiTheme="minorHAnsi" w:hAnsiTheme="minorHAnsi"/>
          <w:sz w:val="22"/>
          <w:szCs w:val="22"/>
        </w:rPr>
        <w:t xml:space="preserve"> Working Group discussed the proposal over a number of meetings, taking into account the responses received </w:t>
      </w:r>
      <w:r>
        <w:rPr>
          <w:rFonts w:asciiTheme="minorHAnsi" w:hAnsiTheme="minorHAnsi"/>
          <w:sz w:val="22"/>
          <w:szCs w:val="22"/>
        </w:rPr>
        <w:t>to the two DCP 123</w:t>
      </w:r>
      <w:r w:rsidRPr="003F1111">
        <w:rPr>
          <w:rFonts w:asciiTheme="minorHAnsi" w:hAnsiTheme="minorHAnsi"/>
          <w:sz w:val="22"/>
          <w:szCs w:val="22"/>
        </w:rPr>
        <w:t xml:space="preserve"> industry consultations. The topics discussed by the Working Group and the group’s conclusions are detailed below.</w:t>
      </w:r>
    </w:p>
    <w:p w:rsidR="003F1111" w:rsidRPr="00F23E8A" w:rsidRDefault="003F1111" w:rsidP="0071497D">
      <w:pPr>
        <w:pStyle w:val="Heading1"/>
        <w:numPr>
          <w:ilvl w:val="0"/>
          <w:numId w:val="0"/>
        </w:numPr>
        <w:spacing w:line="360" w:lineRule="auto"/>
        <w:ind w:left="432"/>
        <w:rPr>
          <w:rFonts w:asciiTheme="minorHAnsi" w:hAnsiTheme="minorHAnsi"/>
          <w:b/>
          <w:sz w:val="22"/>
          <w:szCs w:val="22"/>
          <w:u w:val="single"/>
        </w:rPr>
      </w:pPr>
      <w:commentRangeStart w:id="1"/>
      <w:r>
        <w:rPr>
          <w:rFonts w:asciiTheme="minorHAnsi" w:hAnsiTheme="minorHAnsi"/>
          <w:b/>
          <w:sz w:val="22"/>
          <w:szCs w:val="22"/>
          <w:u w:val="single"/>
        </w:rPr>
        <w:t xml:space="preserve">Choice of Solution </w:t>
      </w:r>
      <w:commentRangeEnd w:id="1"/>
      <w:r>
        <w:rPr>
          <w:rStyle w:val="CommentReference"/>
          <w:rFonts w:ascii="Times New Roman" w:hAnsi="Times New Roman" w:cs="Times New Roman"/>
          <w:bCs w:val="0"/>
          <w:kern w:val="0"/>
        </w:rPr>
        <w:commentReference w:id="1"/>
      </w:r>
    </w:p>
    <w:p w:rsidR="008F7F4A" w:rsidRPr="008F7F4A" w:rsidRDefault="003F1111" w:rsidP="0071497D">
      <w:pPr>
        <w:pStyle w:val="Heading2"/>
        <w:tabs>
          <w:tab w:val="num" w:pos="709"/>
        </w:tabs>
        <w:spacing w:line="360" w:lineRule="auto"/>
        <w:jc w:val="both"/>
        <w:rPr>
          <w:rFonts w:asciiTheme="minorHAnsi" w:hAnsiTheme="minorHAnsi"/>
          <w:sz w:val="22"/>
          <w:szCs w:val="22"/>
        </w:rPr>
      </w:pPr>
      <w:r>
        <w:rPr>
          <w:rFonts w:asciiTheme="minorHAnsi" w:hAnsiTheme="minorHAnsi"/>
          <w:sz w:val="22"/>
          <w:szCs w:val="22"/>
        </w:rPr>
        <w:t>The solution put forward within the DCP 123 legal text</w:t>
      </w:r>
      <w:r w:rsidR="00BF5C1A">
        <w:rPr>
          <w:rFonts w:asciiTheme="minorHAnsi" w:hAnsiTheme="minorHAnsi"/>
          <w:sz w:val="22"/>
          <w:szCs w:val="22"/>
        </w:rPr>
        <w:t>, which is described by the group as</w:t>
      </w:r>
      <w:r>
        <w:rPr>
          <w:rFonts w:asciiTheme="minorHAnsi" w:hAnsiTheme="minorHAnsi"/>
          <w:sz w:val="22"/>
          <w:szCs w:val="22"/>
        </w:rPr>
        <w:t xml:space="preserve"> the hybrid solution, is the third solution developed by the Working Group. </w:t>
      </w:r>
      <w:r w:rsidR="008F7F4A">
        <w:rPr>
          <w:rFonts w:asciiTheme="minorHAnsi" w:hAnsiTheme="minorHAnsi"/>
          <w:sz w:val="22"/>
          <w:szCs w:val="22"/>
        </w:rPr>
        <w:t>The group</w:t>
      </w:r>
      <w:r w:rsidR="008F7F4A" w:rsidRPr="008F7F4A">
        <w:rPr>
          <w:rFonts w:asciiTheme="minorHAnsi" w:hAnsiTheme="minorHAnsi"/>
          <w:sz w:val="22"/>
          <w:szCs w:val="22"/>
        </w:rPr>
        <w:t xml:space="preserve"> has assessed the</w:t>
      </w:r>
      <w:r w:rsidR="008F7F4A">
        <w:rPr>
          <w:rFonts w:asciiTheme="minorHAnsi" w:hAnsiTheme="minorHAnsi"/>
          <w:sz w:val="22"/>
          <w:szCs w:val="22"/>
        </w:rPr>
        <w:t xml:space="preserve"> potential solutions</w:t>
      </w:r>
      <w:r w:rsidR="008F7F4A" w:rsidRPr="008F7F4A">
        <w:rPr>
          <w:rFonts w:asciiTheme="minorHAnsi" w:hAnsiTheme="minorHAnsi"/>
          <w:sz w:val="22"/>
          <w:szCs w:val="22"/>
        </w:rPr>
        <w:t xml:space="preserve"> and believes that each has the following advantages and disadvantages </w:t>
      </w:r>
      <w:r w:rsidR="008F7F4A" w:rsidRPr="008F7F4A">
        <w:rPr>
          <w:rFonts w:asciiTheme="minorHAnsi" w:hAnsiTheme="minorHAnsi"/>
          <w:b/>
          <w:sz w:val="22"/>
          <w:szCs w:val="22"/>
        </w:rPr>
        <w:t>when compared to the baseline</w:t>
      </w:r>
      <w:r w:rsidR="008F7F4A" w:rsidRPr="008F7F4A">
        <w:rPr>
          <w:rFonts w:asciiTheme="minorHAnsi" w:hAnsiTheme="minorHAnsi"/>
          <w:sz w:val="22"/>
          <w:szCs w:val="22"/>
        </w:rPr>
        <w:t xml:space="preserve">, (i.e. the fixed £/kW/year adder currently applied at the transmission exit level, as detailed in paragraphs 92 to 93 of Schedule 16 of the DCUSA). </w:t>
      </w:r>
    </w:p>
    <w:p w:rsidR="003F1111" w:rsidRDefault="003F1111" w:rsidP="0071497D">
      <w:pPr>
        <w:pStyle w:val="Heading2"/>
        <w:tabs>
          <w:tab w:val="num" w:pos="709"/>
        </w:tabs>
        <w:spacing w:line="360" w:lineRule="auto"/>
        <w:jc w:val="both"/>
        <w:rPr>
          <w:rFonts w:asciiTheme="minorHAnsi" w:hAnsiTheme="minorHAnsi"/>
          <w:sz w:val="22"/>
          <w:szCs w:val="22"/>
        </w:rPr>
      </w:pPr>
    </w:p>
    <w:p w:rsidR="003E135F" w:rsidRPr="003E135F" w:rsidRDefault="003E135F" w:rsidP="0071497D">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179"/>
      </w:tblGrid>
      <w:tr w:rsidR="00523E81" w:rsidRPr="00531188" w:rsidTr="00531188">
        <w:tc>
          <w:tcPr>
            <w:tcW w:w="8856" w:type="dxa"/>
            <w:gridSpan w:val="2"/>
            <w:shd w:val="clear" w:color="auto" w:fill="DBE5F1" w:themeFill="accent1" w:themeFillTint="33"/>
          </w:tcPr>
          <w:p w:rsidR="00523E81" w:rsidRPr="00531188" w:rsidRDefault="00523E81" w:rsidP="0071497D">
            <w:pPr>
              <w:keepNext/>
              <w:spacing w:before="120" w:after="120"/>
              <w:rPr>
                <w:rFonts w:asciiTheme="minorHAnsi" w:hAnsiTheme="minorHAnsi"/>
                <w:b/>
                <w:sz w:val="22"/>
                <w:szCs w:val="20"/>
              </w:rPr>
            </w:pPr>
            <w:r w:rsidRPr="00531188">
              <w:rPr>
                <w:rFonts w:asciiTheme="minorHAnsi" w:hAnsiTheme="minorHAnsi"/>
                <w:b/>
                <w:sz w:val="22"/>
                <w:szCs w:val="20"/>
              </w:rPr>
              <w:t>Option 1 – Percentage Scaler</w:t>
            </w:r>
            <w:r w:rsidR="00531188" w:rsidRPr="00531188">
              <w:rPr>
                <w:rFonts w:asciiTheme="minorHAnsi" w:hAnsiTheme="minorHAnsi"/>
                <w:b/>
                <w:sz w:val="22"/>
                <w:szCs w:val="20"/>
              </w:rPr>
              <w:t xml:space="preserve">: </w:t>
            </w:r>
            <w:r w:rsidR="00E716DD" w:rsidRPr="00531188">
              <w:rPr>
                <w:rFonts w:asciiTheme="minorHAnsi" w:hAnsiTheme="minorHAnsi"/>
                <w:b/>
                <w:sz w:val="22"/>
                <w:szCs w:val="20"/>
              </w:rPr>
              <w:t>Take pre-scaled tariff prices and then either raise or reduce each of these individual prices by the same percentage such that allowed income is achieved</w:t>
            </w:r>
          </w:p>
        </w:tc>
      </w:tr>
      <w:tr w:rsidR="00523E81" w:rsidRPr="00531188" w:rsidTr="00A969B5">
        <w:tc>
          <w:tcPr>
            <w:tcW w:w="1542" w:type="dxa"/>
          </w:tcPr>
          <w:p w:rsidR="00523E81" w:rsidRPr="00531188" w:rsidRDefault="00523E81" w:rsidP="0071497D">
            <w:pPr>
              <w:keepNext/>
              <w:rPr>
                <w:rFonts w:asciiTheme="minorHAnsi" w:hAnsiTheme="minorHAnsi"/>
                <w:b/>
                <w:sz w:val="22"/>
                <w:szCs w:val="20"/>
              </w:rPr>
            </w:pPr>
            <w:r w:rsidRPr="00531188">
              <w:rPr>
                <w:rFonts w:asciiTheme="minorHAnsi" w:hAnsiTheme="minorHAnsi"/>
                <w:b/>
                <w:sz w:val="22"/>
                <w:szCs w:val="20"/>
              </w:rPr>
              <w:t xml:space="preserve">Advantages </w:t>
            </w:r>
          </w:p>
        </w:tc>
        <w:tc>
          <w:tcPr>
            <w:tcW w:w="7314" w:type="dxa"/>
          </w:tcPr>
          <w:p w:rsidR="00523E81" w:rsidRPr="00A969B5" w:rsidRDefault="00523E81" w:rsidP="0071497D">
            <w:pPr>
              <w:pStyle w:val="ListParagraph"/>
              <w:keepNext/>
              <w:numPr>
                <w:ilvl w:val="0"/>
                <w:numId w:val="6"/>
              </w:numPr>
              <w:spacing w:after="120"/>
              <w:ind w:left="357" w:hanging="357"/>
              <w:contextualSpacing/>
              <w:rPr>
                <w:rFonts w:asciiTheme="minorHAnsi" w:hAnsiTheme="minorHAnsi"/>
                <w:sz w:val="22"/>
                <w:szCs w:val="20"/>
              </w:rPr>
            </w:pPr>
            <w:r w:rsidRPr="00531188">
              <w:rPr>
                <w:rFonts w:asciiTheme="minorHAnsi" w:hAnsiTheme="minorHAnsi"/>
                <w:sz w:val="22"/>
                <w:szCs w:val="20"/>
              </w:rPr>
              <w:t>This option preserves the pre-scaling relative differentials between unit rates and the fixed elements within tariffs.</w:t>
            </w:r>
          </w:p>
          <w:p w:rsidR="00523E81" w:rsidRPr="00A969B5" w:rsidRDefault="00523E81" w:rsidP="0071497D">
            <w:pPr>
              <w:pStyle w:val="ListParagraph"/>
              <w:keepNext/>
              <w:numPr>
                <w:ilvl w:val="0"/>
                <w:numId w:val="8"/>
              </w:numPr>
              <w:spacing w:after="120"/>
              <w:ind w:left="357" w:hanging="357"/>
              <w:contextualSpacing/>
              <w:rPr>
                <w:rFonts w:asciiTheme="minorHAnsi" w:hAnsiTheme="minorHAnsi"/>
                <w:sz w:val="22"/>
                <w:szCs w:val="20"/>
              </w:rPr>
            </w:pPr>
            <w:r w:rsidRPr="00531188">
              <w:rPr>
                <w:rFonts w:asciiTheme="minorHAnsi" w:hAnsiTheme="minorHAnsi"/>
                <w:sz w:val="22"/>
                <w:szCs w:val="20"/>
              </w:rPr>
              <w:t xml:space="preserve">This approach will make the tariffs less volatile. </w:t>
            </w:r>
          </w:p>
          <w:p w:rsidR="00523E81" w:rsidRPr="00A969B5" w:rsidRDefault="00523E81" w:rsidP="0071497D">
            <w:pPr>
              <w:pStyle w:val="ListParagraph"/>
              <w:keepNext/>
              <w:numPr>
                <w:ilvl w:val="0"/>
                <w:numId w:val="6"/>
              </w:numPr>
              <w:spacing w:after="120"/>
              <w:ind w:left="357" w:hanging="357"/>
              <w:contextualSpacing/>
              <w:rPr>
                <w:rFonts w:asciiTheme="minorHAnsi" w:hAnsiTheme="minorHAnsi" w:cs="Arial"/>
                <w:bCs/>
                <w:iCs/>
                <w:sz w:val="22"/>
                <w:szCs w:val="20"/>
              </w:rPr>
            </w:pPr>
            <w:r w:rsidRPr="00531188">
              <w:rPr>
                <w:rFonts w:asciiTheme="minorHAnsi" w:hAnsiTheme="minorHAnsi"/>
                <w:sz w:val="22"/>
                <w:szCs w:val="20"/>
              </w:rPr>
              <w:t>The pre-scaled cost signals/differential between unit rates and the fixed elements within tariffs are maintained in relative terms whatever the revenue allowances.</w:t>
            </w:r>
          </w:p>
          <w:p w:rsidR="00523E81" w:rsidRPr="00A969B5" w:rsidRDefault="00523E81" w:rsidP="0071497D">
            <w:pPr>
              <w:pStyle w:val="ListParagraph"/>
              <w:keepNext/>
              <w:numPr>
                <w:ilvl w:val="0"/>
                <w:numId w:val="6"/>
              </w:numPr>
              <w:spacing w:after="120"/>
              <w:ind w:left="357" w:hanging="357"/>
              <w:contextualSpacing/>
              <w:rPr>
                <w:rFonts w:asciiTheme="minorHAnsi" w:hAnsiTheme="minorHAnsi" w:cs="Arial"/>
                <w:bCs/>
                <w:iCs/>
                <w:sz w:val="22"/>
                <w:szCs w:val="20"/>
              </w:rPr>
            </w:pPr>
            <w:r w:rsidRPr="00531188">
              <w:rPr>
                <w:rFonts w:asciiTheme="minorHAnsi" w:hAnsiTheme="minorHAnsi"/>
                <w:sz w:val="22"/>
                <w:szCs w:val="20"/>
              </w:rPr>
              <w:t>This approach reduces the amount of revenue recovered from the unit element of the charges, which is most susceptible to environmental and economic influence, hence means that levels of under/over-recovery should be more predictable.</w:t>
            </w:r>
          </w:p>
        </w:tc>
      </w:tr>
      <w:tr w:rsidR="00523E81" w:rsidRPr="00531188" w:rsidTr="00E20D5F">
        <w:tc>
          <w:tcPr>
            <w:tcW w:w="1542" w:type="dxa"/>
            <w:tcBorders>
              <w:bottom w:val="single" w:sz="4" w:space="0" w:color="auto"/>
            </w:tcBorders>
          </w:tcPr>
          <w:p w:rsidR="00523E81" w:rsidRPr="00531188" w:rsidRDefault="00523E81" w:rsidP="0071497D">
            <w:pPr>
              <w:keepNext/>
              <w:rPr>
                <w:rFonts w:asciiTheme="minorHAnsi" w:hAnsiTheme="minorHAnsi"/>
                <w:b/>
                <w:sz w:val="22"/>
                <w:szCs w:val="20"/>
              </w:rPr>
            </w:pPr>
            <w:r w:rsidRPr="00531188">
              <w:rPr>
                <w:rFonts w:asciiTheme="minorHAnsi" w:hAnsiTheme="minorHAnsi"/>
                <w:b/>
                <w:sz w:val="22"/>
                <w:szCs w:val="20"/>
              </w:rPr>
              <w:t>Disadvantages</w:t>
            </w:r>
          </w:p>
        </w:tc>
        <w:tc>
          <w:tcPr>
            <w:tcW w:w="7314" w:type="dxa"/>
            <w:tcBorders>
              <w:bottom w:val="single" w:sz="4" w:space="0" w:color="auto"/>
            </w:tcBorders>
          </w:tcPr>
          <w:p w:rsidR="00523E81" w:rsidRPr="00A969B5" w:rsidRDefault="00523E81" w:rsidP="0071497D">
            <w:pPr>
              <w:pStyle w:val="ListParagraph"/>
              <w:keepNext/>
              <w:numPr>
                <w:ilvl w:val="0"/>
                <w:numId w:val="7"/>
              </w:numPr>
              <w:spacing w:after="120"/>
              <w:ind w:left="357" w:hanging="357"/>
              <w:contextualSpacing/>
              <w:rPr>
                <w:rFonts w:asciiTheme="minorHAnsi" w:hAnsiTheme="minorHAnsi"/>
                <w:sz w:val="22"/>
                <w:szCs w:val="20"/>
              </w:rPr>
            </w:pPr>
            <w:r w:rsidRPr="00531188">
              <w:rPr>
                <w:rFonts w:asciiTheme="minorHAnsi" w:hAnsiTheme="minorHAnsi"/>
                <w:sz w:val="22"/>
                <w:szCs w:val="20"/>
              </w:rPr>
              <w:t>This option does not maintain the cost differential between tariffs and voltage levels.</w:t>
            </w:r>
          </w:p>
          <w:p w:rsidR="00523E81" w:rsidRPr="00A969B5" w:rsidRDefault="00523E81" w:rsidP="0071497D">
            <w:pPr>
              <w:keepNext/>
              <w:numPr>
                <w:ilvl w:val="0"/>
                <w:numId w:val="6"/>
              </w:numPr>
              <w:spacing w:after="120"/>
              <w:ind w:left="357" w:hanging="357"/>
              <w:rPr>
                <w:rFonts w:asciiTheme="minorHAnsi" w:hAnsiTheme="minorHAnsi"/>
                <w:sz w:val="22"/>
                <w:szCs w:val="20"/>
              </w:rPr>
            </w:pPr>
            <w:r w:rsidRPr="00531188">
              <w:rPr>
                <w:rFonts w:asciiTheme="minorHAnsi" w:hAnsiTheme="minorHAnsi"/>
                <w:sz w:val="22"/>
                <w:szCs w:val="20"/>
              </w:rPr>
              <w:t xml:space="preserve">The level of distortion of the economic cost differential between tariffs and voltage levels increases as the level of revenue reconciliation increases. </w:t>
            </w:r>
          </w:p>
          <w:p w:rsidR="00523E81" w:rsidRPr="00A969B5" w:rsidRDefault="00523E81" w:rsidP="0071497D">
            <w:pPr>
              <w:pStyle w:val="ListParagraph"/>
              <w:keepNext/>
              <w:numPr>
                <w:ilvl w:val="0"/>
                <w:numId w:val="8"/>
              </w:numPr>
              <w:spacing w:after="120"/>
              <w:ind w:left="357" w:hanging="357"/>
              <w:contextualSpacing/>
              <w:rPr>
                <w:rFonts w:asciiTheme="minorHAnsi" w:hAnsiTheme="minorHAnsi"/>
                <w:sz w:val="22"/>
                <w:szCs w:val="20"/>
              </w:rPr>
            </w:pPr>
            <w:r w:rsidRPr="00531188">
              <w:rPr>
                <w:rFonts w:asciiTheme="minorHAnsi" w:hAnsiTheme="minorHAnsi"/>
                <w:sz w:val="22"/>
                <w:szCs w:val="20"/>
              </w:rPr>
              <w:t xml:space="preserve">Ofgem has stated previously that a pence/kWh fixed adder was a </w:t>
            </w:r>
            <w:r w:rsidRPr="00531188">
              <w:rPr>
                <w:rFonts w:asciiTheme="minorHAnsi" w:hAnsiTheme="minorHAnsi"/>
                <w:sz w:val="22"/>
                <w:szCs w:val="20"/>
              </w:rPr>
              <w:lastRenderedPageBreak/>
              <w:t>preferred option for the CDCM and that a fixed multiplier only preserves the proportional relativity between tariffs and as such may distort the cost signals that customers see.  Therefore, this option is not in line with guidance previously issued by Ofgem.</w:t>
            </w:r>
          </w:p>
        </w:tc>
      </w:tr>
      <w:tr w:rsidR="00523E81" w:rsidRPr="00531188" w:rsidTr="00E20D5F">
        <w:tc>
          <w:tcPr>
            <w:tcW w:w="8856" w:type="dxa"/>
            <w:gridSpan w:val="2"/>
            <w:shd w:val="clear" w:color="auto" w:fill="DBE5F1" w:themeFill="accent1" w:themeFillTint="33"/>
          </w:tcPr>
          <w:p w:rsidR="00523E81" w:rsidRPr="00531188" w:rsidRDefault="00523E81" w:rsidP="0071497D">
            <w:pPr>
              <w:keepNext/>
              <w:spacing w:before="120" w:after="120"/>
              <w:rPr>
                <w:rFonts w:asciiTheme="minorHAnsi" w:hAnsiTheme="minorHAnsi"/>
                <w:b/>
                <w:sz w:val="22"/>
                <w:szCs w:val="20"/>
              </w:rPr>
            </w:pPr>
            <w:r w:rsidRPr="00531188">
              <w:rPr>
                <w:rFonts w:asciiTheme="minorHAnsi" w:hAnsiTheme="minorHAnsi"/>
                <w:b/>
                <w:sz w:val="22"/>
                <w:szCs w:val="20"/>
              </w:rPr>
              <w:lastRenderedPageBreak/>
              <w:t>Option 2 – Fixed Adder</w:t>
            </w:r>
            <w:r w:rsidR="00531188">
              <w:rPr>
                <w:rFonts w:asciiTheme="minorHAnsi" w:hAnsiTheme="minorHAnsi"/>
                <w:b/>
                <w:sz w:val="22"/>
                <w:szCs w:val="20"/>
              </w:rPr>
              <w:t xml:space="preserve">: </w:t>
            </w:r>
            <w:r w:rsidR="00531188" w:rsidRPr="00531188">
              <w:rPr>
                <w:rFonts w:asciiTheme="minorHAnsi" w:hAnsiTheme="minorHAnsi"/>
                <w:b/>
                <w:sz w:val="22"/>
                <w:szCs w:val="20"/>
              </w:rPr>
              <w:t xml:space="preserve"> </w:t>
            </w:r>
            <w:r w:rsidR="00531188" w:rsidRPr="00531188">
              <w:rPr>
                <w:rFonts w:asciiTheme="minorHAnsi" w:hAnsiTheme="minorHAnsi"/>
                <w:b/>
                <w:sz w:val="22"/>
                <w:szCs w:val="22"/>
              </w:rPr>
              <w:t>Apply a fixed p/kWh to all pre-scaled unit rates (i.e. take pre-scaled tariff prices and either add or subtract a fixed amount (p/kWh) to all unit rates (day, night, red, amber, green, unrestricted) such that allowed income is achieved).</w:t>
            </w:r>
          </w:p>
        </w:tc>
      </w:tr>
      <w:tr w:rsidR="00523E81" w:rsidRPr="00531188" w:rsidTr="00A969B5">
        <w:trPr>
          <w:trHeight w:val="70"/>
        </w:trPr>
        <w:tc>
          <w:tcPr>
            <w:tcW w:w="1542" w:type="dxa"/>
          </w:tcPr>
          <w:p w:rsidR="00523E81" w:rsidRPr="00531188" w:rsidRDefault="00523E81" w:rsidP="0071497D">
            <w:pPr>
              <w:keepNext/>
              <w:rPr>
                <w:rFonts w:asciiTheme="minorHAnsi" w:hAnsiTheme="minorHAnsi"/>
                <w:b/>
                <w:sz w:val="22"/>
                <w:szCs w:val="20"/>
              </w:rPr>
            </w:pPr>
            <w:r w:rsidRPr="00531188">
              <w:rPr>
                <w:rFonts w:asciiTheme="minorHAnsi" w:hAnsiTheme="minorHAnsi"/>
                <w:b/>
                <w:sz w:val="22"/>
                <w:szCs w:val="20"/>
              </w:rPr>
              <w:t>Advantages</w:t>
            </w:r>
          </w:p>
        </w:tc>
        <w:tc>
          <w:tcPr>
            <w:tcW w:w="7314" w:type="dxa"/>
          </w:tcPr>
          <w:p w:rsidR="00523E81" w:rsidRPr="00A969B5" w:rsidRDefault="00523E81" w:rsidP="0071497D">
            <w:pPr>
              <w:pStyle w:val="ListParagraph"/>
              <w:keepNext/>
              <w:numPr>
                <w:ilvl w:val="0"/>
                <w:numId w:val="8"/>
              </w:numPr>
              <w:spacing w:after="120"/>
              <w:contextualSpacing/>
              <w:rPr>
                <w:rFonts w:asciiTheme="minorHAnsi" w:hAnsiTheme="minorHAnsi"/>
                <w:sz w:val="22"/>
                <w:szCs w:val="20"/>
              </w:rPr>
            </w:pPr>
            <w:r w:rsidRPr="00531188">
              <w:rPr>
                <w:rFonts w:asciiTheme="minorHAnsi" w:hAnsiTheme="minorHAnsi"/>
                <w:sz w:val="22"/>
                <w:szCs w:val="20"/>
              </w:rPr>
              <w:t>Ofgem has stated previously that a pence/kWh fixed adder was a preferred option for the CDCM.</w:t>
            </w:r>
          </w:p>
          <w:p w:rsidR="00523E81" w:rsidRPr="00A969B5" w:rsidRDefault="00523E81" w:rsidP="0071497D">
            <w:pPr>
              <w:pStyle w:val="ListParagraph"/>
              <w:keepNext/>
              <w:numPr>
                <w:ilvl w:val="0"/>
                <w:numId w:val="8"/>
              </w:numPr>
              <w:spacing w:after="120"/>
              <w:contextualSpacing/>
              <w:rPr>
                <w:rFonts w:asciiTheme="minorHAnsi" w:hAnsiTheme="minorHAnsi"/>
                <w:sz w:val="22"/>
                <w:szCs w:val="20"/>
              </w:rPr>
            </w:pPr>
            <w:r w:rsidRPr="00531188">
              <w:rPr>
                <w:rFonts w:asciiTheme="minorHAnsi" w:hAnsiTheme="minorHAnsi"/>
                <w:sz w:val="22"/>
                <w:szCs w:val="20"/>
              </w:rPr>
              <w:t>This approach maintains the economic cost differential between tariffs and voltage levels.</w:t>
            </w:r>
          </w:p>
          <w:p w:rsidR="00523E81" w:rsidRPr="00A969B5" w:rsidRDefault="00523E81" w:rsidP="0071497D">
            <w:pPr>
              <w:pStyle w:val="ListParagraph"/>
              <w:keepNext/>
              <w:numPr>
                <w:ilvl w:val="0"/>
                <w:numId w:val="8"/>
              </w:numPr>
              <w:spacing w:after="120"/>
              <w:contextualSpacing/>
              <w:rPr>
                <w:rFonts w:asciiTheme="minorHAnsi" w:hAnsiTheme="minorHAnsi"/>
                <w:sz w:val="22"/>
                <w:szCs w:val="20"/>
              </w:rPr>
            </w:pPr>
            <w:r w:rsidRPr="00531188">
              <w:rPr>
                <w:rFonts w:asciiTheme="minorHAnsi" w:hAnsiTheme="minorHAnsi"/>
                <w:sz w:val="22"/>
                <w:szCs w:val="20"/>
              </w:rPr>
              <w:t xml:space="preserve">This approach will make the tariffs less volatile. </w:t>
            </w:r>
          </w:p>
          <w:p w:rsidR="00523E81" w:rsidRPr="00A969B5" w:rsidRDefault="00523E81" w:rsidP="0071497D">
            <w:pPr>
              <w:pStyle w:val="ListParagraph"/>
              <w:keepNext/>
              <w:numPr>
                <w:ilvl w:val="0"/>
                <w:numId w:val="6"/>
              </w:numPr>
              <w:spacing w:after="120"/>
              <w:contextualSpacing/>
              <w:rPr>
                <w:rFonts w:asciiTheme="minorHAnsi" w:hAnsiTheme="minorHAnsi"/>
                <w:sz w:val="22"/>
                <w:szCs w:val="20"/>
              </w:rPr>
            </w:pPr>
            <w:r w:rsidRPr="00531188">
              <w:rPr>
                <w:rFonts w:asciiTheme="minorHAnsi" w:hAnsiTheme="minorHAnsi"/>
                <w:sz w:val="22"/>
                <w:szCs w:val="20"/>
              </w:rPr>
              <w:t>By applying revenue matching to all units rather than just the red timeband/day units this approach will be more predictable than the current approach. Therefore levels of under/over-recovery should be more predictable.</w:t>
            </w:r>
          </w:p>
        </w:tc>
      </w:tr>
      <w:tr w:rsidR="00523E81" w:rsidRPr="00531188" w:rsidTr="00E20D5F">
        <w:tc>
          <w:tcPr>
            <w:tcW w:w="1542" w:type="dxa"/>
            <w:tcBorders>
              <w:bottom w:val="single" w:sz="4" w:space="0" w:color="auto"/>
            </w:tcBorders>
          </w:tcPr>
          <w:p w:rsidR="00523E81" w:rsidRPr="00531188" w:rsidRDefault="00523E81" w:rsidP="0071497D">
            <w:pPr>
              <w:keepNext/>
              <w:rPr>
                <w:rFonts w:asciiTheme="minorHAnsi" w:hAnsiTheme="minorHAnsi"/>
                <w:b/>
                <w:sz w:val="22"/>
                <w:szCs w:val="20"/>
              </w:rPr>
            </w:pPr>
            <w:r w:rsidRPr="00531188">
              <w:rPr>
                <w:rFonts w:asciiTheme="minorHAnsi" w:hAnsiTheme="minorHAnsi"/>
                <w:b/>
                <w:sz w:val="22"/>
                <w:szCs w:val="20"/>
              </w:rPr>
              <w:t>Disadvantages</w:t>
            </w:r>
          </w:p>
        </w:tc>
        <w:tc>
          <w:tcPr>
            <w:tcW w:w="7314" w:type="dxa"/>
            <w:tcBorders>
              <w:bottom w:val="single" w:sz="4" w:space="0" w:color="auto"/>
            </w:tcBorders>
          </w:tcPr>
          <w:p w:rsidR="00523E81" w:rsidRPr="00531188" w:rsidRDefault="00523E81" w:rsidP="0071497D">
            <w:pPr>
              <w:keepNext/>
              <w:spacing w:after="120"/>
              <w:rPr>
                <w:rFonts w:asciiTheme="minorHAnsi" w:hAnsiTheme="minorHAnsi"/>
                <w:sz w:val="22"/>
                <w:szCs w:val="20"/>
              </w:rPr>
            </w:pPr>
            <w:r w:rsidRPr="00531188">
              <w:rPr>
                <w:rFonts w:asciiTheme="minorHAnsi" w:hAnsiTheme="minorHAnsi"/>
                <w:sz w:val="22"/>
                <w:szCs w:val="20"/>
              </w:rPr>
              <w:t>The working group could not identify any disadvantages for option 2 in relation to the baseline.</w:t>
            </w:r>
          </w:p>
        </w:tc>
      </w:tr>
      <w:tr w:rsidR="00523E81" w:rsidRPr="00531188" w:rsidTr="00E20D5F">
        <w:tc>
          <w:tcPr>
            <w:tcW w:w="8856" w:type="dxa"/>
            <w:gridSpan w:val="2"/>
            <w:shd w:val="clear" w:color="auto" w:fill="DBE5F1" w:themeFill="accent1" w:themeFillTint="33"/>
          </w:tcPr>
          <w:p w:rsidR="00523E81" w:rsidRPr="00531188" w:rsidRDefault="00531188" w:rsidP="0071497D">
            <w:pPr>
              <w:keepNext/>
              <w:spacing w:before="120" w:after="120"/>
              <w:rPr>
                <w:rFonts w:asciiTheme="minorHAnsi" w:hAnsiTheme="minorHAnsi"/>
                <w:b/>
                <w:sz w:val="22"/>
                <w:szCs w:val="20"/>
              </w:rPr>
            </w:pPr>
            <w:r>
              <w:rPr>
                <w:rFonts w:asciiTheme="minorHAnsi" w:hAnsiTheme="minorHAnsi"/>
                <w:b/>
                <w:sz w:val="22"/>
                <w:szCs w:val="20"/>
              </w:rPr>
              <w:t>Hybrid</w:t>
            </w:r>
            <w:r w:rsidR="008F7F4A">
              <w:rPr>
                <w:rFonts w:asciiTheme="minorHAnsi" w:hAnsiTheme="minorHAnsi"/>
                <w:b/>
                <w:sz w:val="22"/>
                <w:szCs w:val="20"/>
              </w:rPr>
              <w:t xml:space="preserve"> of Options 1 and 2</w:t>
            </w:r>
            <w:r>
              <w:rPr>
                <w:rFonts w:asciiTheme="minorHAnsi" w:hAnsiTheme="minorHAnsi"/>
                <w:b/>
                <w:sz w:val="22"/>
                <w:szCs w:val="20"/>
              </w:rPr>
              <w:t xml:space="preserve">: </w:t>
            </w:r>
            <w:r w:rsidR="00385918">
              <w:rPr>
                <w:rFonts w:asciiTheme="minorHAnsi" w:hAnsiTheme="minorHAnsi"/>
                <w:b/>
                <w:sz w:val="22"/>
                <w:szCs w:val="20"/>
              </w:rPr>
              <w:t>A</w:t>
            </w:r>
            <w:r w:rsidR="00385918" w:rsidRPr="00385918">
              <w:rPr>
                <w:rFonts w:asciiTheme="minorHAnsi" w:hAnsiTheme="minorHAnsi"/>
                <w:b/>
                <w:sz w:val="22"/>
                <w:szCs w:val="20"/>
              </w:rPr>
              <w:t>pportions the revenue to be recovered from scaling across the CDCM tariff elements in proportion to each tariff element’s share of pre-sca</w:t>
            </w:r>
            <w:r w:rsidR="00385918">
              <w:rPr>
                <w:rFonts w:asciiTheme="minorHAnsi" w:hAnsiTheme="minorHAnsi"/>
                <w:b/>
                <w:sz w:val="22"/>
                <w:szCs w:val="20"/>
              </w:rPr>
              <w:t xml:space="preserve">led revenue and then calculate </w:t>
            </w:r>
            <w:r w:rsidR="00385918" w:rsidRPr="00385918">
              <w:rPr>
                <w:rFonts w:asciiTheme="minorHAnsi" w:hAnsiTheme="minorHAnsi"/>
                <w:b/>
                <w:sz w:val="22"/>
                <w:szCs w:val="20"/>
              </w:rPr>
              <w:t xml:space="preserve">a fixed adder for each tariff element to recover its apportioned scaling revenue. </w:t>
            </w:r>
          </w:p>
        </w:tc>
      </w:tr>
      <w:tr w:rsidR="00523E81" w:rsidRPr="00531188" w:rsidTr="00A969B5">
        <w:trPr>
          <w:trHeight w:val="70"/>
        </w:trPr>
        <w:tc>
          <w:tcPr>
            <w:tcW w:w="1542" w:type="dxa"/>
          </w:tcPr>
          <w:p w:rsidR="00523E81" w:rsidRPr="00531188" w:rsidRDefault="00523E81" w:rsidP="0071497D">
            <w:pPr>
              <w:keepNext/>
              <w:rPr>
                <w:rFonts w:asciiTheme="minorHAnsi" w:hAnsiTheme="minorHAnsi"/>
                <w:b/>
                <w:sz w:val="22"/>
                <w:szCs w:val="20"/>
              </w:rPr>
            </w:pPr>
            <w:commentRangeStart w:id="2"/>
            <w:r w:rsidRPr="00531188">
              <w:rPr>
                <w:rFonts w:asciiTheme="minorHAnsi" w:hAnsiTheme="minorHAnsi"/>
                <w:b/>
                <w:sz w:val="22"/>
                <w:szCs w:val="20"/>
              </w:rPr>
              <w:t>Advantages</w:t>
            </w:r>
            <w:commentRangeEnd w:id="2"/>
            <w:r w:rsidR="00E20D5F">
              <w:rPr>
                <w:rStyle w:val="CommentReference"/>
              </w:rPr>
              <w:commentReference w:id="2"/>
            </w:r>
          </w:p>
        </w:tc>
        <w:tc>
          <w:tcPr>
            <w:tcW w:w="7314" w:type="dxa"/>
          </w:tcPr>
          <w:p w:rsidR="00523E81" w:rsidRDefault="00E20D5F" w:rsidP="0071497D">
            <w:pPr>
              <w:pStyle w:val="ListParagraph"/>
              <w:keepNext/>
              <w:numPr>
                <w:ilvl w:val="0"/>
                <w:numId w:val="8"/>
              </w:numPr>
              <w:spacing w:after="120"/>
              <w:contextualSpacing/>
              <w:rPr>
                <w:rFonts w:asciiTheme="minorHAnsi" w:hAnsiTheme="minorHAnsi"/>
                <w:sz w:val="22"/>
                <w:szCs w:val="20"/>
              </w:rPr>
            </w:pPr>
            <w:r>
              <w:rPr>
                <w:rFonts w:asciiTheme="minorHAnsi" w:hAnsiTheme="minorHAnsi"/>
                <w:sz w:val="22"/>
                <w:szCs w:val="20"/>
              </w:rPr>
              <w:t>This approach best preserves the signals created by the CDCM</w:t>
            </w:r>
          </w:p>
          <w:p w:rsidR="00A969B5" w:rsidRDefault="00A969B5" w:rsidP="0071497D">
            <w:pPr>
              <w:keepNext/>
              <w:spacing w:after="120"/>
              <w:rPr>
                <w:rFonts w:asciiTheme="minorHAnsi" w:hAnsiTheme="minorHAnsi"/>
                <w:sz w:val="22"/>
                <w:szCs w:val="20"/>
              </w:rPr>
            </w:pPr>
          </w:p>
          <w:p w:rsidR="00A969B5" w:rsidRPr="00531188" w:rsidRDefault="00A969B5" w:rsidP="0071497D">
            <w:pPr>
              <w:keepNext/>
              <w:spacing w:after="120"/>
              <w:rPr>
                <w:rFonts w:asciiTheme="minorHAnsi" w:hAnsiTheme="minorHAnsi"/>
                <w:sz w:val="22"/>
                <w:szCs w:val="20"/>
              </w:rPr>
            </w:pPr>
          </w:p>
        </w:tc>
      </w:tr>
      <w:tr w:rsidR="00523E81" w:rsidRPr="00531188" w:rsidTr="00A969B5">
        <w:tc>
          <w:tcPr>
            <w:tcW w:w="1542" w:type="dxa"/>
          </w:tcPr>
          <w:p w:rsidR="00523E81" w:rsidRPr="00531188" w:rsidRDefault="00523E81" w:rsidP="0071497D">
            <w:pPr>
              <w:keepNext/>
              <w:rPr>
                <w:rFonts w:asciiTheme="minorHAnsi" w:hAnsiTheme="minorHAnsi"/>
                <w:b/>
                <w:sz w:val="22"/>
                <w:szCs w:val="20"/>
              </w:rPr>
            </w:pPr>
            <w:r w:rsidRPr="00531188">
              <w:rPr>
                <w:rFonts w:asciiTheme="minorHAnsi" w:hAnsiTheme="minorHAnsi"/>
                <w:b/>
                <w:sz w:val="22"/>
                <w:szCs w:val="20"/>
              </w:rPr>
              <w:t>Disadvantages</w:t>
            </w:r>
          </w:p>
        </w:tc>
        <w:tc>
          <w:tcPr>
            <w:tcW w:w="7314" w:type="dxa"/>
          </w:tcPr>
          <w:p w:rsidR="00523E81" w:rsidRDefault="00523E81" w:rsidP="0071497D">
            <w:pPr>
              <w:keepNext/>
              <w:spacing w:after="120"/>
              <w:rPr>
                <w:rFonts w:asciiTheme="minorHAnsi" w:hAnsiTheme="minorHAnsi"/>
                <w:sz w:val="22"/>
                <w:szCs w:val="20"/>
              </w:rPr>
            </w:pPr>
          </w:p>
          <w:p w:rsidR="00A969B5" w:rsidRDefault="00A969B5" w:rsidP="0071497D">
            <w:pPr>
              <w:keepNext/>
              <w:spacing w:after="120"/>
              <w:rPr>
                <w:rFonts w:asciiTheme="minorHAnsi" w:hAnsiTheme="minorHAnsi"/>
                <w:sz w:val="22"/>
                <w:szCs w:val="20"/>
              </w:rPr>
            </w:pPr>
          </w:p>
          <w:p w:rsidR="00A969B5" w:rsidRDefault="00A969B5" w:rsidP="0071497D">
            <w:pPr>
              <w:keepNext/>
              <w:spacing w:after="120"/>
              <w:rPr>
                <w:rFonts w:asciiTheme="minorHAnsi" w:hAnsiTheme="minorHAnsi"/>
                <w:sz w:val="22"/>
                <w:szCs w:val="20"/>
              </w:rPr>
            </w:pPr>
          </w:p>
          <w:p w:rsidR="00A969B5" w:rsidRPr="00531188" w:rsidRDefault="00A969B5" w:rsidP="0071497D">
            <w:pPr>
              <w:keepNext/>
              <w:spacing w:after="120"/>
              <w:rPr>
                <w:rFonts w:asciiTheme="minorHAnsi" w:hAnsiTheme="minorHAnsi"/>
                <w:sz w:val="22"/>
                <w:szCs w:val="20"/>
              </w:rPr>
            </w:pPr>
          </w:p>
        </w:tc>
      </w:tr>
    </w:tbl>
    <w:p w:rsidR="00BF5C1A" w:rsidRDefault="00BF5C1A" w:rsidP="0071497D">
      <w:pPr>
        <w:keepNext/>
      </w:pPr>
    </w:p>
    <w:p w:rsidR="00BF5C1A" w:rsidRDefault="00BF5C1A" w:rsidP="0071497D">
      <w:pPr>
        <w:keepNext/>
      </w:pPr>
    </w:p>
    <w:p w:rsidR="00BF5C1A" w:rsidRPr="00BF5C1A" w:rsidRDefault="00BF5C1A" w:rsidP="0071497D">
      <w:pPr>
        <w:keepNext/>
      </w:pPr>
    </w:p>
    <w:p w:rsidR="0098232D" w:rsidRDefault="0098232D" w:rsidP="0071497D">
      <w:pPr>
        <w:pStyle w:val="Heading1"/>
        <w:numPr>
          <w:ilvl w:val="0"/>
          <w:numId w:val="0"/>
        </w:numPr>
        <w:spacing w:line="360" w:lineRule="auto"/>
        <w:rPr>
          <w:rFonts w:asciiTheme="minorHAnsi" w:hAnsiTheme="minorHAnsi"/>
          <w:b/>
          <w:caps/>
          <w:sz w:val="22"/>
          <w:szCs w:val="22"/>
        </w:rPr>
      </w:pPr>
    </w:p>
    <w:p w:rsidR="005A0997" w:rsidRPr="00F026B1" w:rsidRDefault="00F026B1" w:rsidP="0071497D">
      <w:pPr>
        <w:pStyle w:val="Heading1"/>
        <w:numPr>
          <w:ilvl w:val="0"/>
          <w:numId w:val="0"/>
        </w:numPr>
        <w:spacing w:line="360" w:lineRule="auto"/>
        <w:ind w:left="432" w:hanging="432"/>
        <w:rPr>
          <w:rFonts w:asciiTheme="minorHAnsi" w:hAnsiTheme="minorHAnsi"/>
          <w:b/>
          <w:sz w:val="22"/>
          <w:szCs w:val="22"/>
          <w:u w:val="single"/>
        </w:rPr>
      </w:pPr>
      <w:r>
        <w:rPr>
          <w:rFonts w:asciiTheme="minorHAnsi" w:hAnsiTheme="minorHAnsi"/>
          <w:b/>
          <w:sz w:val="22"/>
          <w:szCs w:val="22"/>
          <w:u w:val="single"/>
        </w:rPr>
        <w:t>Why is DCP 123 More C</w:t>
      </w:r>
      <w:r w:rsidR="005A0997" w:rsidRPr="00F026B1">
        <w:rPr>
          <w:rFonts w:asciiTheme="minorHAnsi" w:hAnsiTheme="minorHAnsi"/>
          <w:b/>
          <w:sz w:val="22"/>
          <w:szCs w:val="22"/>
          <w:u w:val="single"/>
        </w:rPr>
        <w:t xml:space="preserve">ost </w:t>
      </w:r>
      <w:r>
        <w:rPr>
          <w:rFonts w:asciiTheme="minorHAnsi" w:hAnsiTheme="minorHAnsi"/>
          <w:b/>
          <w:sz w:val="22"/>
          <w:szCs w:val="22"/>
          <w:u w:val="single"/>
        </w:rPr>
        <w:t>R</w:t>
      </w:r>
      <w:commentRangeStart w:id="3"/>
      <w:r w:rsidR="005A0997" w:rsidRPr="00F026B1">
        <w:rPr>
          <w:rFonts w:asciiTheme="minorHAnsi" w:hAnsiTheme="minorHAnsi"/>
          <w:b/>
          <w:sz w:val="22"/>
          <w:szCs w:val="22"/>
          <w:u w:val="single"/>
        </w:rPr>
        <w:t>eflective</w:t>
      </w:r>
      <w:commentRangeEnd w:id="3"/>
      <w:r w:rsidR="00814A01" w:rsidRPr="00F026B1">
        <w:rPr>
          <w:rFonts w:asciiTheme="minorHAnsi" w:hAnsiTheme="minorHAnsi"/>
          <w:b/>
          <w:sz w:val="22"/>
          <w:szCs w:val="22"/>
          <w:u w:val="single"/>
        </w:rPr>
        <w:commentReference w:id="3"/>
      </w:r>
      <w:r w:rsidR="00814A01" w:rsidRPr="00F026B1">
        <w:rPr>
          <w:rFonts w:asciiTheme="minorHAnsi" w:hAnsiTheme="minorHAnsi"/>
          <w:b/>
          <w:sz w:val="22"/>
          <w:szCs w:val="22"/>
          <w:u w:val="single"/>
        </w:rPr>
        <w:t>?</w:t>
      </w:r>
    </w:p>
    <w:p w:rsidR="005A0997" w:rsidRDefault="0059380A" w:rsidP="0071497D">
      <w:pPr>
        <w:pStyle w:val="Heading2"/>
        <w:tabs>
          <w:tab w:val="clear" w:pos="576"/>
          <w:tab w:val="num" w:pos="718"/>
        </w:tabs>
        <w:spacing w:line="360" w:lineRule="auto"/>
        <w:rPr>
          <w:rFonts w:asciiTheme="minorHAnsi" w:hAnsiTheme="minorHAnsi"/>
          <w:sz w:val="22"/>
          <w:szCs w:val="22"/>
        </w:rPr>
      </w:pPr>
      <w:r>
        <w:rPr>
          <w:rFonts w:asciiTheme="minorHAnsi" w:hAnsiTheme="minorHAnsi"/>
          <w:sz w:val="22"/>
          <w:szCs w:val="22"/>
        </w:rPr>
        <w:t>It is the view of the</w:t>
      </w:r>
      <w:r w:rsidR="00814A01">
        <w:rPr>
          <w:rFonts w:asciiTheme="minorHAnsi" w:hAnsiTheme="minorHAnsi"/>
          <w:sz w:val="22"/>
          <w:szCs w:val="22"/>
        </w:rPr>
        <w:t xml:space="preserve"> DCP 123 Working Group that </w:t>
      </w:r>
      <w:r w:rsidR="009B57B5">
        <w:rPr>
          <w:rFonts w:asciiTheme="minorHAnsi" w:hAnsiTheme="minorHAnsi"/>
          <w:sz w:val="22"/>
          <w:szCs w:val="22"/>
        </w:rPr>
        <w:t xml:space="preserve">the proposed </w:t>
      </w:r>
      <w:r w:rsidR="00814A01">
        <w:rPr>
          <w:rFonts w:asciiTheme="minorHAnsi" w:hAnsiTheme="minorHAnsi"/>
          <w:sz w:val="22"/>
          <w:szCs w:val="22"/>
        </w:rPr>
        <w:t>DCP 123</w:t>
      </w:r>
      <w:r w:rsidR="009B57B5">
        <w:rPr>
          <w:rFonts w:asciiTheme="minorHAnsi" w:hAnsiTheme="minorHAnsi"/>
          <w:sz w:val="22"/>
          <w:szCs w:val="22"/>
        </w:rPr>
        <w:t xml:space="preserve"> solution</w:t>
      </w:r>
      <w:r w:rsidR="00814A01">
        <w:rPr>
          <w:rFonts w:asciiTheme="minorHAnsi" w:hAnsiTheme="minorHAnsi"/>
          <w:sz w:val="22"/>
          <w:szCs w:val="22"/>
        </w:rPr>
        <w:t xml:space="preserve"> is a more cost reflective approach to scaling </w:t>
      </w:r>
      <w:r w:rsidR="009B57B5">
        <w:rPr>
          <w:rFonts w:asciiTheme="minorHAnsi" w:hAnsiTheme="minorHAnsi"/>
          <w:sz w:val="22"/>
          <w:szCs w:val="22"/>
        </w:rPr>
        <w:t>than the current baseline for the following reasons:</w:t>
      </w:r>
    </w:p>
    <w:p w:rsidR="00773AD7" w:rsidRDefault="0059380A" w:rsidP="00773AD7">
      <w:pPr>
        <w:pStyle w:val="Heading2"/>
        <w:widowControl w:val="0"/>
        <w:numPr>
          <w:ilvl w:val="0"/>
          <w:numId w:val="4"/>
        </w:numPr>
        <w:spacing w:line="360" w:lineRule="auto"/>
        <w:rPr>
          <w:rFonts w:asciiTheme="minorHAnsi" w:hAnsiTheme="minorHAnsi"/>
          <w:sz w:val="22"/>
          <w:szCs w:val="22"/>
        </w:rPr>
      </w:pPr>
      <w:r w:rsidRPr="0059380A">
        <w:rPr>
          <w:rFonts w:asciiTheme="minorHAnsi" w:hAnsiTheme="minorHAnsi"/>
          <w:sz w:val="22"/>
          <w:szCs w:val="22"/>
        </w:rPr>
        <w:lastRenderedPageBreak/>
        <w:t xml:space="preserve">The current approach to scaling </w:t>
      </w:r>
      <w:r>
        <w:rPr>
          <w:rFonts w:asciiTheme="minorHAnsi" w:hAnsiTheme="minorHAnsi"/>
          <w:sz w:val="22"/>
          <w:szCs w:val="22"/>
        </w:rPr>
        <w:t xml:space="preserve">uses a fixed adder at the GSP level, which has the effect of scaling being predominantly affecting the red timeband. </w:t>
      </w:r>
      <w:r w:rsidRPr="0059380A">
        <w:rPr>
          <w:rFonts w:asciiTheme="minorHAnsi" w:hAnsiTheme="minorHAnsi"/>
          <w:sz w:val="22"/>
          <w:szCs w:val="22"/>
        </w:rPr>
        <w:t>It has not been proven that the unscaled tariffs relate to peak demand, thus undue weight is currently being placed on the peak timeband.</w:t>
      </w:r>
    </w:p>
    <w:p w:rsidR="00BF56C8" w:rsidRDefault="00773AD7" w:rsidP="00BF56C8">
      <w:pPr>
        <w:pStyle w:val="Heading2"/>
        <w:spacing w:line="360" w:lineRule="auto"/>
        <w:rPr>
          <w:rFonts w:asciiTheme="minorHAnsi" w:hAnsiTheme="minorHAnsi"/>
          <w:sz w:val="22"/>
          <w:szCs w:val="22"/>
        </w:rPr>
      </w:pPr>
      <w:r>
        <w:rPr>
          <w:rFonts w:asciiTheme="minorHAnsi" w:hAnsiTheme="minorHAnsi"/>
          <w:sz w:val="22"/>
          <w:szCs w:val="22"/>
        </w:rPr>
        <w:t>T</w:t>
      </w:r>
      <w:r w:rsidRPr="00773AD7">
        <w:rPr>
          <w:rFonts w:asciiTheme="minorHAnsi" w:hAnsiTheme="minorHAnsi"/>
          <w:sz w:val="22"/>
          <w:szCs w:val="22"/>
        </w:rPr>
        <w:t>he Change Proposal better reflects the pre-scaling cost signals</w:t>
      </w:r>
      <w:r w:rsidR="00BF56C8" w:rsidRPr="00BF56C8">
        <w:rPr>
          <w:rFonts w:asciiTheme="minorHAnsi" w:hAnsiTheme="minorHAnsi"/>
          <w:sz w:val="22"/>
          <w:szCs w:val="22"/>
        </w:rPr>
        <w:t xml:space="preserve"> </w:t>
      </w:r>
      <w:r w:rsidR="00BF56C8">
        <w:rPr>
          <w:rFonts w:asciiTheme="minorHAnsi" w:hAnsiTheme="minorHAnsi"/>
          <w:sz w:val="22"/>
          <w:szCs w:val="22"/>
        </w:rPr>
        <w:t xml:space="preserve">as </w:t>
      </w:r>
      <w:r w:rsidR="00BF56C8" w:rsidRPr="00110A29">
        <w:rPr>
          <w:rFonts w:asciiTheme="minorHAnsi" w:hAnsiTheme="minorHAnsi"/>
          <w:sz w:val="22"/>
          <w:szCs w:val="22"/>
        </w:rPr>
        <w:t>the current methodology erodes the differential between tariffs. By not eroding the differential it makes tariffs more cost reflective.</w:t>
      </w:r>
      <w:r w:rsidR="00BF56C8">
        <w:rPr>
          <w:rFonts w:asciiTheme="minorHAnsi" w:hAnsiTheme="minorHAnsi"/>
          <w:sz w:val="22"/>
          <w:szCs w:val="22"/>
        </w:rPr>
        <w:t xml:space="preserve"> </w:t>
      </w:r>
      <w:proofErr w:type="gramStart"/>
      <w:r w:rsidR="00BF56C8">
        <w:rPr>
          <w:rFonts w:asciiTheme="minorHAnsi" w:hAnsiTheme="minorHAnsi"/>
          <w:sz w:val="22"/>
          <w:szCs w:val="22"/>
        </w:rPr>
        <w:t>spreading</w:t>
      </w:r>
      <w:proofErr w:type="gramEnd"/>
      <w:r w:rsidR="00BF56C8">
        <w:rPr>
          <w:rFonts w:asciiTheme="minorHAnsi" w:hAnsiTheme="minorHAnsi"/>
          <w:sz w:val="22"/>
          <w:szCs w:val="22"/>
        </w:rPr>
        <w:t xml:space="preserve"> scaling more evenly better preserves the cost message generated by the CDCM. </w:t>
      </w:r>
    </w:p>
    <w:p w:rsidR="00773AD7" w:rsidRPr="00773AD7" w:rsidRDefault="00773AD7" w:rsidP="00773AD7">
      <w:pPr>
        <w:pStyle w:val="Heading2"/>
        <w:widowControl w:val="0"/>
        <w:numPr>
          <w:ilvl w:val="0"/>
          <w:numId w:val="4"/>
        </w:numPr>
        <w:spacing w:line="360" w:lineRule="auto"/>
        <w:rPr>
          <w:rFonts w:asciiTheme="minorHAnsi" w:hAnsiTheme="minorHAnsi"/>
          <w:sz w:val="22"/>
          <w:szCs w:val="22"/>
        </w:rPr>
      </w:pPr>
    </w:p>
    <w:p w:rsidR="0059380A" w:rsidRPr="0059380A" w:rsidRDefault="0059380A" w:rsidP="0071497D">
      <w:pPr>
        <w:pStyle w:val="Heading2"/>
        <w:widowControl w:val="0"/>
        <w:numPr>
          <w:ilvl w:val="0"/>
          <w:numId w:val="4"/>
        </w:numPr>
        <w:spacing w:line="360" w:lineRule="auto"/>
        <w:rPr>
          <w:color w:val="FF0000"/>
        </w:rPr>
      </w:pPr>
      <w:commentRangeStart w:id="4"/>
      <w:r w:rsidRPr="0059380A">
        <w:rPr>
          <w:rFonts w:asciiTheme="minorHAnsi" w:hAnsiTheme="minorHAnsi"/>
          <w:color w:val="FF0000"/>
          <w:sz w:val="22"/>
          <w:szCs w:val="22"/>
        </w:rPr>
        <w:t>….</w:t>
      </w:r>
      <w:commentRangeEnd w:id="4"/>
      <w:r w:rsidR="00B94F73">
        <w:rPr>
          <w:rStyle w:val="CommentReference"/>
          <w:rFonts w:ascii="Times New Roman" w:hAnsi="Times New Roman" w:cs="Times New Roman"/>
          <w:bCs w:val="0"/>
          <w:iCs w:val="0"/>
        </w:rPr>
        <w:commentReference w:id="4"/>
      </w:r>
    </w:p>
    <w:p w:rsidR="0059380A" w:rsidRPr="0059380A" w:rsidRDefault="0059380A" w:rsidP="0071497D">
      <w:pPr>
        <w:keepNext/>
      </w:pPr>
    </w:p>
    <w:p w:rsidR="008F7F4A" w:rsidRDefault="008F7F4A" w:rsidP="0071497D">
      <w:pPr>
        <w:pStyle w:val="Heading1"/>
        <w:numPr>
          <w:ilvl w:val="0"/>
          <w:numId w:val="0"/>
        </w:numPr>
        <w:spacing w:line="360" w:lineRule="auto"/>
        <w:ind w:left="432" w:hanging="432"/>
        <w:rPr>
          <w:rFonts w:asciiTheme="minorHAnsi" w:hAnsiTheme="minorHAnsi"/>
          <w:b/>
          <w:sz w:val="22"/>
          <w:szCs w:val="22"/>
          <w:u w:val="single"/>
        </w:rPr>
      </w:pPr>
      <w:r>
        <w:rPr>
          <w:rFonts w:asciiTheme="minorHAnsi" w:hAnsiTheme="minorHAnsi"/>
          <w:b/>
          <w:sz w:val="22"/>
          <w:szCs w:val="22"/>
          <w:u w:val="single"/>
        </w:rPr>
        <w:t>Negative Scaling</w:t>
      </w:r>
    </w:p>
    <w:p w:rsidR="007A5BD7" w:rsidRPr="00EF4035" w:rsidRDefault="008F7F4A" w:rsidP="0071497D">
      <w:pPr>
        <w:pStyle w:val="Heading2"/>
        <w:tabs>
          <w:tab w:val="clear" w:pos="576"/>
          <w:tab w:val="num" w:pos="718"/>
        </w:tabs>
        <w:spacing w:line="360" w:lineRule="auto"/>
        <w:rPr>
          <w:rFonts w:asciiTheme="minorHAnsi" w:hAnsiTheme="minorHAnsi"/>
          <w:sz w:val="22"/>
          <w:szCs w:val="22"/>
        </w:rPr>
      </w:pPr>
      <w:r w:rsidRPr="007A5BD7">
        <w:rPr>
          <w:rFonts w:asciiTheme="minorHAnsi" w:hAnsiTheme="minorHAnsi"/>
          <w:sz w:val="22"/>
          <w:szCs w:val="22"/>
        </w:rPr>
        <w:t>Under the proposed DCP 123 solution, so</w:t>
      </w:r>
      <w:r w:rsidR="007A5BD7">
        <w:rPr>
          <w:rFonts w:asciiTheme="minorHAnsi" w:hAnsiTheme="minorHAnsi"/>
          <w:sz w:val="22"/>
          <w:szCs w:val="22"/>
        </w:rPr>
        <w:t>me of the unit rate tariffs</w:t>
      </w:r>
      <w:r w:rsidRPr="007A5BD7">
        <w:rPr>
          <w:rFonts w:asciiTheme="minorHAnsi" w:hAnsiTheme="minorHAnsi"/>
          <w:sz w:val="22"/>
          <w:szCs w:val="22"/>
        </w:rPr>
        <w:t xml:space="preserve"> become zero in those distribution areas where there is negative scaling. </w:t>
      </w:r>
      <w:r w:rsidRPr="00EF4035">
        <w:rPr>
          <w:rFonts w:asciiTheme="minorHAnsi" w:hAnsiTheme="minorHAnsi"/>
          <w:sz w:val="22"/>
          <w:szCs w:val="22"/>
        </w:rPr>
        <w:t xml:space="preserve">This occurs because in areas with negative scaling the unit rate tariffs are scaled downwards. Those rates that are relatively low to begin with are scaled by an amount which is large enough to take them to zero or below. The CDCM model does not permit negative demand tariffs and therefore the rates are capped at a floor price </w:t>
      </w:r>
      <w:proofErr w:type="gramStart"/>
      <w:r w:rsidRPr="00EF4035">
        <w:rPr>
          <w:rFonts w:asciiTheme="minorHAnsi" w:hAnsiTheme="minorHAnsi"/>
          <w:sz w:val="22"/>
          <w:szCs w:val="22"/>
        </w:rPr>
        <w:t>of 0 p/kWh</w:t>
      </w:r>
      <w:proofErr w:type="gramEnd"/>
      <w:r w:rsidRPr="00EF4035">
        <w:rPr>
          <w:rFonts w:asciiTheme="minorHAnsi" w:hAnsiTheme="minorHAnsi"/>
          <w:sz w:val="22"/>
          <w:szCs w:val="22"/>
        </w:rPr>
        <w:t>.</w:t>
      </w:r>
    </w:p>
    <w:p w:rsidR="00EF4035" w:rsidRDefault="007A5BD7" w:rsidP="0071497D">
      <w:pPr>
        <w:pStyle w:val="Heading2"/>
        <w:tabs>
          <w:tab w:val="clear" w:pos="576"/>
          <w:tab w:val="num" w:pos="718"/>
        </w:tabs>
        <w:spacing w:line="360" w:lineRule="auto"/>
        <w:rPr>
          <w:rFonts w:asciiTheme="minorHAnsi" w:hAnsiTheme="minorHAnsi"/>
          <w:sz w:val="22"/>
          <w:szCs w:val="22"/>
        </w:rPr>
      </w:pPr>
      <w:r>
        <w:rPr>
          <w:rFonts w:asciiTheme="minorHAnsi" w:hAnsiTheme="minorHAnsi"/>
          <w:sz w:val="22"/>
          <w:szCs w:val="22"/>
        </w:rPr>
        <w:t xml:space="preserve">The Working Group observed that </w:t>
      </w:r>
      <w:r w:rsidR="008F7F4A" w:rsidRPr="007A5BD7">
        <w:rPr>
          <w:rFonts w:asciiTheme="minorHAnsi" w:hAnsiTheme="minorHAnsi"/>
          <w:sz w:val="22"/>
          <w:szCs w:val="22"/>
        </w:rPr>
        <w:t>if prices were permitted to be negative then it might imply that putting energy onto the network at that point in time is benefiting the Distributor. Th</w:t>
      </w:r>
      <w:r>
        <w:rPr>
          <w:rFonts w:asciiTheme="minorHAnsi" w:hAnsiTheme="minorHAnsi"/>
          <w:sz w:val="22"/>
          <w:szCs w:val="22"/>
        </w:rPr>
        <w:t xml:space="preserve">e Working Group had a concerned that this </w:t>
      </w:r>
      <w:r w:rsidR="008F7F4A" w:rsidRPr="007A5BD7">
        <w:rPr>
          <w:rFonts w:asciiTheme="minorHAnsi" w:hAnsiTheme="minorHAnsi"/>
          <w:sz w:val="22"/>
          <w:szCs w:val="22"/>
        </w:rPr>
        <w:t>might not be the appropriate  signal to give as the negative price would be the result of the scaling rather than because this was the cost signal produced by the model.</w:t>
      </w:r>
      <w:r>
        <w:rPr>
          <w:rFonts w:asciiTheme="minorHAnsi" w:hAnsiTheme="minorHAnsi"/>
          <w:sz w:val="22"/>
          <w:szCs w:val="22"/>
        </w:rPr>
        <w:t xml:space="preserve"> Counter, to this</w:t>
      </w:r>
      <w:r w:rsidR="00EF4035">
        <w:rPr>
          <w:rFonts w:asciiTheme="minorHAnsi" w:hAnsiTheme="minorHAnsi"/>
          <w:sz w:val="22"/>
          <w:szCs w:val="22"/>
        </w:rPr>
        <w:t xml:space="preserve"> if there is</w:t>
      </w:r>
      <w:r>
        <w:rPr>
          <w:rFonts w:asciiTheme="minorHAnsi" w:hAnsiTheme="minorHAnsi"/>
          <w:sz w:val="22"/>
          <w:szCs w:val="22"/>
        </w:rPr>
        <w:t xml:space="preserve"> </w:t>
      </w:r>
      <w:r w:rsidR="008F7F4A" w:rsidRPr="007A5BD7">
        <w:rPr>
          <w:rFonts w:asciiTheme="minorHAnsi" w:hAnsiTheme="minorHAnsi"/>
          <w:sz w:val="22"/>
          <w:szCs w:val="22"/>
        </w:rPr>
        <w:t>a floor price of 0.000 p/kWh this means that the pre-scaled differential between tariffs is not maintained which works against the principle that the group is seeking to achieve, i.e. to maintain the pre-scaled absolute differential between tariff elements.</w:t>
      </w:r>
    </w:p>
    <w:p w:rsidR="00EF4035" w:rsidRPr="00EF4035" w:rsidRDefault="008F7F4A" w:rsidP="0071497D">
      <w:pPr>
        <w:pStyle w:val="Heading2"/>
        <w:tabs>
          <w:tab w:val="clear" w:pos="576"/>
          <w:tab w:val="num" w:pos="718"/>
        </w:tabs>
        <w:spacing w:line="360" w:lineRule="auto"/>
        <w:rPr>
          <w:rFonts w:asciiTheme="minorHAnsi" w:hAnsiTheme="minorHAnsi"/>
          <w:sz w:val="22"/>
          <w:szCs w:val="22"/>
        </w:rPr>
      </w:pPr>
      <w:r w:rsidRPr="007A5BD7">
        <w:rPr>
          <w:rFonts w:asciiTheme="minorHAnsi" w:hAnsiTheme="minorHAnsi"/>
          <w:sz w:val="22"/>
          <w:szCs w:val="22"/>
        </w:rPr>
        <w:t xml:space="preserve"> The Working Group</w:t>
      </w:r>
      <w:r w:rsidR="00EF4035">
        <w:rPr>
          <w:rFonts w:asciiTheme="minorHAnsi" w:hAnsiTheme="minorHAnsi"/>
          <w:sz w:val="22"/>
          <w:szCs w:val="22"/>
        </w:rPr>
        <w:t xml:space="preserve"> members noted that they could see the benefits of each solution and</w:t>
      </w:r>
      <w:r w:rsidRPr="007A5BD7">
        <w:rPr>
          <w:rFonts w:asciiTheme="minorHAnsi" w:hAnsiTheme="minorHAnsi"/>
          <w:sz w:val="22"/>
          <w:szCs w:val="22"/>
        </w:rPr>
        <w:t xml:space="preserve"> </w:t>
      </w:r>
      <w:r w:rsidR="00EF4035">
        <w:rPr>
          <w:rFonts w:asciiTheme="minorHAnsi" w:hAnsiTheme="minorHAnsi"/>
          <w:sz w:val="22"/>
          <w:szCs w:val="22"/>
        </w:rPr>
        <w:t>sought the view of industry participants on their preferred option</w:t>
      </w:r>
      <w:r w:rsidRPr="007A5BD7">
        <w:rPr>
          <w:rFonts w:asciiTheme="minorHAnsi" w:hAnsiTheme="minorHAnsi"/>
          <w:sz w:val="22"/>
          <w:szCs w:val="22"/>
        </w:rPr>
        <w:t xml:space="preserve">, i.e. allowing negative </w:t>
      </w:r>
      <w:r w:rsidRPr="007A5BD7">
        <w:rPr>
          <w:rFonts w:asciiTheme="minorHAnsi" w:hAnsiTheme="minorHAnsi"/>
          <w:sz w:val="22"/>
          <w:szCs w:val="22"/>
        </w:rPr>
        <w:lastRenderedPageBreak/>
        <w:t xml:space="preserve">prices or having a floor price of 0.000p/kWh. </w:t>
      </w:r>
      <w:r w:rsidR="00EF4035">
        <w:rPr>
          <w:rFonts w:asciiTheme="minorHAnsi" w:hAnsiTheme="minorHAnsi"/>
          <w:sz w:val="22"/>
          <w:szCs w:val="22"/>
        </w:rPr>
        <w:t xml:space="preserve">Based on the responses received the Working Group </w:t>
      </w:r>
      <w:r w:rsidR="00EF4035" w:rsidRPr="00EF4035">
        <w:rPr>
          <w:rFonts w:asciiTheme="minorHAnsi" w:hAnsiTheme="minorHAnsi"/>
          <w:sz w:val="22"/>
          <w:szCs w:val="22"/>
        </w:rPr>
        <w:t xml:space="preserve">agreed to follow the majority view and make no change to the </w:t>
      </w:r>
      <w:r w:rsidR="00EF4035">
        <w:rPr>
          <w:rFonts w:asciiTheme="minorHAnsi" w:hAnsiTheme="minorHAnsi"/>
          <w:sz w:val="22"/>
          <w:szCs w:val="22"/>
        </w:rPr>
        <w:t xml:space="preserve">current approach of </w:t>
      </w:r>
      <w:r w:rsidR="00EF4035" w:rsidRPr="00EF4035">
        <w:rPr>
          <w:rFonts w:asciiTheme="minorHAnsi" w:hAnsiTheme="minorHAnsi"/>
          <w:sz w:val="22"/>
          <w:szCs w:val="22"/>
        </w:rPr>
        <w:t xml:space="preserve">capping of tariffs at zero. </w:t>
      </w:r>
    </w:p>
    <w:p w:rsidR="008F7F4A" w:rsidRPr="00EF4035" w:rsidRDefault="00EF4035" w:rsidP="0071497D">
      <w:pPr>
        <w:pStyle w:val="Heading2"/>
        <w:tabs>
          <w:tab w:val="clear" w:pos="576"/>
          <w:tab w:val="num" w:pos="718"/>
        </w:tabs>
        <w:spacing w:line="360" w:lineRule="auto"/>
        <w:rPr>
          <w:rFonts w:asciiTheme="minorHAnsi" w:hAnsiTheme="minorHAnsi"/>
          <w:sz w:val="22"/>
          <w:szCs w:val="22"/>
        </w:rPr>
      </w:pPr>
      <w:r w:rsidRPr="00EF4035">
        <w:rPr>
          <w:rFonts w:asciiTheme="minorHAnsi" w:hAnsiTheme="minorHAnsi"/>
          <w:sz w:val="22"/>
          <w:szCs w:val="22"/>
        </w:rPr>
        <w:t xml:space="preserve">It was noted that </w:t>
      </w:r>
      <w:r w:rsidR="008F7F4A" w:rsidRPr="00EF4035">
        <w:rPr>
          <w:rFonts w:asciiTheme="minorHAnsi" w:hAnsiTheme="minorHAnsi"/>
          <w:sz w:val="22"/>
          <w:szCs w:val="22"/>
        </w:rPr>
        <w:t xml:space="preserve">at present LPN is the only affected DNO area due to the impact of negative scaling. However, future CDCM changes (for instance, if asset replacement were to be included within the CDCM) and reductions in allowed revenue through RIIO-ED1 will increase the likelihood of negative scaling occurring. Therefore, if DCP 123 is implemented there may be other DNO areas also affected in the future. </w:t>
      </w:r>
    </w:p>
    <w:p w:rsidR="008F7F4A" w:rsidRPr="008F7F4A" w:rsidRDefault="008F7F4A" w:rsidP="0071497D">
      <w:pPr>
        <w:pStyle w:val="Heading1"/>
        <w:numPr>
          <w:ilvl w:val="0"/>
          <w:numId w:val="0"/>
        </w:numPr>
        <w:spacing w:line="360" w:lineRule="auto"/>
        <w:ind w:left="432" w:hanging="432"/>
        <w:rPr>
          <w:rFonts w:asciiTheme="minorHAnsi" w:hAnsiTheme="minorHAnsi"/>
          <w:b/>
          <w:sz w:val="22"/>
          <w:szCs w:val="22"/>
          <w:u w:val="single"/>
        </w:rPr>
      </w:pPr>
      <w:r>
        <w:rPr>
          <w:rFonts w:asciiTheme="minorHAnsi" w:hAnsiTheme="minorHAnsi"/>
          <w:b/>
          <w:sz w:val="22"/>
          <w:szCs w:val="22"/>
          <w:u w:val="single"/>
        </w:rPr>
        <w:t>Scaling of Generation Tariffs</w:t>
      </w:r>
    </w:p>
    <w:p w:rsidR="00FA43BB" w:rsidRDefault="008F7F4A" w:rsidP="00FA43BB">
      <w:pPr>
        <w:pStyle w:val="Heading1"/>
        <w:numPr>
          <w:ilvl w:val="0"/>
          <w:numId w:val="0"/>
        </w:numPr>
        <w:spacing w:line="360" w:lineRule="auto"/>
        <w:ind w:left="432" w:hanging="432"/>
        <w:rPr>
          <w:rFonts w:asciiTheme="minorHAnsi" w:hAnsiTheme="minorHAnsi"/>
          <w:sz w:val="22"/>
          <w:szCs w:val="22"/>
        </w:rPr>
      </w:pPr>
      <w:r w:rsidRPr="00EF4035">
        <w:rPr>
          <w:rFonts w:asciiTheme="minorHAnsi" w:hAnsiTheme="minorHAnsi"/>
          <w:sz w:val="22"/>
          <w:szCs w:val="22"/>
        </w:rPr>
        <w:t>The Working Group noted that although Generation tariffs are not currently scaled under DCP 123 the fixed rate and reactive elements of the Generation tariffs will be scaled. Generation unit rates will continue not to be scaled. The Working Group believes that this is the correct approach as the unit rate relates to a benefit and thus should not be scaled whilst the fixed and reactive elements are associated with a cost.</w:t>
      </w:r>
    </w:p>
    <w:p w:rsidR="00FA43BB" w:rsidRDefault="00FA43BB" w:rsidP="00FA43BB">
      <w:pPr>
        <w:pStyle w:val="Heading1"/>
        <w:numPr>
          <w:ilvl w:val="0"/>
          <w:numId w:val="0"/>
        </w:numPr>
        <w:spacing w:line="360" w:lineRule="auto"/>
        <w:ind w:left="432" w:hanging="432"/>
        <w:rPr>
          <w:rFonts w:asciiTheme="minorHAnsi" w:hAnsiTheme="minorHAnsi"/>
          <w:b/>
          <w:sz w:val="22"/>
          <w:szCs w:val="22"/>
          <w:u w:val="single"/>
        </w:rPr>
      </w:pPr>
      <w:r w:rsidRPr="00FA43BB">
        <w:rPr>
          <w:rFonts w:asciiTheme="minorHAnsi" w:hAnsiTheme="minorHAnsi"/>
          <w:b/>
          <w:sz w:val="22"/>
          <w:szCs w:val="22"/>
          <w:u w:val="single"/>
        </w:rPr>
        <w:t xml:space="preserve"> </w:t>
      </w:r>
      <w:commentRangeStart w:id="5"/>
      <w:r>
        <w:rPr>
          <w:rFonts w:asciiTheme="minorHAnsi" w:hAnsiTheme="minorHAnsi"/>
          <w:b/>
          <w:sz w:val="22"/>
          <w:szCs w:val="22"/>
          <w:u w:val="single"/>
        </w:rPr>
        <w:t>Impact on the Annual Review Pack</w:t>
      </w:r>
      <w:commentRangeEnd w:id="5"/>
      <w:r>
        <w:rPr>
          <w:rStyle w:val="CommentReference"/>
          <w:rFonts w:ascii="Times New Roman" w:hAnsi="Times New Roman" w:cs="Times New Roman"/>
          <w:bCs w:val="0"/>
          <w:kern w:val="0"/>
        </w:rPr>
        <w:commentReference w:id="5"/>
      </w:r>
    </w:p>
    <w:p w:rsidR="00FA43BB" w:rsidRPr="00FA43BB" w:rsidRDefault="00FA43BB" w:rsidP="00FA43BB">
      <w:pPr>
        <w:pStyle w:val="Heading2"/>
        <w:spacing w:line="360" w:lineRule="auto"/>
        <w:rPr>
          <w:rFonts w:asciiTheme="minorHAnsi" w:hAnsiTheme="minorHAnsi"/>
          <w:color w:val="FF0000"/>
          <w:sz w:val="22"/>
          <w:szCs w:val="22"/>
        </w:rPr>
      </w:pPr>
      <w:r w:rsidRPr="00FA43BB">
        <w:rPr>
          <w:rFonts w:asciiTheme="minorHAnsi" w:hAnsiTheme="minorHAnsi"/>
          <w:color w:val="FF0000"/>
          <w:sz w:val="22"/>
          <w:szCs w:val="22"/>
        </w:rPr>
        <w:t xml:space="preserve">The Working Group notes that DCP 123 does not impact the ARP. </w:t>
      </w:r>
    </w:p>
    <w:p w:rsidR="00CE3E96" w:rsidRPr="00EF4035" w:rsidRDefault="00CE3E96" w:rsidP="00FA43BB">
      <w:pPr>
        <w:pStyle w:val="Heading2"/>
        <w:numPr>
          <w:ilvl w:val="0"/>
          <w:numId w:val="0"/>
        </w:numPr>
        <w:spacing w:line="360" w:lineRule="auto"/>
        <w:ind w:left="576"/>
        <w:rPr>
          <w:rFonts w:asciiTheme="minorHAnsi" w:hAnsiTheme="minorHAnsi"/>
          <w:sz w:val="22"/>
          <w:szCs w:val="22"/>
        </w:rPr>
      </w:pPr>
    </w:p>
    <w:p w:rsidR="00123869" w:rsidRDefault="00123869" w:rsidP="0071497D">
      <w:pPr>
        <w:pStyle w:val="Heading1"/>
        <w:spacing w:line="360" w:lineRule="auto"/>
        <w:rPr>
          <w:rFonts w:asciiTheme="minorHAnsi" w:hAnsiTheme="minorHAnsi"/>
          <w:b/>
          <w:caps/>
          <w:sz w:val="22"/>
          <w:szCs w:val="22"/>
        </w:rPr>
      </w:pPr>
      <w:r>
        <w:rPr>
          <w:rFonts w:asciiTheme="minorHAnsi" w:hAnsiTheme="minorHAnsi"/>
          <w:b/>
          <w:caps/>
          <w:sz w:val="22"/>
          <w:szCs w:val="22"/>
        </w:rPr>
        <w:t>Impact assessment</w:t>
      </w:r>
    </w:p>
    <w:p w:rsidR="00123869" w:rsidRDefault="00123869" w:rsidP="0071497D">
      <w:pPr>
        <w:pStyle w:val="Heading2"/>
        <w:spacing w:line="360" w:lineRule="auto"/>
        <w:rPr>
          <w:rFonts w:asciiTheme="minorHAnsi" w:hAnsiTheme="minorHAnsi"/>
          <w:sz w:val="22"/>
          <w:szCs w:val="22"/>
        </w:rPr>
      </w:pPr>
      <w:r w:rsidRPr="00123869">
        <w:rPr>
          <w:rFonts w:asciiTheme="minorHAnsi" w:hAnsiTheme="minorHAnsi"/>
          <w:sz w:val="22"/>
          <w:szCs w:val="22"/>
        </w:rPr>
        <w:t>The updated CDCM model has been used to carry out an impact assessment on the proposed hybrid solution using April 2014 charges; this impact assessment is provided as Attachment F and shows the impact on revenue and tariffs.</w:t>
      </w:r>
    </w:p>
    <w:p w:rsidR="00BF0B49" w:rsidRPr="00A00CA5" w:rsidRDefault="00BF0B49" w:rsidP="0071497D">
      <w:pPr>
        <w:pStyle w:val="Heading1"/>
        <w:spacing w:line="360" w:lineRule="auto"/>
        <w:rPr>
          <w:rFonts w:asciiTheme="minorHAnsi" w:hAnsiTheme="minorHAnsi"/>
          <w:b/>
          <w:caps/>
          <w:sz w:val="22"/>
          <w:szCs w:val="22"/>
        </w:rPr>
      </w:pPr>
      <w:r w:rsidRPr="00A00CA5">
        <w:rPr>
          <w:rFonts w:asciiTheme="minorHAnsi" w:hAnsiTheme="minorHAnsi"/>
          <w:b/>
          <w:caps/>
          <w:sz w:val="22"/>
          <w:szCs w:val="22"/>
        </w:rPr>
        <w:t>ENGAGEMENT with the authority</w:t>
      </w:r>
    </w:p>
    <w:p w:rsidR="009A4820" w:rsidRPr="007130D0" w:rsidRDefault="009A4820" w:rsidP="0071497D">
      <w:pPr>
        <w:pStyle w:val="Heading2"/>
        <w:spacing w:line="360" w:lineRule="auto"/>
        <w:ind w:left="567" w:hanging="567"/>
        <w:rPr>
          <w:rFonts w:asciiTheme="minorHAnsi" w:hAnsiTheme="minorHAnsi"/>
          <w:sz w:val="22"/>
          <w:szCs w:val="22"/>
        </w:rPr>
      </w:pPr>
      <w:r w:rsidRPr="007130D0">
        <w:rPr>
          <w:rFonts w:asciiTheme="minorHAnsi" w:hAnsiTheme="minorHAnsi"/>
          <w:sz w:val="22"/>
          <w:szCs w:val="22"/>
        </w:rPr>
        <w:t>Ofgem has been fully engaged throu</w:t>
      </w:r>
      <w:r>
        <w:rPr>
          <w:rFonts w:asciiTheme="minorHAnsi" w:hAnsiTheme="minorHAnsi"/>
          <w:sz w:val="22"/>
          <w:szCs w:val="22"/>
        </w:rPr>
        <w:t>ghout the development of DCP 123</w:t>
      </w:r>
      <w:r w:rsidRPr="007130D0">
        <w:rPr>
          <w:rFonts w:asciiTheme="minorHAnsi" w:hAnsiTheme="minorHAnsi"/>
          <w:sz w:val="22"/>
          <w:szCs w:val="22"/>
        </w:rPr>
        <w:t xml:space="preserve"> as a member of the Working Group.</w:t>
      </w:r>
    </w:p>
    <w:p w:rsidR="009502B2" w:rsidRPr="00A00CA5" w:rsidRDefault="00DC5A14" w:rsidP="0071497D">
      <w:pPr>
        <w:pStyle w:val="Heading1"/>
        <w:spacing w:line="360" w:lineRule="auto"/>
        <w:rPr>
          <w:rFonts w:asciiTheme="minorHAnsi" w:hAnsiTheme="minorHAnsi"/>
          <w:b/>
          <w:sz w:val="22"/>
          <w:szCs w:val="22"/>
        </w:rPr>
      </w:pPr>
      <w:r w:rsidRPr="00A00CA5">
        <w:rPr>
          <w:rFonts w:asciiTheme="minorHAnsi" w:hAnsiTheme="minorHAnsi"/>
          <w:b/>
          <w:sz w:val="22"/>
          <w:szCs w:val="22"/>
        </w:rPr>
        <w:t>ASSESSMENT AGAINST THE DCUSA OBJECTIVES</w:t>
      </w:r>
    </w:p>
    <w:p w:rsidR="009502B2" w:rsidRPr="005E2218" w:rsidRDefault="0098232D" w:rsidP="0071497D">
      <w:pPr>
        <w:pStyle w:val="Heading2"/>
        <w:spacing w:line="360" w:lineRule="auto"/>
        <w:ind w:left="567" w:hanging="567"/>
        <w:rPr>
          <w:rFonts w:asciiTheme="minorHAnsi" w:hAnsiTheme="minorHAnsi"/>
          <w:sz w:val="22"/>
          <w:szCs w:val="22"/>
        </w:rPr>
      </w:pPr>
      <w:r w:rsidRPr="005E2218">
        <w:rPr>
          <w:rFonts w:asciiTheme="minorHAnsi" w:hAnsiTheme="minorHAnsi"/>
          <w:sz w:val="22"/>
          <w:szCs w:val="22"/>
        </w:rPr>
        <w:lastRenderedPageBreak/>
        <w:t xml:space="preserve">The Working Group has identified </w:t>
      </w:r>
      <w:proofErr w:type="gramStart"/>
      <w:r w:rsidRPr="005E2218">
        <w:rPr>
          <w:rFonts w:asciiTheme="minorHAnsi" w:hAnsiTheme="minorHAnsi"/>
          <w:sz w:val="22"/>
          <w:szCs w:val="22"/>
        </w:rPr>
        <w:t>that DCP 123 better facilities</w:t>
      </w:r>
      <w:proofErr w:type="gramEnd"/>
      <w:r w:rsidRPr="005E2218">
        <w:rPr>
          <w:rFonts w:asciiTheme="minorHAnsi" w:hAnsiTheme="minorHAnsi"/>
          <w:sz w:val="22"/>
          <w:szCs w:val="22"/>
        </w:rPr>
        <w:t xml:space="preserve"> DCUSA Charging Objective 3</w:t>
      </w:r>
      <w:r w:rsidRPr="005E2218">
        <w:rPr>
          <w:rFonts w:asciiTheme="minorHAnsi" w:hAnsiTheme="minorHAnsi"/>
          <w:sz w:val="22"/>
          <w:szCs w:val="22"/>
          <w:vertAlign w:val="superscript"/>
        </w:rPr>
        <w:footnoteReference w:id="3"/>
      </w:r>
      <w:r w:rsidRPr="005E2218">
        <w:rPr>
          <w:rFonts w:asciiTheme="minorHAnsi" w:hAnsiTheme="minorHAnsi"/>
          <w:sz w:val="22"/>
          <w:szCs w:val="22"/>
        </w:rPr>
        <w:t xml:space="preserve"> by allocating unallocated allowed revenue across each of the different charging elements of the tariff rather than primarily into one time band and so ensuring that the unit costs in those peak time bands (day or Red unit rates) will better reflect the underlying cost message.</w:t>
      </w:r>
    </w:p>
    <w:p w:rsidR="009A4820" w:rsidRPr="00F23E8A" w:rsidRDefault="009A4820" w:rsidP="0071497D">
      <w:pPr>
        <w:pStyle w:val="Heading1"/>
        <w:spacing w:line="360" w:lineRule="auto"/>
        <w:rPr>
          <w:rFonts w:asciiTheme="minorHAnsi" w:hAnsiTheme="minorHAnsi"/>
          <w:b/>
          <w:caps/>
          <w:sz w:val="22"/>
          <w:szCs w:val="22"/>
        </w:rPr>
      </w:pPr>
      <w:r>
        <w:rPr>
          <w:rFonts w:asciiTheme="minorHAnsi" w:hAnsiTheme="minorHAnsi"/>
          <w:b/>
          <w:caps/>
          <w:sz w:val="22"/>
          <w:szCs w:val="22"/>
        </w:rPr>
        <w:t>IMPACT ON GREENHOUSE GAS E</w:t>
      </w:r>
      <w:r w:rsidRPr="00F23E8A">
        <w:rPr>
          <w:rFonts w:asciiTheme="minorHAnsi" w:hAnsiTheme="minorHAnsi"/>
          <w:b/>
          <w:caps/>
          <w:sz w:val="22"/>
          <w:szCs w:val="22"/>
        </w:rPr>
        <w:t>MISSIONS</w:t>
      </w:r>
    </w:p>
    <w:p w:rsidR="009A4820" w:rsidRPr="00F23E8A" w:rsidRDefault="009A4820" w:rsidP="0071497D">
      <w:pPr>
        <w:pStyle w:val="Heading2"/>
        <w:spacing w:line="360" w:lineRule="auto"/>
        <w:ind w:left="567" w:hanging="567"/>
        <w:rPr>
          <w:rFonts w:asciiTheme="minorHAnsi" w:hAnsiTheme="minorHAnsi"/>
          <w:sz w:val="22"/>
          <w:szCs w:val="22"/>
        </w:rPr>
      </w:pPr>
      <w:r w:rsidRPr="00F23E8A">
        <w:rPr>
          <w:rFonts w:asciiTheme="minorHAnsi" w:hAnsiTheme="minorHAnsi"/>
          <w:sz w:val="22"/>
          <w:szCs w:val="22"/>
        </w:rPr>
        <w:t>In accordance with DCUSA clause 11.14.6, the Working Group assessed whether there would be a material impact on gre</w:t>
      </w:r>
      <w:r>
        <w:rPr>
          <w:rFonts w:asciiTheme="minorHAnsi" w:hAnsiTheme="minorHAnsi"/>
          <w:sz w:val="22"/>
          <w:szCs w:val="22"/>
        </w:rPr>
        <w:t>enhouse gas emissions if DCP 123</w:t>
      </w:r>
      <w:r w:rsidRPr="00F23E8A">
        <w:rPr>
          <w:rFonts w:asciiTheme="minorHAnsi" w:hAnsiTheme="minorHAnsi"/>
          <w:sz w:val="22"/>
          <w:szCs w:val="22"/>
        </w:rPr>
        <w:t xml:space="preserve"> were implemented.  The Working Group did not identify any material impact on greenhouse gas emissions from the implementation of this Change Proposal.</w:t>
      </w:r>
    </w:p>
    <w:p w:rsidR="009502B2" w:rsidRPr="00A00CA5" w:rsidRDefault="00DC5A14" w:rsidP="0071497D">
      <w:pPr>
        <w:pStyle w:val="Heading1"/>
        <w:spacing w:line="360" w:lineRule="auto"/>
        <w:rPr>
          <w:rFonts w:asciiTheme="minorHAnsi" w:hAnsiTheme="minorHAnsi"/>
          <w:b/>
          <w:sz w:val="22"/>
          <w:szCs w:val="22"/>
        </w:rPr>
      </w:pPr>
      <w:r w:rsidRPr="00A00CA5">
        <w:rPr>
          <w:rFonts w:asciiTheme="minorHAnsi" w:hAnsiTheme="minorHAnsi"/>
          <w:b/>
          <w:sz w:val="22"/>
          <w:szCs w:val="22"/>
        </w:rPr>
        <w:t xml:space="preserve">DCP </w:t>
      </w:r>
      <w:r w:rsidR="008F7F4A">
        <w:rPr>
          <w:rFonts w:asciiTheme="minorHAnsi" w:hAnsiTheme="minorHAnsi"/>
          <w:b/>
          <w:sz w:val="22"/>
          <w:szCs w:val="22"/>
        </w:rPr>
        <w:t>123</w:t>
      </w:r>
      <w:r w:rsidRPr="00A00CA5">
        <w:rPr>
          <w:rFonts w:asciiTheme="minorHAnsi" w:hAnsiTheme="minorHAnsi"/>
          <w:b/>
          <w:sz w:val="22"/>
          <w:szCs w:val="22"/>
        </w:rPr>
        <w:t xml:space="preserve"> LEGAL DRAFTING</w:t>
      </w:r>
    </w:p>
    <w:p w:rsidR="008F7F4A" w:rsidRPr="004C454F" w:rsidRDefault="008F7F4A" w:rsidP="0071497D">
      <w:pPr>
        <w:pStyle w:val="Heading2"/>
        <w:spacing w:line="360" w:lineRule="auto"/>
        <w:ind w:left="567" w:hanging="567"/>
        <w:rPr>
          <w:rFonts w:asciiTheme="minorHAnsi" w:hAnsiTheme="minorHAnsi"/>
          <w:sz w:val="22"/>
          <w:szCs w:val="22"/>
        </w:rPr>
      </w:pPr>
      <w:r w:rsidRPr="004C454F">
        <w:rPr>
          <w:rFonts w:asciiTheme="minorHAnsi" w:hAnsiTheme="minorHAnsi"/>
          <w:sz w:val="22"/>
          <w:szCs w:val="22"/>
        </w:rPr>
        <w:t xml:space="preserve">The proposed legal text is provided as </w:t>
      </w:r>
      <w:r w:rsidRPr="004C454F">
        <w:rPr>
          <w:rFonts w:asciiTheme="minorHAnsi" w:hAnsiTheme="minorHAnsi"/>
          <w:sz w:val="22"/>
          <w:szCs w:val="22"/>
          <w:highlight w:val="yellow"/>
        </w:rPr>
        <w:t xml:space="preserve">Attachment </w:t>
      </w:r>
      <w:r w:rsidR="004C454F">
        <w:rPr>
          <w:rFonts w:asciiTheme="minorHAnsi" w:hAnsiTheme="minorHAnsi"/>
          <w:sz w:val="22"/>
          <w:szCs w:val="22"/>
        </w:rPr>
        <w:t>1</w:t>
      </w:r>
      <w:r w:rsidRPr="004C454F">
        <w:rPr>
          <w:rFonts w:asciiTheme="minorHAnsi" w:hAnsiTheme="minorHAnsi"/>
          <w:sz w:val="22"/>
          <w:szCs w:val="22"/>
        </w:rPr>
        <w:t>. This legal text implements the hybrid solution but does not make any changes to the current CDCM demand tariff floor price.</w:t>
      </w:r>
    </w:p>
    <w:p w:rsidR="009502B2" w:rsidRPr="00A00CA5" w:rsidRDefault="009502B2" w:rsidP="0071497D">
      <w:pPr>
        <w:pStyle w:val="Heading1"/>
        <w:spacing w:line="360" w:lineRule="auto"/>
        <w:rPr>
          <w:rFonts w:asciiTheme="minorHAnsi" w:hAnsiTheme="minorHAnsi"/>
          <w:b/>
          <w:caps/>
          <w:kern w:val="0"/>
          <w:sz w:val="22"/>
          <w:szCs w:val="22"/>
        </w:rPr>
      </w:pPr>
      <w:r w:rsidRPr="00A00CA5">
        <w:rPr>
          <w:rFonts w:asciiTheme="minorHAnsi" w:hAnsiTheme="minorHAnsi"/>
          <w:b/>
          <w:caps/>
          <w:kern w:val="0"/>
          <w:sz w:val="22"/>
          <w:szCs w:val="22"/>
        </w:rPr>
        <w:t>implementation</w:t>
      </w:r>
    </w:p>
    <w:p w:rsidR="008F7F4A" w:rsidRPr="00625341" w:rsidRDefault="008F7F4A" w:rsidP="0071497D">
      <w:pPr>
        <w:pStyle w:val="Heading2"/>
        <w:spacing w:line="360" w:lineRule="auto"/>
        <w:ind w:left="567" w:hanging="567"/>
        <w:rPr>
          <w:rFonts w:asciiTheme="minorHAnsi" w:hAnsiTheme="minorHAnsi"/>
          <w:sz w:val="22"/>
          <w:szCs w:val="22"/>
        </w:rPr>
      </w:pPr>
      <w:r w:rsidRPr="00625341">
        <w:rPr>
          <w:rFonts w:asciiTheme="minorHAnsi" w:hAnsiTheme="minorHAnsi"/>
          <w:sz w:val="22"/>
          <w:szCs w:val="22"/>
        </w:rPr>
        <w:t xml:space="preserve">The proposed implementation date for DCP 123 is 1 April 2016. This date has been chosen to allow for a sufficiently long notice period.  </w:t>
      </w:r>
    </w:p>
    <w:p w:rsidR="00BF0B49" w:rsidRPr="00A00CA5" w:rsidRDefault="00BF0B49" w:rsidP="0071497D">
      <w:pPr>
        <w:pStyle w:val="Heading1"/>
        <w:spacing w:line="360" w:lineRule="auto"/>
        <w:rPr>
          <w:rFonts w:asciiTheme="minorHAnsi" w:hAnsiTheme="minorHAnsi"/>
          <w:b/>
          <w:caps/>
          <w:kern w:val="0"/>
          <w:sz w:val="22"/>
          <w:szCs w:val="22"/>
        </w:rPr>
      </w:pPr>
      <w:r w:rsidRPr="00A00CA5">
        <w:rPr>
          <w:rFonts w:asciiTheme="minorHAnsi" w:hAnsiTheme="minorHAnsi"/>
          <w:b/>
          <w:caps/>
          <w:kern w:val="0"/>
          <w:sz w:val="22"/>
          <w:szCs w:val="22"/>
        </w:rPr>
        <w:t>panel recommendation</w:t>
      </w:r>
    </w:p>
    <w:p w:rsidR="00625341" w:rsidRPr="00F23E8A" w:rsidRDefault="00625341" w:rsidP="0071497D">
      <w:pPr>
        <w:pStyle w:val="Heading2"/>
        <w:spacing w:line="360" w:lineRule="auto"/>
        <w:ind w:left="567" w:hanging="567"/>
        <w:rPr>
          <w:rFonts w:asciiTheme="minorHAnsi" w:hAnsiTheme="minorHAnsi"/>
          <w:sz w:val="22"/>
          <w:szCs w:val="22"/>
        </w:rPr>
      </w:pPr>
      <w:r w:rsidRPr="00F23E8A">
        <w:rPr>
          <w:rFonts w:asciiTheme="minorHAnsi" w:hAnsiTheme="minorHAnsi"/>
          <w:sz w:val="22"/>
          <w:szCs w:val="22"/>
        </w:rPr>
        <w:t xml:space="preserve">The Panel approved this Change Report on </w:t>
      </w:r>
      <w:r>
        <w:rPr>
          <w:rFonts w:asciiTheme="minorHAnsi" w:hAnsiTheme="minorHAnsi"/>
          <w:sz w:val="22"/>
          <w:szCs w:val="22"/>
        </w:rPr>
        <w:t>21 May 2014</w:t>
      </w:r>
      <w:r w:rsidRPr="00F23E8A">
        <w:rPr>
          <w:rFonts w:asciiTheme="minorHAnsi" w:hAnsiTheme="minorHAnsi"/>
          <w:sz w:val="22"/>
          <w:szCs w:val="22"/>
        </w:rPr>
        <w:t xml:space="preserve">. The Panel considered that the Working Group had carried out the level of analysis required to enable Parties to understand the impact of the proposed </w:t>
      </w:r>
      <w:r>
        <w:rPr>
          <w:rFonts w:asciiTheme="minorHAnsi" w:hAnsiTheme="minorHAnsi"/>
          <w:sz w:val="22"/>
          <w:szCs w:val="22"/>
        </w:rPr>
        <w:t>amendment and to vote on DCP 123</w:t>
      </w:r>
      <w:r w:rsidRPr="00F23E8A">
        <w:rPr>
          <w:rFonts w:asciiTheme="minorHAnsi" w:hAnsiTheme="minorHAnsi"/>
          <w:sz w:val="22"/>
          <w:szCs w:val="22"/>
        </w:rPr>
        <w:t>.</w:t>
      </w:r>
    </w:p>
    <w:p w:rsidR="00BF0B49" w:rsidRPr="00625341" w:rsidRDefault="00BF0B49" w:rsidP="0071497D">
      <w:pPr>
        <w:pStyle w:val="Heading2"/>
        <w:spacing w:line="360" w:lineRule="auto"/>
        <w:rPr>
          <w:rFonts w:asciiTheme="minorHAnsi" w:hAnsiTheme="minorHAnsi"/>
          <w:sz w:val="22"/>
          <w:szCs w:val="22"/>
        </w:rPr>
      </w:pPr>
      <w:r w:rsidRPr="00A00CA5">
        <w:rPr>
          <w:rFonts w:asciiTheme="minorHAnsi" w:hAnsiTheme="minorHAnsi"/>
          <w:sz w:val="22"/>
          <w:szCs w:val="22"/>
        </w:rPr>
        <w:t xml:space="preserve">The </w:t>
      </w:r>
      <w:r w:rsidR="00625341" w:rsidRPr="00F23E8A">
        <w:rPr>
          <w:rFonts w:asciiTheme="minorHAnsi" w:hAnsiTheme="minorHAnsi"/>
          <w:sz w:val="22"/>
          <w:szCs w:val="22"/>
        </w:rPr>
        <w:t>timetable for the progression of the Change Proposals is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tblGrid>
      <w:tr w:rsidR="00625341" w:rsidRPr="00F23E8A" w:rsidTr="007511DD">
        <w:trPr>
          <w:trHeight w:val="257"/>
          <w:jc w:val="center"/>
        </w:trPr>
        <w:tc>
          <w:tcPr>
            <w:tcW w:w="3480" w:type="dxa"/>
          </w:tcPr>
          <w:p w:rsidR="00625341" w:rsidRPr="00F23E8A" w:rsidRDefault="00625341" w:rsidP="0071497D">
            <w:pPr>
              <w:keepNext/>
              <w:rPr>
                <w:rFonts w:asciiTheme="minorHAnsi" w:hAnsiTheme="minorHAnsi"/>
                <w:b/>
                <w:sz w:val="22"/>
                <w:szCs w:val="22"/>
              </w:rPr>
            </w:pPr>
            <w:r w:rsidRPr="00F23E8A">
              <w:rPr>
                <w:rFonts w:asciiTheme="minorHAnsi" w:hAnsiTheme="minorHAnsi"/>
                <w:b/>
                <w:sz w:val="22"/>
                <w:szCs w:val="22"/>
              </w:rPr>
              <w:t>Activity</w:t>
            </w:r>
          </w:p>
        </w:tc>
        <w:tc>
          <w:tcPr>
            <w:tcW w:w="3480" w:type="dxa"/>
          </w:tcPr>
          <w:p w:rsidR="00625341" w:rsidRPr="00F23E8A" w:rsidRDefault="00625341" w:rsidP="0071497D">
            <w:pPr>
              <w:keepNext/>
              <w:rPr>
                <w:rFonts w:asciiTheme="minorHAnsi" w:hAnsiTheme="minorHAnsi"/>
                <w:b/>
                <w:sz w:val="22"/>
                <w:szCs w:val="22"/>
              </w:rPr>
            </w:pPr>
            <w:r w:rsidRPr="00F23E8A">
              <w:rPr>
                <w:rFonts w:asciiTheme="minorHAnsi" w:hAnsiTheme="minorHAnsi"/>
                <w:b/>
                <w:sz w:val="22"/>
                <w:szCs w:val="22"/>
              </w:rPr>
              <w:t>Date</w:t>
            </w:r>
          </w:p>
        </w:tc>
      </w:tr>
      <w:tr w:rsidR="00625341" w:rsidRPr="00F23E8A" w:rsidTr="007511DD">
        <w:trPr>
          <w:trHeight w:val="257"/>
          <w:jc w:val="center"/>
        </w:trPr>
        <w:tc>
          <w:tcPr>
            <w:tcW w:w="3480" w:type="dxa"/>
          </w:tcPr>
          <w:p w:rsidR="00625341" w:rsidRPr="00F23E8A" w:rsidRDefault="00625341" w:rsidP="0071497D">
            <w:pPr>
              <w:keepNext/>
              <w:rPr>
                <w:rFonts w:asciiTheme="minorHAnsi" w:hAnsiTheme="minorHAnsi"/>
                <w:color w:val="000000" w:themeColor="text1"/>
                <w:sz w:val="22"/>
                <w:szCs w:val="22"/>
              </w:rPr>
            </w:pPr>
            <w:r w:rsidRPr="00F23E8A">
              <w:rPr>
                <w:rFonts w:asciiTheme="minorHAnsi" w:hAnsiTheme="minorHAnsi"/>
                <w:color w:val="000000" w:themeColor="text1"/>
                <w:sz w:val="22"/>
                <w:szCs w:val="22"/>
              </w:rPr>
              <w:t>Change Report Agreed</w:t>
            </w:r>
          </w:p>
        </w:tc>
        <w:tc>
          <w:tcPr>
            <w:tcW w:w="3480" w:type="dxa"/>
          </w:tcPr>
          <w:p w:rsidR="00625341" w:rsidRPr="00F23E8A" w:rsidRDefault="00625341" w:rsidP="0071497D">
            <w:pPr>
              <w:keepNext/>
              <w:rPr>
                <w:rFonts w:asciiTheme="minorHAnsi" w:hAnsiTheme="minorHAnsi"/>
                <w:color w:val="000000" w:themeColor="text1"/>
                <w:sz w:val="22"/>
                <w:szCs w:val="22"/>
              </w:rPr>
            </w:pPr>
            <w:r w:rsidRPr="00F23E8A">
              <w:rPr>
                <w:rFonts w:asciiTheme="minorHAnsi" w:hAnsiTheme="minorHAnsi"/>
                <w:color w:val="000000" w:themeColor="text1"/>
                <w:sz w:val="22"/>
                <w:szCs w:val="22"/>
              </w:rPr>
              <w:t>21 May 2014</w:t>
            </w:r>
          </w:p>
        </w:tc>
      </w:tr>
      <w:tr w:rsidR="00625341" w:rsidRPr="00F23E8A" w:rsidTr="007511DD">
        <w:trPr>
          <w:trHeight w:val="257"/>
          <w:jc w:val="center"/>
        </w:trPr>
        <w:tc>
          <w:tcPr>
            <w:tcW w:w="3480" w:type="dxa"/>
          </w:tcPr>
          <w:p w:rsidR="00625341" w:rsidRPr="00F23E8A" w:rsidRDefault="00625341" w:rsidP="0071497D">
            <w:pPr>
              <w:keepNext/>
              <w:rPr>
                <w:rFonts w:asciiTheme="minorHAnsi" w:hAnsiTheme="minorHAnsi"/>
                <w:color w:val="000000" w:themeColor="text1"/>
                <w:sz w:val="22"/>
                <w:szCs w:val="22"/>
              </w:rPr>
            </w:pPr>
            <w:r w:rsidRPr="00F23E8A">
              <w:rPr>
                <w:rFonts w:asciiTheme="minorHAnsi" w:hAnsiTheme="minorHAnsi"/>
                <w:color w:val="000000" w:themeColor="text1"/>
                <w:sz w:val="22"/>
                <w:szCs w:val="22"/>
              </w:rPr>
              <w:lastRenderedPageBreak/>
              <w:t>Change Report issued for voting</w:t>
            </w:r>
          </w:p>
        </w:tc>
        <w:tc>
          <w:tcPr>
            <w:tcW w:w="3480" w:type="dxa"/>
          </w:tcPr>
          <w:p w:rsidR="00625341" w:rsidRPr="00F23E8A" w:rsidRDefault="00625341" w:rsidP="0071497D">
            <w:pPr>
              <w:keepNext/>
              <w:rPr>
                <w:rFonts w:asciiTheme="minorHAnsi" w:hAnsiTheme="minorHAnsi"/>
                <w:color w:val="000000" w:themeColor="text1"/>
                <w:sz w:val="22"/>
                <w:szCs w:val="22"/>
              </w:rPr>
            </w:pPr>
            <w:r w:rsidRPr="00F23E8A">
              <w:rPr>
                <w:rFonts w:asciiTheme="minorHAnsi" w:hAnsiTheme="minorHAnsi"/>
                <w:color w:val="000000" w:themeColor="text1"/>
                <w:sz w:val="22"/>
                <w:szCs w:val="22"/>
              </w:rPr>
              <w:t>23 May 2014</w:t>
            </w:r>
          </w:p>
        </w:tc>
      </w:tr>
      <w:tr w:rsidR="00625341" w:rsidRPr="00F23E8A" w:rsidTr="007511DD">
        <w:trPr>
          <w:trHeight w:val="241"/>
          <w:jc w:val="center"/>
        </w:trPr>
        <w:tc>
          <w:tcPr>
            <w:tcW w:w="3480" w:type="dxa"/>
          </w:tcPr>
          <w:p w:rsidR="00625341" w:rsidRPr="00F23E8A" w:rsidRDefault="00625341" w:rsidP="0071497D">
            <w:pPr>
              <w:keepNext/>
              <w:rPr>
                <w:rFonts w:asciiTheme="minorHAnsi" w:hAnsiTheme="minorHAnsi"/>
                <w:sz w:val="22"/>
                <w:szCs w:val="22"/>
              </w:rPr>
            </w:pPr>
            <w:r w:rsidRPr="00F23E8A">
              <w:rPr>
                <w:rFonts w:asciiTheme="minorHAnsi" w:hAnsiTheme="minorHAnsi"/>
                <w:sz w:val="22"/>
                <w:szCs w:val="22"/>
              </w:rPr>
              <w:t>Voting closes</w:t>
            </w:r>
          </w:p>
        </w:tc>
        <w:tc>
          <w:tcPr>
            <w:tcW w:w="3480" w:type="dxa"/>
          </w:tcPr>
          <w:p w:rsidR="00625341" w:rsidRPr="00F23E8A" w:rsidRDefault="00625341" w:rsidP="0071497D">
            <w:pPr>
              <w:keepNext/>
              <w:rPr>
                <w:rFonts w:asciiTheme="minorHAnsi" w:hAnsiTheme="minorHAnsi"/>
                <w:sz w:val="22"/>
                <w:szCs w:val="22"/>
              </w:rPr>
            </w:pPr>
            <w:r w:rsidRPr="00F23E8A">
              <w:rPr>
                <w:rFonts w:asciiTheme="minorHAnsi" w:hAnsiTheme="minorHAnsi"/>
                <w:sz w:val="22"/>
                <w:szCs w:val="22"/>
              </w:rPr>
              <w:t>9 June 2014</w:t>
            </w:r>
          </w:p>
        </w:tc>
      </w:tr>
      <w:tr w:rsidR="00625341" w:rsidRPr="00F23E8A" w:rsidTr="007511DD">
        <w:trPr>
          <w:trHeight w:val="257"/>
          <w:jc w:val="center"/>
        </w:trPr>
        <w:tc>
          <w:tcPr>
            <w:tcW w:w="3480" w:type="dxa"/>
          </w:tcPr>
          <w:p w:rsidR="00625341" w:rsidRPr="00F23E8A" w:rsidRDefault="00625341" w:rsidP="0071497D">
            <w:pPr>
              <w:keepNext/>
              <w:rPr>
                <w:rFonts w:asciiTheme="minorHAnsi" w:hAnsiTheme="minorHAnsi"/>
                <w:sz w:val="22"/>
                <w:szCs w:val="22"/>
              </w:rPr>
            </w:pPr>
            <w:r w:rsidRPr="00F23E8A">
              <w:rPr>
                <w:rFonts w:asciiTheme="minorHAnsi" w:hAnsiTheme="minorHAnsi"/>
                <w:sz w:val="22"/>
                <w:szCs w:val="22"/>
              </w:rPr>
              <w:t>Change Declaration</w:t>
            </w:r>
            <w:r>
              <w:rPr>
                <w:rFonts w:asciiTheme="minorHAnsi" w:hAnsiTheme="minorHAnsi"/>
                <w:sz w:val="22"/>
                <w:szCs w:val="22"/>
              </w:rPr>
              <w:t xml:space="preserve"> Issued</w:t>
            </w:r>
          </w:p>
        </w:tc>
        <w:tc>
          <w:tcPr>
            <w:tcW w:w="3480" w:type="dxa"/>
          </w:tcPr>
          <w:p w:rsidR="00625341" w:rsidRPr="00F23E8A" w:rsidRDefault="00625341" w:rsidP="0071497D">
            <w:pPr>
              <w:keepNext/>
              <w:rPr>
                <w:rFonts w:asciiTheme="minorHAnsi" w:hAnsiTheme="minorHAnsi"/>
                <w:sz w:val="22"/>
                <w:szCs w:val="22"/>
              </w:rPr>
            </w:pPr>
            <w:r w:rsidRPr="00F23E8A">
              <w:rPr>
                <w:rFonts w:asciiTheme="minorHAnsi" w:hAnsiTheme="minorHAnsi"/>
                <w:sz w:val="22"/>
                <w:szCs w:val="22"/>
              </w:rPr>
              <w:t>11 June 2014</w:t>
            </w:r>
          </w:p>
        </w:tc>
      </w:tr>
      <w:tr w:rsidR="00625341" w:rsidRPr="00F23E8A" w:rsidTr="007511DD">
        <w:trPr>
          <w:trHeight w:val="257"/>
          <w:jc w:val="center"/>
        </w:trPr>
        <w:tc>
          <w:tcPr>
            <w:tcW w:w="3480" w:type="dxa"/>
          </w:tcPr>
          <w:p w:rsidR="00625341" w:rsidRPr="00F23E8A" w:rsidRDefault="00625341" w:rsidP="0071497D">
            <w:pPr>
              <w:keepNext/>
              <w:rPr>
                <w:rFonts w:asciiTheme="minorHAnsi" w:hAnsiTheme="minorHAnsi"/>
                <w:sz w:val="22"/>
                <w:szCs w:val="22"/>
              </w:rPr>
            </w:pPr>
            <w:r w:rsidRPr="00F23E8A">
              <w:rPr>
                <w:rFonts w:asciiTheme="minorHAnsi" w:hAnsiTheme="minorHAnsi"/>
                <w:sz w:val="22"/>
                <w:szCs w:val="22"/>
              </w:rPr>
              <w:t>Authority Determination</w:t>
            </w:r>
          </w:p>
        </w:tc>
        <w:tc>
          <w:tcPr>
            <w:tcW w:w="3480" w:type="dxa"/>
          </w:tcPr>
          <w:p w:rsidR="00625341" w:rsidRPr="00625341" w:rsidRDefault="00625341" w:rsidP="0071497D">
            <w:pPr>
              <w:keepNext/>
              <w:rPr>
                <w:rFonts w:asciiTheme="minorHAnsi" w:hAnsiTheme="minorHAnsi"/>
                <w:sz w:val="22"/>
                <w:szCs w:val="22"/>
              </w:rPr>
            </w:pPr>
            <w:r w:rsidRPr="00625341">
              <w:rPr>
                <w:rFonts w:asciiTheme="minorHAnsi" w:hAnsiTheme="minorHAnsi"/>
                <w:sz w:val="22"/>
                <w:szCs w:val="22"/>
              </w:rPr>
              <w:t>17 July 2014</w:t>
            </w:r>
          </w:p>
        </w:tc>
      </w:tr>
      <w:tr w:rsidR="00625341" w:rsidRPr="00F23E8A" w:rsidTr="007511DD">
        <w:trPr>
          <w:trHeight w:val="273"/>
          <w:jc w:val="center"/>
        </w:trPr>
        <w:tc>
          <w:tcPr>
            <w:tcW w:w="3480" w:type="dxa"/>
          </w:tcPr>
          <w:p w:rsidR="00625341" w:rsidRPr="00F23E8A" w:rsidRDefault="00625341" w:rsidP="0071497D">
            <w:pPr>
              <w:keepNext/>
              <w:rPr>
                <w:rFonts w:asciiTheme="minorHAnsi" w:hAnsiTheme="minorHAnsi"/>
                <w:sz w:val="22"/>
                <w:szCs w:val="22"/>
              </w:rPr>
            </w:pPr>
            <w:r w:rsidRPr="00F23E8A">
              <w:rPr>
                <w:rFonts w:asciiTheme="minorHAnsi" w:hAnsiTheme="minorHAnsi"/>
                <w:sz w:val="22"/>
                <w:szCs w:val="22"/>
              </w:rPr>
              <w:t>DCP 178  Implemented</w:t>
            </w:r>
          </w:p>
        </w:tc>
        <w:tc>
          <w:tcPr>
            <w:tcW w:w="3480" w:type="dxa"/>
          </w:tcPr>
          <w:p w:rsidR="00625341" w:rsidRPr="00625341" w:rsidRDefault="00625341" w:rsidP="0071497D">
            <w:pPr>
              <w:keepNext/>
              <w:rPr>
                <w:rFonts w:asciiTheme="minorHAnsi" w:hAnsiTheme="minorHAnsi"/>
                <w:sz w:val="22"/>
                <w:szCs w:val="22"/>
              </w:rPr>
            </w:pPr>
            <w:r w:rsidRPr="00625341">
              <w:rPr>
                <w:rFonts w:asciiTheme="minorHAnsi" w:hAnsiTheme="minorHAnsi"/>
                <w:sz w:val="22"/>
                <w:szCs w:val="22"/>
              </w:rPr>
              <w:t>1 April 2016</w:t>
            </w:r>
          </w:p>
        </w:tc>
      </w:tr>
    </w:tbl>
    <w:p w:rsidR="00BF0B49" w:rsidRPr="00A00CA5" w:rsidRDefault="00BF0B49" w:rsidP="0071497D">
      <w:pPr>
        <w:keepNext/>
        <w:rPr>
          <w:rFonts w:asciiTheme="minorHAnsi" w:hAnsiTheme="minorHAnsi"/>
          <w:sz w:val="22"/>
          <w:szCs w:val="22"/>
        </w:rPr>
      </w:pPr>
    </w:p>
    <w:p w:rsidR="00E8599C" w:rsidRPr="00A00CA5" w:rsidRDefault="00E8599C" w:rsidP="0071497D">
      <w:pPr>
        <w:pStyle w:val="Heading1"/>
        <w:spacing w:line="360" w:lineRule="auto"/>
        <w:rPr>
          <w:rFonts w:asciiTheme="minorHAnsi" w:hAnsiTheme="minorHAnsi"/>
          <w:b/>
          <w:caps/>
          <w:kern w:val="0"/>
          <w:sz w:val="22"/>
          <w:szCs w:val="22"/>
        </w:rPr>
      </w:pPr>
      <w:r w:rsidRPr="00A00CA5">
        <w:rPr>
          <w:rFonts w:asciiTheme="minorHAnsi" w:hAnsiTheme="minorHAnsi"/>
          <w:b/>
          <w:caps/>
          <w:kern w:val="0"/>
          <w:sz w:val="22"/>
          <w:szCs w:val="22"/>
        </w:rPr>
        <w:t>next steps</w:t>
      </w:r>
    </w:p>
    <w:p w:rsidR="00445630" w:rsidRPr="00F23E8A" w:rsidRDefault="00445630" w:rsidP="0071497D">
      <w:pPr>
        <w:pStyle w:val="Heading2"/>
        <w:spacing w:line="360" w:lineRule="auto"/>
        <w:ind w:left="567" w:hanging="567"/>
        <w:rPr>
          <w:rFonts w:asciiTheme="minorHAnsi" w:hAnsiTheme="minorHAnsi"/>
          <w:sz w:val="22"/>
          <w:szCs w:val="22"/>
        </w:rPr>
      </w:pPr>
      <w:r w:rsidRPr="00F23E8A">
        <w:rPr>
          <w:rFonts w:asciiTheme="minorHAnsi" w:hAnsiTheme="minorHAnsi"/>
          <w:sz w:val="22"/>
          <w:szCs w:val="22"/>
        </w:rPr>
        <w:t>Parties are invited to consider the proposed amendment (</w:t>
      </w:r>
      <w:r w:rsidRPr="00F23E8A">
        <w:rPr>
          <w:rFonts w:asciiTheme="minorHAnsi" w:hAnsiTheme="minorHAnsi"/>
          <w:sz w:val="22"/>
          <w:szCs w:val="22"/>
          <w:highlight w:val="yellow"/>
        </w:rPr>
        <w:t xml:space="preserve">Attachment </w:t>
      </w:r>
      <w:r w:rsidRPr="00F23E8A">
        <w:rPr>
          <w:rFonts w:asciiTheme="minorHAnsi" w:hAnsiTheme="minorHAnsi"/>
          <w:sz w:val="22"/>
          <w:szCs w:val="22"/>
        </w:rPr>
        <w:t>1), together with the Consultation documentation (</w:t>
      </w:r>
      <w:r w:rsidRPr="00F23E8A">
        <w:rPr>
          <w:rFonts w:asciiTheme="minorHAnsi" w:hAnsiTheme="minorHAnsi"/>
          <w:sz w:val="22"/>
          <w:szCs w:val="22"/>
          <w:highlight w:val="yellow"/>
        </w:rPr>
        <w:t xml:space="preserve">Attachments </w:t>
      </w:r>
      <w:r w:rsidRPr="007130D0">
        <w:rPr>
          <w:rFonts w:asciiTheme="minorHAnsi" w:hAnsiTheme="minorHAnsi"/>
          <w:sz w:val="22"/>
          <w:szCs w:val="22"/>
          <w:highlight w:val="yellow"/>
        </w:rPr>
        <w:t>4 and 5</w:t>
      </w:r>
      <w:r w:rsidRPr="00F23E8A">
        <w:rPr>
          <w:rFonts w:asciiTheme="minorHAnsi" w:hAnsiTheme="minorHAnsi"/>
          <w:sz w:val="22"/>
          <w:szCs w:val="22"/>
        </w:rPr>
        <w:t>) and submit their votes using the Voting form (</w:t>
      </w:r>
      <w:r w:rsidRPr="00F23E8A">
        <w:rPr>
          <w:rFonts w:asciiTheme="minorHAnsi" w:hAnsiTheme="minorHAnsi"/>
          <w:sz w:val="22"/>
          <w:szCs w:val="22"/>
          <w:highlight w:val="yellow"/>
        </w:rPr>
        <w:t xml:space="preserve">Attachment </w:t>
      </w:r>
      <w:r w:rsidRPr="007130D0">
        <w:rPr>
          <w:rFonts w:asciiTheme="minorHAnsi" w:hAnsiTheme="minorHAnsi"/>
          <w:sz w:val="22"/>
          <w:szCs w:val="22"/>
          <w:highlight w:val="yellow"/>
        </w:rPr>
        <w:t>2</w:t>
      </w:r>
      <w:r w:rsidRPr="00F23E8A">
        <w:rPr>
          <w:rFonts w:asciiTheme="minorHAnsi" w:hAnsiTheme="minorHAnsi"/>
          <w:sz w:val="22"/>
          <w:szCs w:val="22"/>
        </w:rPr>
        <w:t xml:space="preserve">) to dcusa@electralink.co.uk by </w:t>
      </w:r>
      <w:r>
        <w:rPr>
          <w:rFonts w:asciiTheme="minorHAnsi" w:hAnsiTheme="minorHAnsi"/>
          <w:b/>
          <w:sz w:val="22"/>
          <w:szCs w:val="22"/>
          <w:highlight w:val="yellow"/>
        </w:rPr>
        <w:t>9 June 2014</w:t>
      </w:r>
      <w:r w:rsidRPr="00F23E8A">
        <w:rPr>
          <w:rFonts w:asciiTheme="minorHAnsi" w:hAnsiTheme="minorHAnsi"/>
          <w:sz w:val="22"/>
          <w:szCs w:val="22"/>
          <w:highlight w:val="yellow"/>
        </w:rPr>
        <w:t>.</w:t>
      </w:r>
    </w:p>
    <w:p w:rsidR="00445630" w:rsidRPr="00F23E8A" w:rsidRDefault="00445630" w:rsidP="0071497D">
      <w:pPr>
        <w:pStyle w:val="Heading2"/>
        <w:spacing w:line="360" w:lineRule="auto"/>
        <w:ind w:left="567" w:hanging="567"/>
        <w:rPr>
          <w:rFonts w:asciiTheme="minorHAnsi" w:hAnsiTheme="minorHAnsi"/>
          <w:sz w:val="22"/>
          <w:szCs w:val="22"/>
        </w:rPr>
      </w:pPr>
      <w:r w:rsidRPr="00F23E8A">
        <w:rPr>
          <w:rFonts w:asciiTheme="minorHAnsi" w:hAnsiTheme="minorHAnsi"/>
          <w:sz w:val="22"/>
          <w:szCs w:val="22"/>
        </w:rPr>
        <w:t xml:space="preserve">If you have any questions about this paper or the DCUSA Change Process please contact the DCUSA by email to </w:t>
      </w:r>
      <w:hyperlink r:id="rId13" w:history="1">
        <w:r w:rsidRPr="00F23E8A">
          <w:rPr>
            <w:rStyle w:val="Hyperlink"/>
            <w:rFonts w:asciiTheme="minorHAnsi" w:hAnsiTheme="minorHAnsi"/>
            <w:sz w:val="22"/>
            <w:szCs w:val="22"/>
          </w:rPr>
          <w:t>dcusa@electralink.co.uk</w:t>
        </w:r>
      </w:hyperlink>
      <w:r w:rsidRPr="00F23E8A">
        <w:rPr>
          <w:rFonts w:asciiTheme="minorHAnsi" w:hAnsiTheme="minorHAnsi"/>
          <w:sz w:val="22"/>
          <w:szCs w:val="22"/>
        </w:rPr>
        <w:t xml:space="preserve"> or telephone 020 7432 2842. </w:t>
      </w:r>
    </w:p>
    <w:p w:rsidR="00E8599C" w:rsidRPr="00A00CA5" w:rsidRDefault="00E8599C" w:rsidP="0071497D">
      <w:pPr>
        <w:keepNext/>
        <w:spacing w:line="360" w:lineRule="auto"/>
        <w:rPr>
          <w:rFonts w:asciiTheme="minorHAnsi" w:hAnsiTheme="minorHAnsi"/>
          <w:sz w:val="22"/>
          <w:szCs w:val="22"/>
        </w:rPr>
      </w:pPr>
    </w:p>
    <w:p w:rsidR="00457A80" w:rsidRPr="00F23E8A" w:rsidRDefault="00457A80" w:rsidP="0071497D">
      <w:pPr>
        <w:pStyle w:val="ListNumber"/>
        <w:keepNext/>
        <w:numPr>
          <w:ilvl w:val="0"/>
          <w:numId w:val="0"/>
        </w:numPr>
        <w:spacing w:after="120"/>
        <w:rPr>
          <w:rFonts w:asciiTheme="minorHAnsi" w:hAnsiTheme="minorHAnsi"/>
          <w:b/>
          <w:bCs/>
          <w:caps/>
          <w:sz w:val="22"/>
          <w:szCs w:val="22"/>
        </w:rPr>
      </w:pPr>
      <w:r w:rsidRPr="00F23E8A">
        <w:rPr>
          <w:rFonts w:asciiTheme="minorHAnsi" w:hAnsiTheme="minorHAnsi"/>
          <w:b/>
          <w:bCs/>
          <w:caps/>
          <w:sz w:val="22"/>
          <w:szCs w:val="22"/>
        </w:rPr>
        <w:t>Attachments</w:t>
      </w:r>
    </w:p>
    <w:p w:rsidR="00457A80" w:rsidRPr="00F23E8A"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Attachment 1– Legal Text</w:t>
      </w:r>
    </w:p>
    <w:p w:rsidR="00457A80" w:rsidRPr="00F23E8A"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Attachment 2– Voting Form</w:t>
      </w:r>
    </w:p>
    <w:p w:rsidR="00457A80"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 xml:space="preserve">Attachment 3 – </w:t>
      </w:r>
      <w:r>
        <w:rPr>
          <w:rFonts w:asciiTheme="minorHAnsi" w:hAnsiTheme="minorHAnsi"/>
          <w:sz w:val="22"/>
          <w:szCs w:val="22"/>
        </w:rPr>
        <w:t>DCP 123 CP Form</w:t>
      </w:r>
    </w:p>
    <w:p w:rsidR="00457A80" w:rsidRPr="00F23E8A"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Attachment 4 – Consultation One Documentation</w:t>
      </w:r>
    </w:p>
    <w:p w:rsidR="00457A80"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 xml:space="preserve">Attachment </w:t>
      </w:r>
      <w:r>
        <w:rPr>
          <w:rFonts w:asciiTheme="minorHAnsi" w:hAnsiTheme="minorHAnsi"/>
          <w:sz w:val="22"/>
          <w:szCs w:val="22"/>
        </w:rPr>
        <w:t>5</w:t>
      </w:r>
      <w:r w:rsidRPr="00F23E8A">
        <w:rPr>
          <w:rFonts w:asciiTheme="minorHAnsi" w:hAnsiTheme="minorHAnsi"/>
          <w:sz w:val="22"/>
          <w:szCs w:val="22"/>
        </w:rPr>
        <w:t xml:space="preserve"> – Consultation Two Documentation</w:t>
      </w:r>
    </w:p>
    <w:p w:rsidR="00457A80"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 xml:space="preserve">Attachment </w:t>
      </w:r>
      <w:r>
        <w:rPr>
          <w:rFonts w:asciiTheme="minorHAnsi" w:hAnsiTheme="minorHAnsi"/>
          <w:sz w:val="22"/>
          <w:szCs w:val="22"/>
        </w:rPr>
        <w:t>6 – Impact on Cost of Capital</w:t>
      </w:r>
    </w:p>
    <w:p w:rsidR="00457A80"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 xml:space="preserve">Attachment </w:t>
      </w:r>
      <w:r>
        <w:rPr>
          <w:rFonts w:asciiTheme="minorHAnsi" w:hAnsiTheme="minorHAnsi"/>
          <w:sz w:val="22"/>
          <w:szCs w:val="22"/>
        </w:rPr>
        <w:t>7</w:t>
      </w:r>
      <w:r w:rsidRPr="00F23E8A">
        <w:rPr>
          <w:rFonts w:asciiTheme="minorHAnsi" w:hAnsiTheme="minorHAnsi"/>
          <w:sz w:val="22"/>
          <w:szCs w:val="22"/>
        </w:rPr>
        <w:t xml:space="preserve"> –</w:t>
      </w:r>
      <w:r>
        <w:rPr>
          <w:rFonts w:asciiTheme="minorHAnsi" w:hAnsiTheme="minorHAnsi"/>
          <w:sz w:val="22"/>
          <w:szCs w:val="22"/>
        </w:rPr>
        <w:t>DNO Over/Under Recovery Data</w:t>
      </w:r>
    </w:p>
    <w:p w:rsidR="00457A80"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 xml:space="preserve">Attachment </w:t>
      </w:r>
      <w:r>
        <w:rPr>
          <w:rFonts w:asciiTheme="minorHAnsi" w:hAnsiTheme="minorHAnsi"/>
          <w:sz w:val="22"/>
          <w:szCs w:val="22"/>
        </w:rPr>
        <w:t>8</w:t>
      </w:r>
      <w:r w:rsidRPr="00F23E8A">
        <w:rPr>
          <w:rFonts w:asciiTheme="minorHAnsi" w:hAnsiTheme="minorHAnsi"/>
          <w:sz w:val="22"/>
          <w:szCs w:val="22"/>
        </w:rPr>
        <w:t xml:space="preserve"> –</w:t>
      </w:r>
      <w:r>
        <w:rPr>
          <w:rFonts w:asciiTheme="minorHAnsi" w:hAnsiTheme="minorHAnsi"/>
          <w:sz w:val="22"/>
          <w:szCs w:val="22"/>
        </w:rPr>
        <w:t>Timeline Diagram</w:t>
      </w:r>
    </w:p>
    <w:p w:rsidR="00457A80" w:rsidRPr="009D0F02" w:rsidRDefault="00457A80" w:rsidP="0071497D">
      <w:pPr>
        <w:pStyle w:val="Heading1"/>
        <w:numPr>
          <w:ilvl w:val="0"/>
          <w:numId w:val="3"/>
        </w:numPr>
        <w:spacing w:before="0" w:after="120"/>
        <w:ind w:left="714" w:hanging="357"/>
        <w:rPr>
          <w:rFonts w:asciiTheme="minorHAnsi" w:hAnsiTheme="minorHAnsi"/>
          <w:sz w:val="22"/>
          <w:szCs w:val="22"/>
        </w:rPr>
      </w:pPr>
      <w:r w:rsidRPr="00F23E8A">
        <w:rPr>
          <w:rFonts w:asciiTheme="minorHAnsi" w:hAnsiTheme="minorHAnsi"/>
          <w:sz w:val="22"/>
          <w:szCs w:val="22"/>
        </w:rPr>
        <w:t xml:space="preserve">Attachment </w:t>
      </w:r>
      <w:r>
        <w:rPr>
          <w:rFonts w:asciiTheme="minorHAnsi" w:hAnsiTheme="minorHAnsi"/>
          <w:sz w:val="22"/>
          <w:szCs w:val="22"/>
        </w:rPr>
        <w:t>9</w:t>
      </w:r>
      <w:r w:rsidRPr="00F23E8A">
        <w:rPr>
          <w:rFonts w:asciiTheme="minorHAnsi" w:hAnsiTheme="minorHAnsi"/>
          <w:sz w:val="22"/>
          <w:szCs w:val="22"/>
        </w:rPr>
        <w:t xml:space="preserve"> –</w:t>
      </w:r>
      <w:r>
        <w:rPr>
          <w:rFonts w:asciiTheme="minorHAnsi" w:hAnsiTheme="minorHAnsi"/>
          <w:sz w:val="22"/>
          <w:szCs w:val="22"/>
        </w:rPr>
        <w:t>Percentage Change to Tariffs Spreadsheet</w:t>
      </w:r>
    </w:p>
    <w:p w:rsidR="00D9529C" w:rsidRPr="00A00CA5" w:rsidRDefault="00D9529C" w:rsidP="0071497D">
      <w:pPr>
        <w:keepNext/>
        <w:spacing w:line="360" w:lineRule="auto"/>
        <w:rPr>
          <w:rFonts w:asciiTheme="minorHAnsi" w:hAnsiTheme="minorHAnsi"/>
          <w:sz w:val="22"/>
          <w:szCs w:val="22"/>
        </w:rPr>
      </w:pPr>
    </w:p>
    <w:sectPr w:rsidR="00D9529C" w:rsidRPr="00A00CA5" w:rsidSect="003B3354">
      <w:headerReference w:type="default" r:id="rId14"/>
      <w:footerReference w:type="default" r:id="rId1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T" w:date="2014-04-22T11:24:00Z" w:initials="RT">
    <w:p w:rsidR="007511DD" w:rsidRPr="003F1111" w:rsidRDefault="007511DD" w:rsidP="003F1111">
      <w:pPr>
        <w:rPr>
          <w:rFonts w:asciiTheme="minorHAnsi" w:hAnsiTheme="minorHAnsi"/>
          <w:sz w:val="22"/>
          <w:szCs w:val="22"/>
        </w:rPr>
      </w:pPr>
      <w:r>
        <w:rPr>
          <w:rStyle w:val="CommentReference"/>
        </w:rPr>
        <w:annotationRef/>
      </w:r>
      <w:r>
        <w:rPr>
          <w:rFonts w:asciiTheme="minorHAnsi" w:hAnsiTheme="minorHAnsi"/>
          <w:sz w:val="22"/>
          <w:szCs w:val="22"/>
        </w:rPr>
        <w:t>The Ofgem representative suggested that the Working Group could provide more detail on why the particular solution has been chosen above all other solutions considered.</w:t>
      </w:r>
      <w:r w:rsidRPr="0098232D">
        <w:rPr>
          <w:rFonts w:asciiTheme="minorHAnsi" w:hAnsiTheme="minorHAnsi"/>
          <w:sz w:val="22"/>
          <w:szCs w:val="22"/>
        </w:rPr>
        <w:t xml:space="preserve"> </w:t>
      </w:r>
      <w:r>
        <w:rPr>
          <w:rFonts w:asciiTheme="minorHAnsi" w:hAnsiTheme="minorHAnsi"/>
          <w:sz w:val="22"/>
          <w:szCs w:val="22"/>
        </w:rPr>
        <w:t xml:space="preserve">The group agreed that the change report should capture the other solutions discussed and the reasons why they were rejected. The justification for the chosen solution against the charging objectives will need to be very clearly set out. </w:t>
      </w:r>
    </w:p>
  </w:comment>
  <w:comment w:id="2" w:author="RT" w:date="2014-04-22T11:55:00Z" w:initials="RT">
    <w:p w:rsidR="007511DD" w:rsidRDefault="007511DD" w:rsidP="00E20D5F">
      <w:r>
        <w:rPr>
          <w:rStyle w:val="CommentReference"/>
        </w:rPr>
        <w:annotationRef/>
      </w:r>
      <w:r w:rsidRPr="00E20D5F">
        <w:rPr>
          <w:rFonts w:asciiTheme="minorHAnsi" w:hAnsiTheme="minorHAnsi"/>
          <w:sz w:val="22"/>
          <w:szCs w:val="22"/>
        </w:rPr>
        <w:t>More detail on the advantages and disadvantages needed.</w:t>
      </w:r>
      <w:r>
        <w:t xml:space="preserve"> </w:t>
      </w:r>
    </w:p>
  </w:comment>
  <w:comment w:id="3" w:author="RT" w:date="2014-04-22T12:01:00Z" w:initials="RT">
    <w:p w:rsidR="007511DD" w:rsidRDefault="007511DD" w:rsidP="00814A01">
      <w:pPr>
        <w:pStyle w:val="Heading2"/>
        <w:numPr>
          <w:ilvl w:val="0"/>
          <w:numId w:val="0"/>
        </w:numPr>
        <w:spacing w:line="360" w:lineRule="auto"/>
        <w:rPr>
          <w:rFonts w:asciiTheme="minorHAnsi" w:hAnsiTheme="minorHAnsi"/>
          <w:sz w:val="22"/>
          <w:szCs w:val="22"/>
        </w:rPr>
      </w:pPr>
      <w:r>
        <w:rPr>
          <w:rStyle w:val="CommentReference"/>
        </w:rPr>
        <w:annotationRef/>
      </w:r>
      <w:r w:rsidRPr="005A0997">
        <w:rPr>
          <w:rFonts w:asciiTheme="minorHAnsi" w:hAnsiTheme="minorHAnsi"/>
          <w:sz w:val="22"/>
          <w:szCs w:val="22"/>
        </w:rPr>
        <w:t xml:space="preserve">A number of respondents to the DCP 123 consultations highlighted the need to demonstrate </w:t>
      </w:r>
      <w:r>
        <w:rPr>
          <w:rFonts w:asciiTheme="minorHAnsi" w:hAnsiTheme="minorHAnsi"/>
          <w:sz w:val="22"/>
          <w:szCs w:val="22"/>
        </w:rPr>
        <w:t>why it is that DCP 123 is a more cost reflective approach to scaling</w:t>
      </w:r>
      <w:r>
        <w:rPr>
          <w:rStyle w:val="CommentReference"/>
          <w:rFonts w:ascii="Times New Roman" w:hAnsi="Times New Roman" w:cs="Times New Roman"/>
          <w:bCs w:val="0"/>
          <w:iCs w:val="0"/>
        </w:rPr>
        <w:annotationRef/>
      </w:r>
      <w:r>
        <w:rPr>
          <w:rFonts w:asciiTheme="minorHAnsi" w:hAnsiTheme="minorHAnsi"/>
          <w:sz w:val="22"/>
          <w:szCs w:val="22"/>
        </w:rPr>
        <w:t>.</w:t>
      </w:r>
    </w:p>
    <w:p w:rsidR="007511DD" w:rsidRPr="00814A01" w:rsidRDefault="007511DD" w:rsidP="00814A01">
      <w:pPr>
        <w:pStyle w:val="CommentText"/>
        <w:rPr>
          <w:b/>
        </w:rPr>
      </w:pPr>
      <w:r w:rsidRPr="00D512C2">
        <w:rPr>
          <w:rFonts w:asciiTheme="minorHAnsi" w:hAnsiTheme="minorHAnsi"/>
          <w:sz w:val="22"/>
          <w:szCs w:val="22"/>
        </w:rPr>
        <w:t>Also need to capture the argument for maintaining the pre-scaled differential between tariff elements.</w:t>
      </w:r>
    </w:p>
  </w:comment>
  <w:comment w:id="4" w:author="RT" w:date="2014-04-22T13:17:00Z" w:initials="RT">
    <w:p w:rsidR="007511DD" w:rsidRDefault="007511DD">
      <w:pPr>
        <w:pStyle w:val="CommentText"/>
      </w:pPr>
      <w:r>
        <w:rPr>
          <w:rStyle w:val="CommentReference"/>
        </w:rPr>
        <w:annotationRef/>
      </w:r>
      <w:r w:rsidRPr="00B94F73">
        <w:rPr>
          <w:rFonts w:asciiTheme="minorHAnsi" w:hAnsiTheme="minorHAnsi"/>
          <w:sz w:val="22"/>
          <w:szCs w:val="22"/>
        </w:rPr>
        <w:t>Additional points needed</w:t>
      </w:r>
    </w:p>
  </w:comment>
  <w:comment w:id="5" w:author="RT" w:date="2014-04-22T14:30:00Z" w:initials="RT">
    <w:p w:rsidR="007511DD" w:rsidRPr="00FA43BB" w:rsidRDefault="007511DD" w:rsidP="00FA43BB">
      <w:pPr>
        <w:pStyle w:val="CommentText"/>
        <w:rPr>
          <w:color w:val="FF0000"/>
        </w:rPr>
      </w:pPr>
      <w:r>
        <w:rPr>
          <w:rStyle w:val="CommentReference"/>
        </w:rPr>
        <w:annotationRef/>
      </w:r>
      <w:r w:rsidRPr="00FA43BB">
        <w:rPr>
          <w:rFonts w:asciiTheme="minorHAnsi" w:hAnsiTheme="minorHAnsi"/>
          <w:sz w:val="22"/>
          <w:szCs w:val="22"/>
        </w:rPr>
        <w:t>Does DCP 123 impact the ARP?</w:t>
      </w:r>
    </w:p>
    <w:p w:rsidR="007511DD" w:rsidRDefault="007511DD" w:rsidP="00FA43BB">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DD" w:rsidRDefault="007511DD">
      <w:r>
        <w:separator/>
      </w:r>
    </w:p>
  </w:endnote>
  <w:endnote w:type="continuationSeparator" w:id="0">
    <w:p w:rsidR="007511DD" w:rsidRDefault="0075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DD" w:rsidRPr="00A00CA5" w:rsidRDefault="007511DD">
    <w:pPr>
      <w:pStyle w:val="Footer"/>
      <w:rPr>
        <w:rFonts w:asciiTheme="minorHAnsi" w:hAnsiTheme="minorHAnsi"/>
        <w:sz w:val="20"/>
        <w:szCs w:val="20"/>
      </w:rPr>
    </w:pPr>
    <w:r>
      <w:rPr>
        <w:rFonts w:asciiTheme="minorHAnsi" w:hAnsiTheme="minorHAnsi"/>
        <w:sz w:val="20"/>
        <w:szCs w:val="20"/>
      </w:rPr>
      <w:t>23 May 2014</w:t>
    </w:r>
    <w:r w:rsidRPr="00A00CA5">
      <w:rPr>
        <w:rFonts w:asciiTheme="minorHAnsi" w:hAnsiTheme="minorHAnsi"/>
        <w:sz w:val="20"/>
        <w:szCs w:val="20"/>
      </w:rPr>
      <w:t xml:space="preserve"> </w:t>
    </w:r>
    <w:r w:rsidRPr="00A00CA5">
      <w:rPr>
        <w:rFonts w:asciiTheme="minorHAnsi" w:hAnsiTheme="minorHAnsi"/>
        <w:sz w:val="20"/>
        <w:szCs w:val="20"/>
      </w:rPr>
      <w:tab/>
      <w:t xml:space="preserve">Page </w:t>
    </w:r>
    <w:r w:rsidRPr="00A00CA5">
      <w:rPr>
        <w:rFonts w:asciiTheme="minorHAnsi" w:hAnsiTheme="minorHAnsi"/>
        <w:sz w:val="20"/>
        <w:szCs w:val="20"/>
      </w:rPr>
      <w:fldChar w:fldCharType="begin"/>
    </w:r>
    <w:r w:rsidRPr="00A00CA5">
      <w:rPr>
        <w:rFonts w:asciiTheme="minorHAnsi" w:hAnsiTheme="minorHAnsi"/>
        <w:sz w:val="20"/>
        <w:szCs w:val="20"/>
      </w:rPr>
      <w:instrText xml:space="preserve"> PAGE </w:instrText>
    </w:r>
    <w:r w:rsidRPr="00A00CA5">
      <w:rPr>
        <w:rFonts w:asciiTheme="minorHAnsi" w:hAnsiTheme="minorHAnsi"/>
        <w:sz w:val="20"/>
        <w:szCs w:val="20"/>
      </w:rPr>
      <w:fldChar w:fldCharType="separate"/>
    </w:r>
    <w:r w:rsidR="00317F4E">
      <w:rPr>
        <w:rFonts w:asciiTheme="minorHAnsi" w:hAnsiTheme="minorHAnsi"/>
        <w:noProof/>
        <w:sz w:val="20"/>
        <w:szCs w:val="20"/>
      </w:rPr>
      <w:t>3</w:t>
    </w:r>
    <w:r w:rsidRPr="00A00CA5">
      <w:rPr>
        <w:rFonts w:asciiTheme="minorHAnsi" w:hAnsiTheme="minorHAnsi"/>
        <w:sz w:val="20"/>
        <w:szCs w:val="20"/>
      </w:rPr>
      <w:fldChar w:fldCharType="end"/>
    </w:r>
    <w:r w:rsidRPr="00A00CA5">
      <w:rPr>
        <w:rFonts w:asciiTheme="minorHAnsi" w:hAnsiTheme="minorHAnsi"/>
        <w:sz w:val="20"/>
        <w:szCs w:val="20"/>
      </w:rPr>
      <w:t xml:space="preserve"> of </w:t>
    </w:r>
    <w:r w:rsidRPr="00A00CA5">
      <w:rPr>
        <w:rFonts w:asciiTheme="minorHAnsi" w:hAnsiTheme="minorHAnsi"/>
        <w:sz w:val="20"/>
        <w:szCs w:val="20"/>
      </w:rPr>
      <w:fldChar w:fldCharType="begin"/>
    </w:r>
    <w:r w:rsidRPr="00A00CA5">
      <w:rPr>
        <w:rFonts w:asciiTheme="minorHAnsi" w:hAnsiTheme="minorHAnsi"/>
        <w:sz w:val="20"/>
        <w:szCs w:val="20"/>
      </w:rPr>
      <w:instrText xml:space="preserve"> NUMPAGES </w:instrText>
    </w:r>
    <w:r w:rsidRPr="00A00CA5">
      <w:rPr>
        <w:rFonts w:asciiTheme="minorHAnsi" w:hAnsiTheme="minorHAnsi"/>
        <w:sz w:val="20"/>
        <w:szCs w:val="20"/>
      </w:rPr>
      <w:fldChar w:fldCharType="separate"/>
    </w:r>
    <w:r w:rsidR="00317F4E">
      <w:rPr>
        <w:rFonts w:asciiTheme="minorHAnsi" w:hAnsiTheme="minorHAnsi"/>
        <w:noProof/>
        <w:sz w:val="20"/>
        <w:szCs w:val="20"/>
      </w:rPr>
      <w:t>19</w:t>
    </w:r>
    <w:r w:rsidRPr="00A00CA5">
      <w:rPr>
        <w:rFonts w:asciiTheme="minorHAnsi" w:hAnsiTheme="minorHAnsi"/>
        <w:sz w:val="20"/>
        <w:szCs w:val="20"/>
      </w:rPr>
      <w:fldChar w:fldCharType="end"/>
    </w:r>
    <w:r w:rsidRPr="00A00CA5">
      <w:rPr>
        <w:rFonts w:asciiTheme="minorHAnsi" w:hAnsiTheme="minorHAnsi"/>
        <w:sz w:val="20"/>
        <w:szCs w:val="20"/>
      </w:rPr>
      <w:tab/>
      <w:t>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DD" w:rsidRDefault="007511DD">
      <w:r>
        <w:separator/>
      </w:r>
    </w:p>
  </w:footnote>
  <w:footnote w:type="continuationSeparator" w:id="0">
    <w:p w:rsidR="007511DD" w:rsidRDefault="007511DD">
      <w:r>
        <w:continuationSeparator/>
      </w:r>
    </w:p>
  </w:footnote>
  <w:footnote w:id="1">
    <w:p w:rsidR="007511DD" w:rsidRPr="008A78F1" w:rsidRDefault="007511DD">
      <w:pPr>
        <w:pStyle w:val="FootnoteText"/>
        <w:rPr>
          <w:rFonts w:asciiTheme="minorHAnsi" w:hAnsiTheme="minorHAnsi"/>
        </w:rPr>
      </w:pPr>
      <w:r w:rsidRPr="008A78F1">
        <w:rPr>
          <w:rStyle w:val="FootnoteReference"/>
          <w:rFonts w:asciiTheme="minorHAnsi" w:hAnsiTheme="minorHAnsi"/>
        </w:rPr>
        <w:footnoteRef/>
      </w:r>
      <w:r w:rsidRPr="008A78F1">
        <w:rPr>
          <w:rFonts w:asciiTheme="minorHAnsi" w:hAnsiTheme="minorHAnsi"/>
        </w:rPr>
        <w:t xml:space="preserve"> DCP 179 - Amending the CDCM tariff structure</w:t>
      </w:r>
    </w:p>
  </w:footnote>
  <w:footnote w:id="2">
    <w:p w:rsidR="007511DD" w:rsidRPr="0015660A" w:rsidRDefault="007511DD">
      <w:pPr>
        <w:pStyle w:val="FootnoteText"/>
        <w:rPr>
          <w:rFonts w:asciiTheme="minorHAnsi" w:hAnsiTheme="minorHAnsi"/>
        </w:rPr>
      </w:pPr>
      <w:r w:rsidRPr="0015660A">
        <w:rPr>
          <w:rStyle w:val="FootnoteReference"/>
          <w:rFonts w:asciiTheme="minorHAnsi" w:hAnsiTheme="minorHAnsi"/>
        </w:rPr>
        <w:footnoteRef/>
      </w:r>
      <w:r w:rsidRPr="0015660A">
        <w:rPr>
          <w:rFonts w:asciiTheme="minorHAnsi" w:hAnsiTheme="minorHAnsi"/>
        </w:rPr>
        <w:t xml:space="preserve"> DCP 169 - Seasonal Time of Day (SToD) HH Metered Tariffs in the CDCM</w:t>
      </w:r>
    </w:p>
  </w:footnote>
  <w:footnote w:id="3">
    <w:p w:rsidR="007511DD" w:rsidRPr="009A4820" w:rsidRDefault="007511DD" w:rsidP="0098232D">
      <w:pPr>
        <w:pStyle w:val="BodyText"/>
        <w:spacing w:after="120"/>
        <w:rPr>
          <w:rFonts w:ascii="Calibri" w:hAnsi="Calibri"/>
          <w:noProof/>
          <w:sz w:val="18"/>
        </w:rPr>
      </w:pPr>
      <w:r w:rsidRPr="009A4820">
        <w:rPr>
          <w:rStyle w:val="FootnoteReference"/>
          <w:rFonts w:ascii="Calibri" w:hAnsi="Calibri"/>
          <w:sz w:val="22"/>
        </w:rPr>
        <w:footnoteRef/>
      </w:r>
      <w:r w:rsidRPr="009A4820">
        <w:rPr>
          <w:rFonts w:ascii="Calibri" w:hAnsi="Calibri"/>
          <w:sz w:val="22"/>
        </w:rPr>
        <w:t xml:space="preserve"> </w:t>
      </w:r>
      <w:r w:rsidRPr="009A4820">
        <w:rPr>
          <w:rFonts w:ascii="Calibri" w:hAnsi="Calibri"/>
          <w:noProof/>
          <w:sz w:val="18"/>
        </w:rPr>
        <w:t xml:space="preserve">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DD" w:rsidRPr="00A218BB" w:rsidRDefault="007511DD">
    <w:pPr>
      <w:pStyle w:val="Header"/>
      <w:rPr>
        <w:rFonts w:ascii="Verdana" w:hAnsi="Verdana"/>
        <w:sz w:val="16"/>
        <w:szCs w:val="16"/>
      </w:rPr>
    </w:pPr>
    <w:r>
      <w:rPr>
        <w:rFonts w:ascii="Verdana" w:hAnsi="Verdana"/>
        <w:sz w:val="16"/>
        <w:szCs w:val="16"/>
      </w:rPr>
      <w:t>DCUSA Consultation</w:t>
    </w:r>
    <w:r>
      <w:rPr>
        <w:rFonts w:ascii="Verdana" w:hAnsi="Verdana"/>
        <w:sz w:val="16"/>
        <w:szCs w:val="16"/>
      </w:rPr>
      <w:tab/>
    </w:r>
    <w:r>
      <w:rPr>
        <w:rFonts w:ascii="Verdana" w:hAnsi="Verdana"/>
        <w:sz w:val="16"/>
        <w:szCs w:val="16"/>
      </w:rPr>
      <w:tab/>
      <w:t>DCP 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B24404"/>
    <w:lvl w:ilvl="0">
      <w:start w:val="1"/>
      <w:numFmt w:val="decimal"/>
      <w:pStyle w:val="ListNumber"/>
      <w:lvlText w:val="%1."/>
      <w:lvlJc w:val="left"/>
      <w:pPr>
        <w:tabs>
          <w:tab w:val="num" w:pos="360"/>
        </w:tabs>
        <w:ind w:left="360" w:hanging="360"/>
      </w:pPr>
    </w:lvl>
  </w:abstractNum>
  <w:abstractNum w:abstractNumId="1">
    <w:nsid w:val="0AEE6B2E"/>
    <w:multiLevelType w:val="hybridMultilevel"/>
    <w:tmpl w:val="1D52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A2C8C"/>
    <w:multiLevelType w:val="hybridMultilevel"/>
    <w:tmpl w:val="7E700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7333AC0"/>
    <w:multiLevelType w:val="multilevel"/>
    <w:tmpl w:val="983CC7B2"/>
    <w:lvl w:ilvl="0">
      <w:start w:val="1"/>
      <w:numFmt w:val="decimal"/>
      <w:pStyle w:val="Heading1"/>
      <w:lvlText w:val="%1"/>
      <w:lvlJc w:val="left"/>
      <w:pPr>
        <w:tabs>
          <w:tab w:val="num" w:pos="432"/>
        </w:tabs>
        <w:ind w:left="432" w:hanging="432"/>
      </w:pPr>
      <w:rPr>
        <w:rFonts w:cs="Times New Roman"/>
        <w:b/>
        <w:sz w:val="22"/>
        <w:szCs w:val="22"/>
      </w:rPr>
    </w:lvl>
    <w:lvl w:ilvl="1">
      <w:start w:val="1"/>
      <w:numFmt w:val="decimal"/>
      <w:pStyle w:val="Heading2"/>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20006D0"/>
    <w:multiLevelType w:val="hybridMultilevel"/>
    <w:tmpl w:val="5358E792"/>
    <w:lvl w:ilvl="0" w:tplc="9B3CD3C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F36356"/>
    <w:multiLevelType w:val="hybridMultilevel"/>
    <w:tmpl w:val="41F2613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nsid w:val="583831F0"/>
    <w:multiLevelType w:val="hybridMultilevel"/>
    <w:tmpl w:val="15A25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F5B77F6"/>
    <w:multiLevelType w:val="hybridMultilevel"/>
    <w:tmpl w:val="3092C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599C"/>
    <w:rsid w:val="000028E0"/>
    <w:rsid w:val="0000680D"/>
    <w:rsid w:val="00010ADE"/>
    <w:rsid w:val="000125BD"/>
    <w:rsid w:val="00012AC1"/>
    <w:rsid w:val="00012D5D"/>
    <w:rsid w:val="00013C8B"/>
    <w:rsid w:val="00017434"/>
    <w:rsid w:val="00020E7D"/>
    <w:rsid w:val="00024E44"/>
    <w:rsid w:val="0002680F"/>
    <w:rsid w:val="00027F7E"/>
    <w:rsid w:val="00033B08"/>
    <w:rsid w:val="00033F40"/>
    <w:rsid w:val="0003400C"/>
    <w:rsid w:val="000347AF"/>
    <w:rsid w:val="00036D63"/>
    <w:rsid w:val="00042F21"/>
    <w:rsid w:val="00043ED4"/>
    <w:rsid w:val="000449CE"/>
    <w:rsid w:val="00044BDF"/>
    <w:rsid w:val="00046173"/>
    <w:rsid w:val="00047B01"/>
    <w:rsid w:val="00047E4E"/>
    <w:rsid w:val="000523E0"/>
    <w:rsid w:val="000554EA"/>
    <w:rsid w:val="00055AC9"/>
    <w:rsid w:val="00056497"/>
    <w:rsid w:val="00056946"/>
    <w:rsid w:val="00057701"/>
    <w:rsid w:val="00057D5A"/>
    <w:rsid w:val="00062C3E"/>
    <w:rsid w:val="00063592"/>
    <w:rsid w:val="00065B17"/>
    <w:rsid w:val="00066325"/>
    <w:rsid w:val="0007178C"/>
    <w:rsid w:val="00073AEA"/>
    <w:rsid w:val="00075C69"/>
    <w:rsid w:val="0007678E"/>
    <w:rsid w:val="000772D1"/>
    <w:rsid w:val="00082025"/>
    <w:rsid w:val="000825B9"/>
    <w:rsid w:val="00083462"/>
    <w:rsid w:val="00086056"/>
    <w:rsid w:val="00086D93"/>
    <w:rsid w:val="000872ED"/>
    <w:rsid w:val="000903DD"/>
    <w:rsid w:val="0009125E"/>
    <w:rsid w:val="00091297"/>
    <w:rsid w:val="00092792"/>
    <w:rsid w:val="000930CB"/>
    <w:rsid w:val="000A18F0"/>
    <w:rsid w:val="000A3FCB"/>
    <w:rsid w:val="000A4776"/>
    <w:rsid w:val="000B0532"/>
    <w:rsid w:val="000B0F57"/>
    <w:rsid w:val="000B239F"/>
    <w:rsid w:val="000B3D10"/>
    <w:rsid w:val="000B762C"/>
    <w:rsid w:val="000C0643"/>
    <w:rsid w:val="000C1298"/>
    <w:rsid w:val="000C42BC"/>
    <w:rsid w:val="000C47FC"/>
    <w:rsid w:val="000C7004"/>
    <w:rsid w:val="000D29EA"/>
    <w:rsid w:val="000D4E79"/>
    <w:rsid w:val="000E21A9"/>
    <w:rsid w:val="000E271A"/>
    <w:rsid w:val="000E3F45"/>
    <w:rsid w:val="000E7B83"/>
    <w:rsid w:val="000F04A3"/>
    <w:rsid w:val="000F36C4"/>
    <w:rsid w:val="000F3808"/>
    <w:rsid w:val="000F427D"/>
    <w:rsid w:val="000F5552"/>
    <w:rsid w:val="00100A92"/>
    <w:rsid w:val="00103AAD"/>
    <w:rsid w:val="001047FC"/>
    <w:rsid w:val="00105454"/>
    <w:rsid w:val="001067AC"/>
    <w:rsid w:val="00110A29"/>
    <w:rsid w:val="00112798"/>
    <w:rsid w:val="001127A2"/>
    <w:rsid w:val="00115122"/>
    <w:rsid w:val="00117A7A"/>
    <w:rsid w:val="001202B5"/>
    <w:rsid w:val="00123869"/>
    <w:rsid w:val="001253BD"/>
    <w:rsid w:val="001311EA"/>
    <w:rsid w:val="001314AD"/>
    <w:rsid w:val="00131838"/>
    <w:rsid w:val="00131FA2"/>
    <w:rsid w:val="00134B56"/>
    <w:rsid w:val="00134DB0"/>
    <w:rsid w:val="001376B1"/>
    <w:rsid w:val="00137A2E"/>
    <w:rsid w:val="00137B95"/>
    <w:rsid w:val="00143F5D"/>
    <w:rsid w:val="001449ED"/>
    <w:rsid w:val="00144BB1"/>
    <w:rsid w:val="001452BA"/>
    <w:rsid w:val="00145A92"/>
    <w:rsid w:val="00146D8A"/>
    <w:rsid w:val="00150446"/>
    <w:rsid w:val="001513F7"/>
    <w:rsid w:val="0015394C"/>
    <w:rsid w:val="00154005"/>
    <w:rsid w:val="0015660A"/>
    <w:rsid w:val="00163E81"/>
    <w:rsid w:val="00174E38"/>
    <w:rsid w:val="001754AC"/>
    <w:rsid w:val="00177740"/>
    <w:rsid w:val="00186276"/>
    <w:rsid w:val="00190C3B"/>
    <w:rsid w:val="00190E46"/>
    <w:rsid w:val="001A0838"/>
    <w:rsid w:val="001A13C3"/>
    <w:rsid w:val="001A1BAD"/>
    <w:rsid w:val="001A24CC"/>
    <w:rsid w:val="001A2891"/>
    <w:rsid w:val="001A384B"/>
    <w:rsid w:val="001A4569"/>
    <w:rsid w:val="001A4961"/>
    <w:rsid w:val="001A6D0C"/>
    <w:rsid w:val="001A6E4E"/>
    <w:rsid w:val="001A7849"/>
    <w:rsid w:val="001B6526"/>
    <w:rsid w:val="001B7DC2"/>
    <w:rsid w:val="001C019B"/>
    <w:rsid w:val="001C3F03"/>
    <w:rsid w:val="001C5181"/>
    <w:rsid w:val="001C757E"/>
    <w:rsid w:val="001C77A7"/>
    <w:rsid w:val="001C78CA"/>
    <w:rsid w:val="001D26E8"/>
    <w:rsid w:val="001D4F1B"/>
    <w:rsid w:val="001E2907"/>
    <w:rsid w:val="001E4D85"/>
    <w:rsid w:val="001F1C28"/>
    <w:rsid w:val="001F3031"/>
    <w:rsid w:val="001F5128"/>
    <w:rsid w:val="001F54FB"/>
    <w:rsid w:val="001F5A22"/>
    <w:rsid w:val="001F5C27"/>
    <w:rsid w:val="001F64E1"/>
    <w:rsid w:val="001F7FA3"/>
    <w:rsid w:val="00202971"/>
    <w:rsid w:val="002041FA"/>
    <w:rsid w:val="00211F54"/>
    <w:rsid w:val="0021215D"/>
    <w:rsid w:val="002210CB"/>
    <w:rsid w:val="00221D5E"/>
    <w:rsid w:val="00223F66"/>
    <w:rsid w:val="00224683"/>
    <w:rsid w:val="002264D0"/>
    <w:rsid w:val="002273D6"/>
    <w:rsid w:val="00231BF8"/>
    <w:rsid w:val="00233DF0"/>
    <w:rsid w:val="00237CCF"/>
    <w:rsid w:val="002400B1"/>
    <w:rsid w:val="00240EEC"/>
    <w:rsid w:val="00242D4F"/>
    <w:rsid w:val="00242E15"/>
    <w:rsid w:val="00246CE1"/>
    <w:rsid w:val="00251ABB"/>
    <w:rsid w:val="00252E64"/>
    <w:rsid w:val="00253E0E"/>
    <w:rsid w:val="00254059"/>
    <w:rsid w:val="00256D59"/>
    <w:rsid w:val="00260353"/>
    <w:rsid w:val="00260480"/>
    <w:rsid w:val="00261861"/>
    <w:rsid w:val="00261BCB"/>
    <w:rsid w:val="00263CEA"/>
    <w:rsid w:val="00263DD6"/>
    <w:rsid w:val="002651E6"/>
    <w:rsid w:val="002800B6"/>
    <w:rsid w:val="00280711"/>
    <w:rsid w:val="00280875"/>
    <w:rsid w:val="0028206A"/>
    <w:rsid w:val="00282848"/>
    <w:rsid w:val="00284327"/>
    <w:rsid w:val="002843DF"/>
    <w:rsid w:val="00286A7D"/>
    <w:rsid w:val="0028783E"/>
    <w:rsid w:val="002919ED"/>
    <w:rsid w:val="002944C8"/>
    <w:rsid w:val="00297941"/>
    <w:rsid w:val="002A69DD"/>
    <w:rsid w:val="002B3675"/>
    <w:rsid w:val="002B4269"/>
    <w:rsid w:val="002B456D"/>
    <w:rsid w:val="002C5328"/>
    <w:rsid w:val="002C55DB"/>
    <w:rsid w:val="002C7081"/>
    <w:rsid w:val="002D0763"/>
    <w:rsid w:val="002D1B3D"/>
    <w:rsid w:val="002D7F11"/>
    <w:rsid w:val="002E3048"/>
    <w:rsid w:val="002E3680"/>
    <w:rsid w:val="002E43EA"/>
    <w:rsid w:val="002F173C"/>
    <w:rsid w:val="002F3265"/>
    <w:rsid w:val="002F705F"/>
    <w:rsid w:val="0030078E"/>
    <w:rsid w:val="003040DE"/>
    <w:rsid w:val="00304FFF"/>
    <w:rsid w:val="00311375"/>
    <w:rsid w:val="00317F4E"/>
    <w:rsid w:val="00321738"/>
    <w:rsid w:val="00325E50"/>
    <w:rsid w:val="00325F2D"/>
    <w:rsid w:val="00326C68"/>
    <w:rsid w:val="00327AFE"/>
    <w:rsid w:val="00331748"/>
    <w:rsid w:val="00332302"/>
    <w:rsid w:val="0033482A"/>
    <w:rsid w:val="00337126"/>
    <w:rsid w:val="00340B35"/>
    <w:rsid w:val="00341962"/>
    <w:rsid w:val="00344E49"/>
    <w:rsid w:val="00346905"/>
    <w:rsid w:val="00347FCF"/>
    <w:rsid w:val="00352019"/>
    <w:rsid w:val="003552C6"/>
    <w:rsid w:val="00357A5E"/>
    <w:rsid w:val="00366B63"/>
    <w:rsid w:val="0036708F"/>
    <w:rsid w:val="00371601"/>
    <w:rsid w:val="00372239"/>
    <w:rsid w:val="0037353E"/>
    <w:rsid w:val="00375600"/>
    <w:rsid w:val="00375847"/>
    <w:rsid w:val="00376E51"/>
    <w:rsid w:val="00377515"/>
    <w:rsid w:val="00381F53"/>
    <w:rsid w:val="00385918"/>
    <w:rsid w:val="003927B9"/>
    <w:rsid w:val="00393139"/>
    <w:rsid w:val="00393850"/>
    <w:rsid w:val="003943C4"/>
    <w:rsid w:val="003A396A"/>
    <w:rsid w:val="003B32D3"/>
    <w:rsid w:val="003B3354"/>
    <w:rsid w:val="003B5D6B"/>
    <w:rsid w:val="003B69C3"/>
    <w:rsid w:val="003B7812"/>
    <w:rsid w:val="003C44A8"/>
    <w:rsid w:val="003C4B51"/>
    <w:rsid w:val="003C6C41"/>
    <w:rsid w:val="003D0026"/>
    <w:rsid w:val="003D2193"/>
    <w:rsid w:val="003D2B87"/>
    <w:rsid w:val="003E135F"/>
    <w:rsid w:val="003E21F3"/>
    <w:rsid w:val="003E456B"/>
    <w:rsid w:val="003E484D"/>
    <w:rsid w:val="003E5365"/>
    <w:rsid w:val="003F1111"/>
    <w:rsid w:val="003F1BE3"/>
    <w:rsid w:val="003F3FAD"/>
    <w:rsid w:val="003F4E83"/>
    <w:rsid w:val="003F57C8"/>
    <w:rsid w:val="003F5B7B"/>
    <w:rsid w:val="003F61EC"/>
    <w:rsid w:val="003F67DB"/>
    <w:rsid w:val="003F7576"/>
    <w:rsid w:val="003F7966"/>
    <w:rsid w:val="004011D9"/>
    <w:rsid w:val="0040513A"/>
    <w:rsid w:val="004066FF"/>
    <w:rsid w:val="0041369F"/>
    <w:rsid w:val="004233AA"/>
    <w:rsid w:val="00427696"/>
    <w:rsid w:val="0043452F"/>
    <w:rsid w:val="00434C17"/>
    <w:rsid w:val="00434D8F"/>
    <w:rsid w:val="00434DC2"/>
    <w:rsid w:val="00435098"/>
    <w:rsid w:val="00436B45"/>
    <w:rsid w:val="00442FBA"/>
    <w:rsid w:val="0044402A"/>
    <w:rsid w:val="0044439C"/>
    <w:rsid w:val="00445630"/>
    <w:rsid w:val="00447852"/>
    <w:rsid w:val="00453B3B"/>
    <w:rsid w:val="00456633"/>
    <w:rsid w:val="00457A80"/>
    <w:rsid w:val="00460896"/>
    <w:rsid w:val="00461524"/>
    <w:rsid w:val="004650CA"/>
    <w:rsid w:val="0046539B"/>
    <w:rsid w:val="0046701A"/>
    <w:rsid w:val="00467A9C"/>
    <w:rsid w:val="00471677"/>
    <w:rsid w:val="00471F89"/>
    <w:rsid w:val="00472494"/>
    <w:rsid w:val="004736B8"/>
    <w:rsid w:val="0047408D"/>
    <w:rsid w:val="00476005"/>
    <w:rsid w:val="0048240C"/>
    <w:rsid w:val="00483295"/>
    <w:rsid w:val="0048684C"/>
    <w:rsid w:val="00486E43"/>
    <w:rsid w:val="00492C26"/>
    <w:rsid w:val="00493480"/>
    <w:rsid w:val="004A2FD8"/>
    <w:rsid w:val="004A6DFA"/>
    <w:rsid w:val="004A7ED7"/>
    <w:rsid w:val="004A7F08"/>
    <w:rsid w:val="004B0018"/>
    <w:rsid w:val="004B3F8E"/>
    <w:rsid w:val="004B4CE0"/>
    <w:rsid w:val="004B5B54"/>
    <w:rsid w:val="004B69BF"/>
    <w:rsid w:val="004B7BBF"/>
    <w:rsid w:val="004C051C"/>
    <w:rsid w:val="004C0C31"/>
    <w:rsid w:val="004C2CF0"/>
    <w:rsid w:val="004C454F"/>
    <w:rsid w:val="004C76A5"/>
    <w:rsid w:val="004D5995"/>
    <w:rsid w:val="004D5A3C"/>
    <w:rsid w:val="004D7CED"/>
    <w:rsid w:val="004E3181"/>
    <w:rsid w:val="004E5595"/>
    <w:rsid w:val="004E5742"/>
    <w:rsid w:val="004F4F3C"/>
    <w:rsid w:val="004F50B0"/>
    <w:rsid w:val="004F5C7A"/>
    <w:rsid w:val="004F6DD6"/>
    <w:rsid w:val="00501F0A"/>
    <w:rsid w:val="00505844"/>
    <w:rsid w:val="00513405"/>
    <w:rsid w:val="005146DD"/>
    <w:rsid w:val="00523E81"/>
    <w:rsid w:val="0052410C"/>
    <w:rsid w:val="00525079"/>
    <w:rsid w:val="00526829"/>
    <w:rsid w:val="00530974"/>
    <w:rsid w:val="00531188"/>
    <w:rsid w:val="005320D4"/>
    <w:rsid w:val="005360A5"/>
    <w:rsid w:val="00540745"/>
    <w:rsid w:val="005415E7"/>
    <w:rsid w:val="005419BF"/>
    <w:rsid w:val="00542C69"/>
    <w:rsid w:val="0054368F"/>
    <w:rsid w:val="00550720"/>
    <w:rsid w:val="00551F11"/>
    <w:rsid w:val="005547CF"/>
    <w:rsid w:val="0055551E"/>
    <w:rsid w:val="00555DBA"/>
    <w:rsid w:val="0056086E"/>
    <w:rsid w:val="0056372F"/>
    <w:rsid w:val="00563DBA"/>
    <w:rsid w:val="005712F0"/>
    <w:rsid w:val="00572506"/>
    <w:rsid w:val="00576290"/>
    <w:rsid w:val="005815C9"/>
    <w:rsid w:val="00582EFB"/>
    <w:rsid w:val="0058352E"/>
    <w:rsid w:val="00590D2A"/>
    <w:rsid w:val="0059380A"/>
    <w:rsid w:val="00594568"/>
    <w:rsid w:val="005A0997"/>
    <w:rsid w:val="005B1826"/>
    <w:rsid w:val="005B1FD7"/>
    <w:rsid w:val="005C1D98"/>
    <w:rsid w:val="005C21D2"/>
    <w:rsid w:val="005C3007"/>
    <w:rsid w:val="005C3CFC"/>
    <w:rsid w:val="005C3E0B"/>
    <w:rsid w:val="005D159C"/>
    <w:rsid w:val="005D1DC8"/>
    <w:rsid w:val="005D41E3"/>
    <w:rsid w:val="005D720B"/>
    <w:rsid w:val="005E2218"/>
    <w:rsid w:val="005E29E3"/>
    <w:rsid w:val="005E3498"/>
    <w:rsid w:val="005E6641"/>
    <w:rsid w:val="005E7EB8"/>
    <w:rsid w:val="005F4DCA"/>
    <w:rsid w:val="005F5F3D"/>
    <w:rsid w:val="005F7403"/>
    <w:rsid w:val="005F7A1A"/>
    <w:rsid w:val="006012B3"/>
    <w:rsid w:val="006030C2"/>
    <w:rsid w:val="0060341E"/>
    <w:rsid w:val="00606479"/>
    <w:rsid w:val="00607564"/>
    <w:rsid w:val="00607A0E"/>
    <w:rsid w:val="00611723"/>
    <w:rsid w:val="00612C60"/>
    <w:rsid w:val="00614B6D"/>
    <w:rsid w:val="006167F2"/>
    <w:rsid w:val="00620E07"/>
    <w:rsid w:val="00621D01"/>
    <w:rsid w:val="00621E54"/>
    <w:rsid w:val="00621EEE"/>
    <w:rsid w:val="00622CDC"/>
    <w:rsid w:val="00625341"/>
    <w:rsid w:val="00625FD5"/>
    <w:rsid w:val="00626399"/>
    <w:rsid w:val="00627AB2"/>
    <w:rsid w:val="00627DE1"/>
    <w:rsid w:val="0063045C"/>
    <w:rsid w:val="006307B5"/>
    <w:rsid w:val="00631896"/>
    <w:rsid w:val="00631B51"/>
    <w:rsid w:val="006322CB"/>
    <w:rsid w:val="006338E0"/>
    <w:rsid w:val="00636FF3"/>
    <w:rsid w:val="006647EC"/>
    <w:rsid w:val="006658B0"/>
    <w:rsid w:val="00667AC5"/>
    <w:rsid w:val="00673C6A"/>
    <w:rsid w:val="0067772F"/>
    <w:rsid w:val="006809A2"/>
    <w:rsid w:val="0068221C"/>
    <w:rsid w:val="006858DA"/>
    <w:rsid w:val="00686A4A"/>
    <w:rsid w:val="00690322"/>
    <w:rsid w:val="00692EF0"/>
    <w:rsid w:val="006943DC"/>
    <w:rsid w:val="0069609E"/>
    <w:rsid w:val="00697864"/>
    <w:rsid w:val="006A2FA2"/>
    <w:rsid w:val="006A5428"/>
    <w:rsid w:val="006A5D92"/>
    <w:rsid w:val="006A6076"/>
    <w:rsid w:val="006A653D"/>
    <w:rsid w:val="006B2234"/>
    <w:rsid w:val="006B4FB5"/>
    <w:rsid w:val="006C014A"/>
    <w:rsid w:val="006C0577"/>
    <w:rsid w:val="006C0B86"/>
    <w:rsid w:val="006C2610"/>
    <w:rsid w:val="006C2DD5"/>
    <w:rsid w:val="006C46B3"/>
    <w:rsid w:val="006C52E0"/>
    <w:rsid w:val="006D037F"/>
    <w:rsid w:val="006D1687"/>
    <w:rsid w:val="006D3528"/>
    <w:rsid w:val="006D4855"/>
    <w:rsid w:val="006E1085"/>
    <w:rsid w:val="006E7697"/>
    <w:rsid w:val="006E7D44"/>
    <w:rsid w:val="007040F7"/>
    <w:rsid w:val="00707CA0"/>
    <w:rsid w:val="00707F20"/>
    <w:rsid w:val="00711F80"/>
    <w:rsid w:val="007133A5"/>
    <w:rsid w:val="0071497D"/>
    <w:rsid w:val="00716176"/>
    <w:rsid w:val="00717BD0"/>
    <w:rsid w:val="00720ED5"/>
    <w:rsid w:val="007237D2"/>
    <w:rsid w:val="00725473"/>
    <w:rsid w:val="0072567A"/>
    <w:rsid w:val="007275EF"/>
    <w:rsid w:val="00727E92"/>
    <w:rsid w:val="00734786"/>
    <w:rsid w:val="007347C8"/>
    <w:rsid w:val="00735329"/>
    <w:rsid w:val="007375CC"/>
    <w:rsid w:val="0074293F"/>
    <w:rsid w:val="00743600"/>
    <w:rsid w:val="00745790"/>
    <w:rsid w:val="007465D6"/>
    <w:rsid w:val="0075033E"/>
    <w:rsid w:val="00750ECC"/>
    <w:rsid w:val="007511DD"/>
    <w:rsid w:val="00752963"/>
    <w:rsid w:val="0075310D"/>
    <w:rsid w:val="00753808"/>
    <w:rsid w:val="007571AA"/>
    <w:rsid w:val="00757E0B"/>
    <w:rsid w:val="0076185F"/>
    <w:rsid w:val="00764066"/>
    <w:rsid w:val="0076676F"/>
    <w:rsid w:val="007667A0"/>
    <w:rsid w:val="0076780D"/>
    <w:rsid w:val="00767AA7"/>
    <w:rsid w:val="00771000"/>
    <w:rsid w:val="00771667"/>
    <w:rsid w:val="00771F3C"/>
    <w:rsid w:val="007725F5"/>
    <w:rsid w:val="00773AD7"/>
    <w:rsid w:val="00774DAE"/>
    <w:rsid w:val="0077599E"/>
    <w:rsid w:val="007874ED"/>
    <w:rsid w:val="007A0A5A"/>
    <w:rsid w:val="007A138B"/>
    <w:rsid w:val="007A20E4"/>
    <w:rsid w:val="007A2B24"/>
    <w:rsid w:val="007A37CC"/>
    <w:rsid w:val="007A4483"/>
    <w:rsid w:val="007A5BD7"/>
    <w:rsid w:val="007B04ED"/>
    <w:rsid w:val="007B0F7C"/>
    <w:rsid w:val="007B3904"/>
    <w:rsid w:val="007B5153"/>
    <w:rsid w:val="007B78FF"/>
    <w:rsid w:val="007C07A6"/>
    <w:rsid w:val="007C53AB"/>
    <w:rsid w:val="007C7AE0"/>
    <w:rsid w:val="007D3121"/>
    <w:rsid w:val="007D32F2"/>
    <w:rsid w:val="007D3601"/>
    <w:rsid w:val="007D4493"/>
    <w:rsid w:val="007D6D94"/>
    <w:rsid w:val="007D7AE2"/>
    <w:rsid w:val="007E07D9"/>
    <w:rsid w:val="007E07E3"/>
    <w:rsid w:val="007E32AA"/>
    <w:rsid w:val="007E3E94"/>
    <w:rsid w:val="007E4657"/>
    <w:rsid w:val="007E7FCD"/>
    <w:rsid w:val="007F3A74"/>
    <w:rsid w:val="007F3B5A"/>
    <w:rsid w:val="007F4BC4"/>
    <w:rsid w:val="0080023A"/>
    <w:rsid w:val="00800B0C"/>
    <w:rsid w:val="00801F17"/>
    <w:rsid w:val="00803D7E"/>
    <w:rsid w:val="008060FA"/>
    <w:rsid w:val="0081121E"/>
    <w:rsid w:val="008115C6"/>
    <w:rsid w:val="0081234C"/>
    <w:rsid w:val="00812371"/>
    <w:rsid w:val="008132DA"/>
    <w:rsid w:val="00813FD8"/>
    <w:rsid w:val="00814A01"/>
    <w:rsid w:val="00817CD6"/>
    <w:rsid w:val="008211CC"/>
    <w:rsid w:val="0082530D"/>
    <w:rsid w:val="008342EE"/>
    <w:rsid w:val="00837074"/>
    <w:rsid w:val="00837123"/>
    <w:rsid w:val="00837B05"/>
    <w:rsid w:val="00840BAF"/>
    <w:rsid w:val="008432AA"/>
    <w:rsid w:val="008456F8"/>
    <w:rsid w:val="008467F2"/>
    <w:rsid w:val="0085287E"/>
    <w:rsid w:val="00852B9C"/>
    <w:rsid w:val="00852DC7"/>
    <w:rsid w:val="0085538C"/>
    <w:rsid w:val="00856B88"/>
    <w:rsid w:val="00856CFA"/>
    <w:rsid w:val="00857C4D"/>
    <w:rsid w:val="00860992"/>
    <w:rsid w:val="008615E1"/>
    <w:rsid w:val="008656B7"/>
    <w:rsid w:val="008672AB"/>
    <w:rsid w:val="00867B0B"/>
    <w:rsid w:val="00871894"/>
    <w:rsid w:val="0087539A"/>
    <w:rsid w:val="00876503"/>
    <w:rsid w:val="00876A30"/>
    <w:rsid w:val="00880FBA"/>
    <w:rsid w:val="00885D96"/>
    <w:rsid w:val="00885FD3"/>
    <w:rsid w:val="008869E6"/>
    <w:rsid w:val="008906BB"/>
    <w:rsid w:val="00892AE4"/>
    <w:rsid w:val="00894DCE"/>
    <w:rsid w:val="00897B9A"/>
    <w:rsid w:val="00897FDA"/>
    <w:rsid w:val="008A17E4"/>
    <w:rsid w:val="008A3046"/>
    <w:rsid w:val="008A30FD"/>
    <w:rsid w:val="008A5381"/>
    <w:rsid w:val="008A5E3C"/>
    <w:rsid w:val="008A611F"/>
    <w:rsid w:val="008A6B50"/>
    <w:rsid w:val="008A78F1"/>
    <w:rsid w:val="008A79D4"/>
    <w:rsid w:val="008A7E3E"/>
    <w:rsid w:val="008B0C95"/>
    <w:rsid w:val="008B570A"/>
    <w:rsid w:val="008C0633"/>
    <w:rsid w:val="008C13AE"/>
    <w:rsid w:val="008C6AA7"/>
    <w:rsid w:val="008C6D62"/>
    <w:rsid w:val="008D2527"/>
    <w:rsid w:val="008D2704"/>
    <w:rsid w:val="008D6D3D"/>
    <w:rsid w:val="008E011D"/>
    <w:rsid w:val="008E1656"/>
    <w:rsid w:val="008E6A3E"/>
    <w:rsid w:val="008F0D7B"/>
    <w:rsid w:val="008F35A3"/>
    <w:rsid w:val="008F3DFE"/>
    <w:rsid w:val="008F499E"/>
    <w:rsid w:val="008F731B"/>
    <w:rsid w:val="008F7E36"/>
    <w:rsid w:val="008F7F4A"/>
    <w:rsid w:val="009030DD"/>
    <w:rsid w:val="00904D83"/>
    <w:rsid w:val="009051DF"/>
    <w:rsid w:val="009057C5"/>
    <w:rsid w:val="009067D7"/>
    <w:rsid w:val="00906D7F"/>
    <w:rsid w:val="0091137B"/>
    <w:rsid w:val="00916B3B"/>
    <w:rsid w:val="00916B57"/>
    <w:rsid w:val="00922FDA"/>
    <w:rsid w:val="00931F32"/>
    <w:rsid w:val="00932C03"/>
    <w:rsid w:val="0093344D"/>
    <w:rsid w:val="00934FA4"/>
    <w:rsid w:val="00935C95"/>
    <w:rsid w:val="009424C0"/>
    <w:rsid w:val="009457C7"/>
    <w:rsid w:val="00945B70"/>
    <w:rsid w:val="0094750A"/>
    <w:rsid w:val="009502B2"/>
    <w:rsid w:val="00952C0E"/>
    <w:rsid w:val="009534CC"/>
    <w:rsid w:val="00953BD7"/>
    <w:rsid w:val="009567DD"/>
    <w:rsid w:val="00960EB4"/>
    <w:rsid w:val="00961717"/>
    <w:rsid w:val="00962680"/>
    <w:rsid w:val="0096297F"/>
    <w:rsid w:val="00965758"/>
    <w:rsid w:val="009679E5"/>
    <w:rsid w:val="009708F3"/>
    <w:rsid w:val="00971ECA"/>
    <w:rsid w:val="0097284A"/>
    <w:rsid w:val="0097344A"/>
    <w:rsid w:val="00976B38"/>
    <w:rsid w:val="00977A29"/>
    <w:rsid w:val="00981C72"/>
    <w:rsid w:val="0098232D"/>
    <w:rsid w:val="00984B97"/>
    <w:rsid w:val="009851DE"/>
    <w:rsid w:val="00986D22"/>
    <w:rsid w:val="009937E8"/>
    <w:rsid w:val="00993968"/>
    <w:rsid w:val="00993FAB"/>
    <w:rsid w:val="009A1D93"/>
    <w:rsid w:val="009A4820"/>
    <w:rsid w:val="009A5567"/>
    <w:rsid w:val="009A77CD"/>
    <w:rsid w:val="009A7B08"/>
    <w:rsid w:val="009B3104"/>
    <w:rsid w:val="009B3DD0"/>
    <w:rsid w:val="009B57B5"/>
    <w:rsid w:val="009B663C"/>
    <w:rsid w:val="009B67EA"/>
    <w:rsid w:val="009B705F"/>
    <w:rsid w:val="009B762A"/>
    <w:rsid w:val="009C0C5D"/>
    <w:rsid w:val="009C3EFC"/>
    <w:rsid w:val="009C530A"/>
    <w:rsid w:val="009C7F83"/>
    <w:rsid w:val="009D2446"/>
    <w:rsid w:val="009D6C6D"/>
    <w:rsid w:val="009D74C8"/>
    <w:rsid w:val="009D7B40"/>
    <w:rsid w:val="009D7D49"/>
    <w:rsid w:val="009E0D16"/>
    <w:rsid w:val="009E7510"/>
    <w:rsid w:val="009E7D88"/>
    <w:rsid w:val="009F052C"/>
    <w:rsid w:val="009F244A"/>
    <w:rsid w:val="009F6328"/>
    <w:rsid w:val="00A00CA5"/>
    <w:rsid w:val="00A03529"/>
    <w:rsid w:val="00A03F47"/>
    <w:rsid w:val="00A04E24"/>
    <w:rsid w:val="00A066E2"/>
    <w:rsid w:val="00A07BF7"/>
    <w:rsid w:val="00A10970"/>
    <w:rsid w:val="00A11672"/>
    <w:rsid w:val="00A1331C"/>
    <w:rsid w:val="00A13A66"/>
    <w:rsid w:val="00A15083"/>
    <w:rsid w:val="00A15DE2"/>
    <w:rsid w:val="00A17049"/>
    <w:rsid w:val="00A218BB"/>
    <w:rsid w:val="00A229EC"/>
    <w:rsid w:val="00A264E4"/>
    <w:rsid w:val="00A2797F"/>
    <w:rsid w:val="00A33B4D"/>
    <w:rsid w:val="00A33D05"/>
    <w:rsid w:val="00A33E90"/>
    <w:rsid w:val="00A34518"/>
    <w:rsid w:val="00A36C34"/>
    <w:rsid w:val="00A40ECB"/>
    <w:rsid w:val="00A42B46"/>
    <w:rsid w:val="00A4353C"/>
    <w:rsid w:val="00A447DD"/>
    <w:rsid w:val="00A45BF3"/>
    <w:rsid w:val="00A47FFE"/>
    <w:rsid w:val="00A52FE2"/>
    <w:rsid w:val="00A54702"/>
    <w:rsid w:val="00A56F66"/>
    <w:rsid w:val="00A570D9"/>
    <w:rsid w:val="00A57499"/>
    <w:rsid w:val="00A60041"/>
    <w:rsid w:val="00A639F7"/>
    <w:rsid w:val="00A64F5F"/>
    <w:rsid w:val="00A73FE2"/>
    <w:rsid w:val="00A74B12"/>
    <w:rsid w:val="00A74C2E"/>
    <w:rsid w:val="00A76216"/>
    <w:rsid w:val="00A81CD4"/>
    <w:rsid w:val="00A82A4F"/>
    <w:rsid w:val="00A8652D"/>
    <w:rsid w:val="00A866B0"/>
    <w:rsid w:val="00A87350"/>
    <w:rsid w:val="00A87790"/>
    <w:rsid w:val="00A87ABB"/>
    <w:rsid w:val="00A87D61"/>
    <w:rsid w:val="00A928C5"/>
    <w:rsid w:val="00A92BDF"/>
    <w:rsid w:val="00A92CFC"/>
    <w:rsid w:val="00A969B5"/>
    <w:rsid w:val="00AA2D55"/>
    <w:rsid w:val="00AA35A8"/>
    <w:rsid w:val="00AA4773"/>
    <w:rsid w:val="00AA59EE"/>
    <w:rsid w:val="00AA61BC"/>
    <w:rsid w:val="00AB042F"/>
    <w:rsid w:val="00AB1D4C"/>
    <w:rsid w:val="00AB67C4"/>
    <w:rsid w:val="00AB7325"/>
    <w:rsid w:val="00AC1286"/>
    <w:rsid w:val="00AC239F"/>
    <w:rsid w:val="00AC2AF6"/>
    <w:rsid w:val="00AC30D4"/>
    <w:rsid w:val="00AC3B28"/>
    <w:rsid w:val="00AC468C"/>
    <w:rsid w:val="00AC794E"/>
    <w:rsid w:val="00AD41B9"/>
    <w:rsid w:val="00AD56DD"/>
    <w:rsid w:val="00AF1188"/>
    <w:rsid w:val="00AF3758"/>
    <w:rsid w:val="00AF529E"/>
    <w:rsid w:val="00AF64E4"/>
    <w:rsid w:val="00AF7A4C"/>
    <w:rsid w:val="00AF7EB1"/>
    <w:rsid w:val="00B00055"/>
    <w:rsid w:val="00B016AF"/>
    <w:rsid w:val="00B01F07"/>
    <w:rsid w:val="00B02312"/>
    <w:rsid w:val="00B036DF"/>
    <w:rsid w:val="00B06309"/>
    <w:rsid w:val="00B06465"/>
    <w:rsid w:val="00B06CB0"/>
    <w:rsid w:val="00B075B8"/>
    <w:rsid w:val="00B10945"/>
    <w:rsid w:val="00B11ABA"/>
    <w:rsid w:val="00B13FF6"/>
    <w:rsid w:val="00B157CE"/>
    <w:rsid w:val="00B16C22"/>
    <w:rsid w:val="00B173B6"/>
    <w:rsid w:val="00B2171D"/>
    <w:rsid w:val="00B2652A"/>
    <w:rsid w:val="00B2675A"/>
    <w:rsid w:val="00B32191"/>
    <w:rsid w:val="00B32807"/>
    <w:rsid w:val="00B342BF"/>
    <w:rsid w:val="00B378CA"/>
    <w:rsid w:val="00B37EE6"/>
    <w:rsid w:val="00B45B9F"/>
    <w:rsid w:val="00B509EF"/>
    <w:rsid w:val="00B50E02"/>
    <w:rsid w:val="00B60B62"/>
    <w:rsid w:val="00B60C11"/>
    <w:rsid w:val="00B6103F"/>
    <w:rsid w:val="00B65495"/>
    <w:rsid w:val="00B655CE"/>
    <w:rsid w:val="00B656AD"/>
    <w:rsid w:val="00B7727F"/>
    <w:rsid w:val="00B77E7B"/>
    <w:rsid w:val="00B80D1A"/>
    <w:rsid w:val="00B828E7"/>
    <w:rsid w:val="00B83CA5"/>
    <w:rsid w:val="00B90C54"/>
    <w:rsid w:val="00B91004"/>
    <w:rsid w:val="00B92D68"/>
    <w:rsid w:val="00B9443E"/>
    <w:rsid w:val="00B94F73"/>
    <w:rsid w:val="00BA2DCD"/>
    <w:rsid w:val="00BA6397"/>
    <w:rsid w:val="00BA7D11"/>
    <w:rsid w:val="00BB09DE"/>
    <w:rsid w:val="00BB3DBE"/>
    <w:rsid w:val="00BB4316"/>
    <w:rsid w:val="00BB4BB4"/>
    <w:rsid w:val="00BB503F"/>
    <w:rsid w:val="00BC0F8F"/>
    <w:rsid w:val="00BC1A00"/>
    <w:rsid w:val="00BC26E5"/>
    <w:rsid w:val="00BC3689"/>
    <w:rsid w:val="00BC37E3"/>
    <w:rsid w:val="00BC6F9F"/>
    <w:rsid w:val="00BC7024"/>
    <w:rsid w:val="00BC7F2E"/>
    <w:rsid w:val="00BD174C"/>
    <w:rsid w:val="00BD1919"/>
    <w:rsid w:val="00BD21B5"/>
    <w:rsid w:val="00BD2408"/>
    <w:rsid w:val="00BD2414"/>
    <w:rsid w:val="00BD6147"/>
    <w:rsid w:val="00BD70AB"/>
    <w:rsid w:val="00BE01A6"/>
    <w:rsid w:val="00BE1CB2"/>
    <w:rsid w:val="00BE4149"/>
    <w:rsid w:val="00BE74E6"/>
    <w:rsid w:val="00BF06A6"/>
    <w:rsid w:val="00BF0B49"/>
    <w:rsid w:val="00BF0FF8"/>
    <w:rsid w:val="00BF4BD6"/>
    <w:rsid w:val="00BF50EF"/>
    <w:rsid w:val="00BF56C8"/>
    <w:rsid w:val="00BF5C1A"/>
    <w:rsid w:val="00C064F5"/>
    <w:rsid w:val="00C115D6"/>
    <w:rsid w:val="00C129DD"/>
    <w:rsid w:val="00C17569"/>
    <w:rsid w:val="00C2128F"/>
    <w:rsid w:val="00C218F4"/>
    <w:rsid w:val="00C24020"/>
    <w:rsid w:val="00C25FAC"/>
    <w:rsid w:val="00C269B4"/>
    <w:rsid w:val="00C26CE2"/>
    <w:rsid w:val="00C26D8D"/>
    <w:rsid w:val="00C279B3"/>
    <w:rsid w:val="00C30CE2"/>
    <w:rsid w:val="00C32AB8"/>
    <w:rsid w:val="00C33866"/>
    <w:rsid w:val="00C346F6"/>
    <w:rsid w:val="00C358B9"/>
    <w:rsid w:val="00C41BDB"/>
    <w:rsid w:val="00C45099"/>
    <w:rsid w:val="00C451BC"/>
    <w:rsid w:val="00C46651"/>
    <w:rsid w:val="00C542B5"/>
    <w:rsid w:val="00C553EE"/>
    <w:rsid w:val="00C57670"/>
    <w:rsid w:val="00C61DEB"/>
    <w:rsid w:val="00C7215F"/>
    <w:rsid w:val="00C7455F"/>
    <w:rsid w:val="00C75819"/>
    <w:rsid w:val="00C8162D"/>
    <w:rsid w:val="00C86012"/>
    <w:rsid w:val="00C86900"/>
    <w:rsid w:val="00C92763"/>
    <w:rsid w:val="00C940F5"/>
    <w:rsid w:val="00C94623"/>
    <w:rsid w:val="00C94ECF"/>
    <w:rsid w:val="00C952EC"/>
    <w:rsid w:val="00C966EF"/>
    <w:rsid w:val="00C979D8"/>
    <w:rsid w:val="00C97E83"/>
    <w:rsid w:val="00CA0FEB"/>
    <w:rsid w:val="00CA1299"/>
    <w:rsid w:val="00CA1EC1"/>
    <w:rsid w:val="00CA3C07"/>
    <w:rsid w:val="00CA54E2"/>
    <w:rsid w:val="00CB03C4"/>
    <w:rsid w:val="00CB0F68"/>
    <w:rsid w:val="00CB2952"/>
    <w:rsid w:val="00CB5A02"/>
    <w:rsid w:val="00CB7E77"/>
    <w:rsid w:val="00CC1EFA"/>
    <w:rsid w:val="00CC4BB5"/>
    <w:rsid w:val="00CC610C"/>
    <w:rsid w:val="00CD400A"/>
    <w:rsid w:val="00CD48FD"/>
    <w:rsid w:val="00CD7415"/>
    <w:rsid w:val="00CE0C6E"/>
    <w:rsid w:val="00CE3E96"/>
    <w:rsid w:val="00CE616A"/>
    <w:rsid w:val="00CE6770"/>
    <w:rsid w:val="00CE6F1F"/>
    <w:rsid w:val="00CE79F0"/>
    <w:rsid w:val="00CF0329"/>
    <w:rsid w:val="00CF0C55"/>
    <w:rsid w:val="00CF2682"/>
    <w:rsid w:val="00CF4486"/>
    <w:rsid w:val="00CF5A83"/>
    <w:rsid w:val="00D01ABC"/>
    <w:rsid w:val="00D027BC"/>
    <w:rsid w:val="00D05FFA"/>
    <w:rsid w:val="00D13BD1"/>
    <w:rsid w:val="00D1611B"/>
    <w:rsid w:val="00D16A57"/>
    <w:rsid w:val="00D16AE6"/>
    <w:rsid w:val="00D23414"/>
    <w:rsid w:val="00D247EA"/>
    <w:rsid w:val="00D334C8"/>
    <w:rsid w:val="00D410DF"/>
    <w:rsid w:val="00D44B68"/>
    <w:rsid w:val="00D453ED"/>
    <w:rsid w:val="00D45C09"/>
    <w:rsid w:val="00D4626C"/>
    <w:rsid w:val="00D50B35"/>
    <w:rsid w:val="00D512C2"/>
    <w:rsid w:val="00D51E60"/>
    <w:rsid w:val="00D52FA4"/>
    <w:rsid w:val="00D62667"/>
    <w:rsid w:val="00D72F0A"/>
    <w:rsid w:val="00D73E50"/>
    <w:rsid w:val="00D7501A"/>
    <w:rsid w:val="00D75868"/>
    <w:rsid w:val="00D77377"/>
    <w:rsid w:val="00D80297"/>
    <w:rsid w:val="00D80A24"/>
    <w:rsid w:val="00D82D95"/>
    <w:rsid w:val="00D839BF"/>
    <w:rsid w:val="00D847CF"/>
    <w:rsid w:val="00D84D48"/>
    <w:rsid w:val="00D854A8"/>
    <w:rsid w:val="00D86BD1"/>
    <w:rsid w:val="00D92327"/>
    <w:rsid w:val="00D92CFA"/>
    <w:rsid w:val="00D940C8"/>
    <w:rsid w:val="00D94DDB"/>
    <w:rsid w:val="00D9529C"/>
    <w:rsid w:val="00D96923"/>
    <w:rsid w:val="00DA1084"/>
    <w:rsid w:val="00DA4197"/>
    <w:rsid w:val="00DA551C"/>
    <w:rsid w:val="00DA6CD3"/>
    <w:rsid w:val="00DA7A30"/>
    <w:rsid w:val="00DB1D08"/>
    <w:rsid w:val="00DB3026"/>
    <w:rsid w:val="00DB4BC1"/>
    <w:rsid w:val="00DB4BEA"/>
    <w:rsid w:val="00DB53B6"/>
    <w:rsid w:val="00DB5D7E"/>
    <w:rsid w:val="00DC4346"/>
    <w:rsid w:val="00DC5A14"/>
    <w:rsid w:val="00DC651A"/>
    <w:rsid w:val="00DC6992"/>
    <w:rsid w:val="00DD240D"/>
    <w:rsid w:val="00DD30B0"/>
    <w:rsid w:val="00DD53B5"/>
    <w:rsid w:val="00DE7EDA"/>
    <w:rsid w:val="00DF0E9C"/>
    <w:rsid w:val="00DF41F8"/>
    <w:rsid w:val="00DF4E76"/>
    <w:rsid w:val="00DF74C7"/>
    <w:rsid w:val="00E052BD"/>
    <w:rsid w:val="00E11DE1"/>
    <w:rsid w:val="00E16FD3"/>
    <w:rsid w:val="00E17224"/>
    <w:rsid w:val="00E20D5F"/>
    <w:rsid w:val="00E24DC2"/>
    <w:rsid w:val="00E26508"/>
    <w:rsid w:val="00E3089A"/>
    <w:rsid w:val="00E33BBE"/>
    <w:rsid w:val="00E3488B"/>
    <w:rsid w:val="00E35189"/>
    <w:rsid w:val="00E40CE5"/>
    <w:rsid w:val="00E4462D"/>
    <w:rsid w:val="00E45DB7"/>
    <w:rsid w:val="00E47137"/>
    <w:rsid w:val="00E50A41"/>
    <w:rsid w:val="00E51119"/>
    <w:rsid w:val="00E51EF7"/>
    <w:rsid w:val="00E52646"/>
    <w:rsid w:val="00E55BBB"/>
    <w:rsid w:val="00E60E97"/>
    <w:rsid w:val="00E62621"/>
    <w:rsid w:val="00E67538"/>
    <w:rsid w:val="00E716DD"/>
    <w:rsid w:val="00E72F46"/>
    <w:rsid w:val="00E73258"/>
    <w:rsid w:val="00E73D3B"/>
    <w:rsid w:val="00E742F8"/>
    <w:rsid w:val="00E74AF2"/>
    <w:rsid w:val="00E7624F"/>
    <w:rsid w:val="00E7707E"/>
    <w:rsid w:val="00E8069F"/>
    <w:rsid w:val="00E8343F"/>
    <w:rsid w:val="00E8599C"/>
    <w:rsid w:val="00E85BE4"/>
    <w:rsid w:val="00E85DB2"/>
    <w:rsid w:val="00E91A31"/>
    <w:rsid w:val="00E9386C"/>
    <w:rsid w:val="00E95A01"/>
    <w:rsid w:val="00E9615A"/>
    <w:rsid w:val="00EA2B80"/>
    <w:rsid w:val="00EA7203"/>
    <w:rsid w:val="00EA7551"/>
    <w:rsid w:val="00EA7842"/>
    <w:rsid w:val="00EB0264"/>
    <w:rsid w:val="00EB3700"/>
    <w:rsid w:val="00EB4D10"/>
    <w:rsid w:val="00EC0FE5"/>
    <w:rsid w:val="00EC4EA0"/>
    <w:rsid w:val="00EC60EE"/>
    <w:rsid w:val="00EC6C6C"/>
    <w:rsid w:val="00EC75F4"/>
    <w:rsid w:val="00ED4541"/>
    <w:rsid w:val="00ED5FFB"/>
    <w:rsid w:val="00EE051E"/>
    <w:rsid w:val="00EE2FDB"/>
    <w:rsid w:val="00EE4182"/>
    <w:rsid w:val="00EE426E"/>
    <w:rsid w:val="00EE4530"/>
    <w:rsid w:val="00EE5572"/>
    <w:rsid w:val="00EF08DC"/>
    <w:rsid w:val="00EF242A"/>
    <w:rsid w:val="00EF246A"/>
    <w:rsid w:val="00EF4035"/>
    <w:rsid w:val="00EF63C0"/>
    <w:rsid w:val="00EF7362"/>
    <w:rsid w:val="00F01653"/>
    <w:rsid w:val="00F025D5"/>
    <w:rsid w:val="00F026B1"/>
    <w:rsid w:val="00F02C35"/>
    <w:rsid w:val="00F046A3"/>
    <w:rsid w:val="00F05568"/>
    <w:rsid w:val="00F05859"/>
    <w:rsid w:val="00F066A3"/>
    <w:rsid w:val="00F069DD"/>
    <w:rsid w:val="00F1439C"/>
    <w:rsid w:val="00F149B1"/>
    <w:rsid w:val="00F15066"/>
    <w:rsid w:val="00F16AA6"/>
    <w:rsid w:val="00F17243"/>
    <w:rsid w:val="00F1767A"/>
    <w:rsid w:val="00F21395"/>
    <w:rsid w:val="00F30FCA"/>
    <w:rsid w:val="00F3190D"/>
    <w:rsid w:val="00F3544D"/>
    <w:rsid w:val="00F36C14"/>
    <w:rsid w:val="00F3767B"/>
    <w:rsid w:val="00F42D6D"/>
    <w:rsid w:val="00F42FCE"/>
    <w:rsid w:val="00F437B7"/>
    <w:rsid w:val="00F45D36"/>
    <w:rsid w:val="00F51518"/>
    <w:rsid w:val="00F51CDA"/>
    <w:rsid w:val="00F61EE8"/>
    <w:rsid w:val="00F646CB"/>
    <w:rsid w:val="00F70097"/>
    <w:rsid w:val="00F75026"/>
    <w:rsid w:val="00F80179"/>
    <w:rsid w:val="00F81782"/>
    <w:rsid w:val="00F83F87"/>
    <w:rsid w:val="00F85C03"/>
    <w:rsid w:val="00F87829"/>
    <w:rsid w:val="00F91464"/>
    <w:rsid w:val="00F95DAF"/>
    <w:rsid w:val="00FA29B7"/>
    <w:rsid w:val="00FA2A42"/>
    <w:rsid w:val="00FA43BB"/>
    <w:rsid w:val="00FB1026"/>
    <w:rsid w:val="00FB31FC"/>
    <w:rsid w:val="00FB3827"/>
    <w:rsid w:val="00FC0FAD"/>
    <w:rsid w:val="00FC1831"/>
    <w:rsid w:val="00FD18BB"/>
    <w:rsid w:val="00FD3D9D"/>
    <w:rsid w:val="00FD479D"/>
    <w:rsid w:val="00FD4B26"/>
    <w:rsid w:val="00FD4B63"/>
    <w:rsid w:val="00FD5225"/>
    <w:rsid w:val="00FD6FC8"/>
    <w:rsid w:val="00FE369E"/>
    <w:rsid w:val="00FE6F6A"/>
    <w:rsid w:val="00FE753A"/>
    <w:rsid w:val="00FE7A49"/>
    <w:rsid w:val="00FF2E35"/>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9C"/>
    <w:rPr>
      <w:sz w:val="24"/>
      <w:szCs w:val="24"/>
    </w:rPr>
  </w:style>
  <w:style w:type="paragraph" w:styleId="Heading1">
    <w:name w:val="heading 1"/>
    <w:aliases w:val="JPW-num-section,level 1,level1,Nadpis 1,Heading 1 Char,Char Char,Char, Char Char, Char"/>
    <w:basedOn w:val="Normal"/>
    <w:next w:val="Normal"/>
    <w:qFormat/>
    <w:rsid w:val="00E8599C"/>
    <w:pPr>
      <w:keepNext/>
      <w:numPr>
        <w:numId w:val="1"/>
      </w:numPr>
      <w:spacing w:before="240" w:after="60"/>
      <w:outlineLvl w:val="0"/>
    </w:pPr>
    <w:rPr>
      <w:rFonts w:ascii="Verdana" w:hAnsi="Verdana" w:cs="Arial"/>
      <w:bCs/>
      <w:kern w:val="32"/>
      <w:sz w:val="28"/>
      <w:szCs w:val="32"/>
    </w:rPr>
  </w:style>
  <w:style w:type="paragraph" w:styleId="Heading2">
    <w:name w:val="heading 2"/>
    <w:aliases w:val="level 2,level2"/>
    <w:basedOn w:val="Normal"/>
    <w:next w:val="Normal"/>
    <w:link w:val="Heading2Char"/>
    <w:uiPriority w:val="99"/>
    <w:qFormat/>
    <w:rsid w:val="00E8599C"/>
    <w:pPr>
      <w:keepNext/>
      <w:numPr>
        <w:ilvl w:val="1"/>
        <w:numId w:val="1"/>
      </w:numPr>
      <w:spacing w:before="240" w:after="60"/>
      <w:outlineLvl w:val="1"/>
    </w:pPr>
    <w:rPr>
      <w:rFonts w:ascii="Verdana" w:hAnsi="Verdan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99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8599C"/>
    <w:rPr>
      <w:sz w:val="20"/>
      <w:szCs w:val="20"/>
    </w:rPr>
  </w:style>
  <w:style w:type="character" w:styleId="FootnoteReference">
    <w:name w:val="footnote reference"/>
    <w:basedOn w:val="DefaultParagraphFont"/>
    <w:semiHidden/>
    <w:rsid w:val="00E8599C"/>
    <w:rPr>
      <w:rFonts w:cs="Times New Roman"/>
      <w:vertAlign w:val="superscript"/>
    </w:rPr>
  </w:style>
  <w:style w:type="character" w:styleId="Hyperlink">
    <w:name w:val="Hyperlink"/>
    <w:basedOn w:val="DefaultParagraphFont"/>
    <w:uiPriority w:val="99"/>
    <w:rsid w:val="00E8599C"/>
    <w:rPr>
      <w:rFonts w:cs="Times New Roman"/>
      <w:color w:val="0000FF"/>
      <w:u w:val="single"/>
    </w:rPr>
  </w:style>
  <w:style w:type="paragraph" w:customStyle="1" w:styleId="Default">
    <w:name w:val="Default"/>
    <w:rsid w:val="00E8599C"/>
    <w:pPr>
      <w:widowControl w:val="0"/>
      <w:autoSpaceDE w:val="0"/>
      <w:autoSpaceDN w:val="0"/>
      <w:adjustRightInd w:val="0"/>
    </w:pPr>
    <w:rPr>
      <w:rFonts w:ascii="Verdana" w:hAnsi="Verdana" w:cs="Verdana"/>
      <w:color w:val="000000"/>
      <w:sz w:val="24"/>
      <w:szCs w:val="24"/>
      <w:lang w:val="en-US" w:eastAsia="en-US"/>
    </w:rPr>
  </w:style>
  <w:style w:type="paragraph" w:styleId="ListNumber">
    <w:name w:val="List Number"/>
    <w:basedOn w:val="Normal"/>
    <w:uiPriority w:val="99"/>
    <w:rsid w:val="00E8599C"/>
    <w:pPr>
      <w:numPr>
        <w:numId w:val="2"/>
      </w:numPr>
    </w:pPr>
  </w:style>
  <w:style w:type="character" w:customStyle="1" w:styleId="Heading2Char">
    <w:name w:val="Heading 2 Char"/>
    <w:aliases w:val="level 2 Char,level2 Char"/>
    <w:basedOn w:val="DefaultParagraphFont"/>
    <w:link w:val="Heading2"/>
    <w:uiPriority w:val="99"/>
    <w:rsid w:val="00E8599C"/>
    <w:rPr>
      <w:rFonts w:ascii="Verdana" w:hAnsi="Verdana" w:cs="Arial"/>
      <w:bCs/>
      <w:iCs/>
      <w:sz w:val="24"/>
      <w:szCs w:val="28"/>
    </w:rPr>
  </w:style>
  <w:style w:type="paragraph" w:styleId="BalloonText">
    <w:name w:val="Balloon Text"/>
    <w:basedOn w:val="Normal"/>
    <w:semiHidden/>
    <w:rsid w:val="00A218BB"/>
    <w:rPr>
      <w:rFonts w:ascii="Tahoma" w:hAnsi="Tahoma" w:cs="Tahoma"/>
      <w:sz w:val="16"/>
      <w:szCs w:val="16"/>
    </w:rPr>
  </w:style>
  <w:style w:type="paragraph" w:styleId="Header">
    <w:name w:val="header"/>
    <w:basedOn w:val="Normal"/>
    <w:rsid w:val="00A218BB"/>
    <w:pPr>
      <w:tabs>
        <w:tab w:val="center" w:pos="4320"/>
        <w:tab w:val="right" w:pos="8640"/>
      </w:tabs>
    </w:pPr>
  </w:style>
  <w:style w:type="paragraph" w:styleId="Footer">
    <w:name w:val="footer"/>
    <w:basedOn w:val="Normal"/>
    <w:rsid w:val="00A218BB"/>
    <w:pPr>
      <w:tabs>
        <w:tab w:val="center" w:pos="4320"/>
        <w:tab w:val="right" w:pos="8640"/>
      </w:tabs>
    </w:pPr>
  </w:style>
  <w:style w:type="character" w:styleId="CommentReference">
    <w:name w:val="annotation reference"/>
    <w:basedOn w:val="DefaultParagraphFont"/>
    <w:semiHidden/>
    <w:rsid w:val="00A218BB"/>
    <w:rPr>
      <w:sz w:val="16"/>
      <w:szCs w:val="16"/>
    </w:rPr>
  </w:style>
  <w:style w:type="paragraph" w:styleId="CommentText">
    <w:name w:val="annotation text"/>
    <w:basedOn w:val="Normal"/>
    <w:semiHidden/>
    <w:rsid w:val="00A218BB"/>
    <w:rPr>
      <w:sz w:val="20"/>
      <w:szCs w:val="20"/>
    </w:rPr>
  </w:style>
  <w:style w:type="paragraph" w:styleId="CommentSubject">
    <w:name w:val="annotation subject"/>
    <w:basedOn w:val="CommentText"/>
    <w:next w:val="CommentText"/>
    <w:semiHidden/>
    <w:rsid w:val="00A218BB"/>
    <w:rPr>
      <w:b/>
      <w:bCs/>
    </w:rPr>
  </w:style>
  <w:style w:type="paragraph" w:styleId="ListParagraph">
    <w:name w:val="List Paragraph"/>
    <w:basedOn w:val="Normal"/>
    <w:uiPriority w:val="34"/>
    <w:qFormat/>
    <w:rsid w:val="002D7F11"/>
    <w:pPr>
      <w:ind w:left="720"/>
    </w:pPr>
  </w:style>
  <w:style w:type="paragraph" w:styleId="BodyText">
    <w:name w:val="Body Text"/>
    <w:basedOn w:val="Normal"/>
    <w:link w:val="BodyTextChar"/>
    <w:rsid w:val="0098232D"/>
    <w:pPr>
      <w:jc w:val="both"/>
    </w:pPr>
    <w:rPr>
      <w:rFonts w:ascii="Arial" w:hAnsi="Arial"/>
      <w:szCs w:val="20"/>
    </w:rPr>
  </w:style>
  <w:style w:type="character" w:customStyle="1" w:styleId="BodyTextChar">
    <w:name w:val="Body Text Char"/>
    <w:basedOn w:val="DefaultParagraphFont"/>
    <w:link w:val="BodyText"/>
    <w:rsid w:val="0098232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usa@electralink.co.uk"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usa.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cusa@electralink.co.uk"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2014-06-07T17:53:32+00:00</DateLastActivated1>
    <Commitees xmlns="c7312139-f4c2-453d-a4c8-c631b6303d87">
      <Value>79</Value>
    </Commitees>
    <DocNotes xmlns="c7312139-f4c2-453d-a4c8-c631b6303d87" xsi:nil="true"/>
    <Activities xmlns="c7312139-f4c2-453d-a4c8-c631b6303d87">
      <Value>1506</Value>
    </Activities>
    <Issues xmlns="c7312139-f4c2-453d-a4c8-c631b6303d87"/>
    <PublishDate xmlns="c7312139-f4c2-453d-a4c8-c631b6303d87">2014-04-24T23:00:00+00:00</PublishDate>
    <ChangeProposal1 xmlns="c7312139-f4c2-453d-a4c8-c631b6303d87"/>
    <Confidential1 xmlns="c7312139-f4c2-453d-a4c8-c631b6303d87">false</Confidential1>
    <DocType xmlns="c7312139-f4c2-453d-a4c8-c631b6303d87">3</DocType>
    <Restricted xmlns="830862f3-40c2-43d5-9778-1909aaa95bc7">true</Restricted>
    <DateLastDeactivated1 xmlns="c7312139-f4c2-453d-a4c8-c631b6303d87" xsi:nil="true"/>
    <DocVersion xmlns="c7312139-f4c2-453d-a4c8-c631b6303d87">01.1</DocVersion>
    <Archived xmlns="c7312139-f4c2-453d-a4c8-c631b6303d87">false</Archived>
    <SQLID xmlns="c7312139-f4c2-453d-a4c8-c631b6303d87">9114</SQLID>
  </documentManagement>
</p:properties>
</file>

<file path=customXml/itemProps1.xml><?xml version="1.0" encoding="utf-8"?>
<ds:datastoreItem xmlns:ds="http://schemas.openxmlformats.org/officeDocument/2006/customXml" ds:itemID="{AF0A3FDE-8B53-4444-8FC3-B04D4582A695}"/>
</file>

<file path=customXml/itemProps2.xml><?xml version="1.0" encoding="utf-8"?>
<ds:datastoreItem xmlns:ds="http://schemas.openxmlformats.org/officeDocument/2006/customXml" ds:itemID="{B90E454E-471A-44BC-ABE6-A86D0BA64FB4}"/>
</file>

<file path=customXml/itemProps3.xml><?xml version="1.0" encoding="utf-8"?>
<ds:datastoreItem xmlns:ds="http://schemas.openxmlformats.org/officeDocument/2006/customXml" ds:itemID="{70D5881E-FDB0-485C-A72C-AE64B2F6A96E}"/>
</file>

<file path=customXml/itemProps4.xml><?xml version="1.0" encoding="utf-8"?>
<ds:datastoreItem xmlns:ds="http://schemas.openxmlformats.org/officeDocument/2006/customXml" ds:itemID="{63FD2383-AAB4-47DA-972E-7D18D5DA7C85}"/>
</file>

<file path=customXml/itemProps5.xml><?xml version="1.0" encoding="utf-8"?>
<ds:datastoreItem xmlns:ds="http://schemas.openxmlformats.org/officeDocument/2006/customXml" ds:itemID="{672A9505-AA6E-41F0-9A59-4998F2005892}"/>
</file>

<file path=docProps/app.xml><?xml version="1.0" encoding="utf-8"?>
<Properties xmlns="http://schemas.openxmlformats.org/officeDocument/2006/extended-properties" xmlns:vt="http://schemas.openxmlformats.org/officeDocument/2006/docPropsVTypes">
  <Template>Normal.dotm</Template>
  <TotalTime>507</TotalTime>
  <Pages>19</Pages>
  <Words>5336</Words>
  <Characters>26921</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DCUSA CONSULTATION DOCUMENT</vt:lpstr>
    </vt:vector>
  </TitlesOfParts>
  <Company> Electralink</Company>
  <LinksUpToDate>false</LinksUpToDate>
  <CharactersWithSpaces>32193</CharactersWithSpaces>
  <SharedDoc>false</SharedDoc>
  <HLinks>
    <vt:vector size="12" baseType="variant">
      <vt:variant>
        <vt:i4>2293841</vt:i4>
      </vt:variant>
      <vt:variant>
        <vt:i4>3</vt:i4>
      </vt:variant>
      <vt:variant>
        <vt:i4>0</vt:i4>
      </vt:variant>
      <vt:variant>
        <vt:i4>5</vt:i4>
      </vt:variant>
      <vt:variant>
        <vt:lpwstr>mailto:dcusa@electralink.co.uk</vt:lpwstr>
      </vt:variant>
      <vt:variant>
        <vt:lpwstr/>
      </vt:variant>
      <vt:variant>
        <vt:i4>2293841</vt:i4>
      </vt:variant>
      <vt:variant>
        <vt:i4>0</vt:i4>
      </vt:variant>
      <vt:variant>
        <vt:i4>0</vt:i4>
      </vt:variant>
      <vt:variant>
        <vt:i4>5</vt:i4>
      </vt:variant>
      <vt:variant>
        <vt:lpwstr>mailto:dcusa@electralink.co.uk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123 - Draft Change Report_25 April 2014</dc:title>
  <dc:subject/>
  <dc:creator>burforda</dc:creator>
  <cp:keywords/>
  <dc:description/>
  <cp:lastModifiedBy>RT</cp:lastModifiedBy>
  <cp:revision>133</cp:revision>
  <cp:lastPrinted>2011-01-31T15:08:00Z</cp:lastPrinted>
  <dcterms:created xsi:type="dcterms:W3CDTF">2011-12-19T11:50:00Z</dcterms:created>
  <dcterms:modified xsi:type="dcterms:W3CDTF">2014-04-24T08:26:00Z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