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421D1F" w14:textId="37AAFB69" w:rsidR="00F83083" w:rsidRPr="005E6FE2" w:rsidRDefault="002A19B9" w:rsidP="00745AF4">
      <w:pPr>
        <w:pStyle w:val="DCHeading1"/>
        <w:spacing w:before="120" w:after="120" w:line="240" w:lineRule="auto"/>
        <w:jc w:val="both"/>
        <w:rPr>
          <w:rFonts w:eastAsiaTheme="majorEastAsia" w:cs="Times New Roman"/>
          <w:b w:val="0"/>
          <w:caps w:val="0"/>
          <w:color w:val="2C8C32"/>
          <w:sz w:val="20"/>
          <w:szCs w:val="20"/>
        </w:rPr>
      </w:pPr>
      <w:r w:rsidRPr="005E6FE2">
        <w:rPr>
          <w:rFonts w:eastAsiaTheme="majorEastAsia" w:cs="Times New Roman"/>
          <w:b w:val="0"/>
          <w:caps w:val="0"/>
          <w:color w:val="2C8C32"/>
          <w:sz w:val="20"/>
          <w:szCs w:val="20"/>
        </w:rPr>
        <w:t>For this consultation t</w:t>
      </w:r>
      <w:r w:rsidR="006C4CB3" w:rsidRPr="005E6FE2">
        <w:rPr>
          <w:rFonts w:eastAsiaTheme="majorEastAsia" w:cs="Times New Roman"/>
          <w:b w:val="0"/>
          <w:caps w:val="0"/>
          <w:color w:val="2C8C32"/>
          <w:sz w:val="20"/>
          <w:szCs w:val="20"/>
        </w:rPr>
        <w:t xml:space="preserve">he </w:t>
      </w:r>
      <w:r w:rsidRPr="005E6FE2">
        <w:rPr>
          <w:rFonts w:eastAsiaTheme="majorEastAsia" w:cs="Times New Roman"/>
          <w:b w:val="0"/>
          <w:caps w:val="0"/>
          <w:color w:val="2C8C32"/>
          <w:sz w:val="20"/>
          <w:szCs w:val="20"/>
        </w:rPr>
        <w:t>legal text for DCP</w:t>
      </w:r>
      <w:r w:rsidR="00F416C4" w:rsidRPr="005E6FE2">
        <w:rPr>
          <w:rFonts w:eastAsiaTheme="majorEastAsia" w:cs="Times New Roman"/>
          <w:b w:val="0"/>
          <w:caps w:val="0"/>
          <w:color w:val="2C8C32"/>
          <w:sz w:val="20"/>
          <w:szCs w:val="20"/>
        </w:rPr>
        <w:t xml:space="preserve"> </w:t>
      </w:r>
      <w:r w:rsidRPr="005E6FE2">
        <w:rPr>
          <w:rFonts w:eastAsiaTheme="majorEastAsia" w:cs="Times New Roman"/>
          <w:b w:val="0"/>
          <w:caps w:val="0"/>
          <w:color w:val="2C8C32"/>
          <w:sz w:val="20"/>
          <w:szCs w:val="20"/>
        </w:rPr>
        <w:t>35</w:t>
      </w:r>
      <w:r w:rsidR="00F416C4" w:rsidRPr="005E6FE2">
        <w:rPr>
          <w:rFonts w:eastAsiaTheme="majorEastAsia" w:cs="Times New Roman"/>
          <w:b w:val="0"/>
          <w:caps w:val="0"/>
          <w:color w:val="2C8C32"/>
          <w:sz w:val="20"/>
          <w:szCs w:val="20"/>
        </w:rPr>
        <w:t xml:space="preserve">9 should be read in conjunction with that which is jointly provided for by DCP 358 ‘Ofgem Targeted Charging Review Implementation: Determination of Banding Boundaries’ and </w:t>
      </w:r>
      <w:r w:rsidRPr="005E6FE2">
        <w:rPr>
          <w:rFonts w:eastAsiaTheme="majorEastAsia" w:cs="Times New Roman"/>
          <w:b w:val="0"/>
          <w:caps w:val="0"/>
          <w:color w:val="2C8C32"/>
          <w:sz w:val="20"/>
          <w:szCs w:val="20"/>
        </w:rPr>
        <w:t>DCP</w:t>
      </w:r>
      <w:r w:rsidR="00F416C4" w:rsidRPr="005E6FE2">
        <w:rPr>
          <w:rFonts w:eastAsiaTheme="majorEastAsia" w:cs="Times New Roman"/>
          <w:b w:val="0"/>
          <w:caps w:val="0"/>
          <w:color w:val="2C8C32"/>
          <w:sz w:val="20"/>
          <w:szCs w:val="20"/>
        </w:rPr>
        <w:t xml:space="preserve"> </w:t>
      </w:r>
      <w:r w:rsidRPr="005E6FE2">
        <w:rPr>
          <w:rFonts w:eastAsiaTheme="majorEastAsia" w:cs="Times New Roman"/>
          <w:b w:val="0"/>
          <w:caps w:val="0"/>
          <w:color w:val="2C8C32"/>
          <w:sz w:val="20"/>
          <w:szCs w:val="20"/>
        </w:rPr>
        <w:t xml:space="preserve">360 </w:t>
      </w:r>
      <w:r w:rsidR="00F416C4" w:rsidRPr="005E6FE2">
        <w:rPr>
          <w:rFonts w:eastAsiaTheme="majorEastAsia" w:cs="Times New Roman"/>
          <w:b w:val="0"/>
          <w:caps w:val="0"/>
          <w:color w:val="2C8C32"/>
          <w:sz w:val="20"/>
          <w:szCs w:val="20"/>
        </w:rPr>
        <w:t xml:space="preserve">‘Ofgem Targeted Charging Review Implementation: Allocation to Bands and Interventions’ which </w:t>
      </w:r>
      <w:r w:rsidRPr="005E6FE2">
        <w:rPr>
          <w:rFonts w:eastAsiaTheme="majorEastAsia" w:cs="Times New Roman"/>
          <w:b w:val="0"/>
          <w:caps w:val="0"/>
          <w:color w:val="2C8C32"/>
          <w:sz w:val="20"/>
          <w:szCs w:val="20"/>
        </w:rPr>
        <w:t>have been combined for ease of reading</w:t>
      </w:r>
      <w:r w:rsidR="00F83083" w:rsidRPr="005E6FE2">
        <w:rPr>
          <w:rFonts w:eastAsiaTheme="majorEastAsia" w:cs="Times New Roman"/>
          <w:b w:val="0"/>
          <w:caps w:val="0"/>
          <w:color w:val="2C8C32"/>
          <w:sz w:val="20"/>
          <w:szCs w:val="20"/>
        </w:rPr>
        <w:t xml:space="preserve"> and</w:t>
      </w:r>
      <w:r w:rsidR="00F416C4" w:rsidRPr="005E6FE2">
        <w:rPr>
          <w:rFonts w:eastAsiaTheme="majorEastAsia" w:cs="Times New Roman"/>
          <w:b w:val="0"/>
          <w:caps w:val="0"/>
          <w:color w:val="2C8C32"/>
          <w:sz w:val="20"/>
          <w:szCs w:val="20"/>
        </w:rPr>
        <w:t xml:space="preserve"> </w:t>
      </w:r>
      <w:r w:rsidR="00F83083" w:rsidRPr="005E6FE2">
        <w:rPr>
          <w:rFonts w:eastAsiaTheme="majorEastAsia" w:cs="Times New Roman"/>
          <w:b w:val="0"/>
          <w:caps w:val="0"/>
          <w:color w:val="2C8C32"/>
          <w:sz w:val="20"/>
          <w:szCs w:val="20"/>
        </w:rPr>
        <w:t>DCP361 ‘Ofgem Targeted Charging Review (TCR) implementation – Calculation of Charges’</w:t>
      </w:r>
      <w:r w:rsidR="00CD0364">
        <w:rPr>
          <w:rStyle w:val="FootnoteReference"/>
          <w:rFonts w:eastAsiaTheme="majorEastAsia" w:cs="Times New Roman"/>
          <w:b w:val="0"/>
          <w:caps w:val="0"/>
          <w:color w:val="2C8C32"/>
          <w:sz w:val="20"/>
          <w:szCs w:val="20"/>
        </w:rPr>
        <w:footnoteReference w:id="1"/>
      </w:r>
    </w:p>
    <w:p w14:paraId="219A4C2B" w14:textId="370CF98F" w:rsidR="002A19B9" w:rsidRPr="005E6FE2" w:rsidRDefault="00F416C4" w:rsidP="00745AF4">
      <w:pPr>
        <w:pStyle w:val="DCHeading1"/>
        <w:spacing w:before="120" w:after="120" w:line="240" w:lineRule="auto"/>
        <w:jc w:val="both"/>
        <w:rPr>
          <w:rFonts w:eastAsiaTheme="majorEastAsia" w:cs="Times New Roman"/>
          <w:bCs/>
          <w:caps w:val="0"/>
          <w:color w:val="2C8C32"/>
          <w:sz w:val="20"/>
          <w:szCs w:val="20"/>
        </w:rPr>
      </w:pPr>
      <w:r w:rsidRPr="005E6FE2">
        <w:rPr>
          <w:rFonts w:eastAsiaTheme="majorEastAsia" w:cs="Times New Roman"/>
          <w:b w:val="0"/>
          <w:caps w:val="0"/>
          <w:color w:val="2C8C32"/>
          <w:sz w:val="20"/>
          <w:szCs w:val="20"/>
        </w:rPr>
        <w:t>The</w:t>
      </w:r>
      <w:r w:rsidR="002A19B9" w:rsidRPr="005E6FE2">
        <w:rPr>
          <w:rFonts w:eastAsiaTheme="majorEastAsia" w:cs="Times New Roman"/>
          <w:b w:val="0"/>
          <w:caps w:val="0"/>
          <w:color w:val="2C8C32"/>
          <w:sz w:val="20"/>
          <w:szCs w:val="20"/>
        </w:rPr>
        <w:t xml:space="preserve"> </w:t>
      </w:r>
      <w:r w:rsidR="006C4CB3" w:rsidRPr="005E6FE2">
        <w:rPr>
          <w:rFonts w:eastAsiaTheme="majorEastAsia" w:cs="Times New Roman"/>
          <w:b w:val="0"/>
          <w:caps w:val="0"/>
          <w:color w:val="2C8C32"/>
          <w:sz w:val="20"/>
          <w:szCs w:val="20"/>
        </w:rPr>
        <w:t>DCP</w:t>
      </w:r>
      <w:r w:rsidRPr="005E6FE2">
        <w:rPr>
          <w:rFonts w:eastAsiaTheme="majorEastAsia" w:cs="Times New Roman"/>
          <w:b w:val="0"/>
          <w:caps w:val="0"/>
          <w:color w:val="2C8C32"/>
          <w:sz w:val="20"/>
          <w:szCs w:val="20"/>
        </w:rPr>
        <w:t xml:space="preserve"> </w:t>
      </w:r>
      <w:r w:rsidR="006C4CB3" w:rsidRPr="005E6FE2">
        <w:rPr>
          <w:rFonts w:eastAsiaTheme="majorEastAsia" w:cs="Times New Roman"/>
          <w:b w:val="0"/>
          <w:caps w:val="0"/>
          <w:color w:val="2C8C32"/>
          <w:sz w:val="20"/>
          <w:szCs w:val="20"/>
        </w:rPr>
        <w:t>3</w:t>
      </w:r>
      <w:r w:rsidR="00525EF4" w:rsidRPr="005E6FE2">
        <w:rPr>
          <w:rFonts w:eastAsiaTheme="majorEastAsia" w:cs="Times New Roman"/>
          <w:b w:val="0"/>
          <w:caps w:val="0"/>
          <w:color w:val="2C8C32"/>
          <w:sz w:val="20"/>
          <w:szCs w:val="20"/>
        </w:rPr>
        <w:t>5</w:t>
      </w:r>
      <w:r w:rsidR="0080796F" w:rsidRPr="005E6FE2">
        <w:rPr>
          <w:rFonts w:eastAsiaTheme="majorEastAsia" w:cs="Times New Roman"/>
          <w:b w:val="0"/>
          <w:caps w:val="0"/>
          <w:color w:val="2C8C32"/>
          <w:sz w:val="20"/>
          <w:szCs w:val="20"/>
        </w:rPr>
        <w:t>9</w:t>
      </w:r>
      <w:r w:rsidR="006C4CB3" w:rsidRPr="005E6FE2">
        <w:rPr>
          <w:rFonts w:eastAsiaTheme="majorEastAsia" w:cs="Times New Roman"/>
          <w:b w:val="0"/>
          <w:caps w:val="0"/>
          <w:color w:val="2C8C32"/>
          <w:sz w:val="20"/>
          <w:szCs w:val="20"/>
        </w:rPr>
        <w:t xml:space="preserve"> legal text covers </w:t>
      </w:r>
      <w:r w:rsidRPr="005E6FE2">
        <w:rPr>
          <w:rFonts w:eastAsiaTheme="majorEastAsia" w:cs="Times New Roman"/>
          <w:b w:val="0"/>
          <w:caps w:val="0"/>
          <w:color w:val="2C8C32"/>
          <w:sz w:val="20"/>
          <w:szCs w:val="20"/>
        </w:rPr>
        <w:t>newly defined terms</w:t>
      </w:r>
      <w:r w:rsidR="00705095" w:rsidRPr="005E6FE2">
        <w:rPr>
          <w:rFonts w:eastAsiaTheme="majorEastAsia" w:cs="Times New Roman"/>
          <w:b w:val="0"/>
          <w:caps w:val="0"/>
          <w:color w:val="2C8C32"/>
          <w:sz w:val="20"/>
          <w:szCs w:val="20"/>
        </w:rPr>
        <w:t xml:space="preserve"> and, in some cases, provides</w:t>
      </w:r>
      <w:r w:rsidRPr="005E6FE2">
        <w:rPr>
          <w:rFonts w:eastAsiaTheme="majorEastAsia" w:cs="Times New Roman"/>
          <w:b w:val="0"/>
          <w:caps w:val="0"/>
          <w:color w:val="2C8C32"/>
          <w:sz w:val="20"/>
          <w:szCs w:val="20"/>
        </w:rPr>
        <w:t xml:space="preserve"> </w:t>
      </w:r>
      <w:r w:rsidR="00705095" w:rsidRPr="005E6FE2">
        <w:rPr>
          <w:rFonts w:eastAsiaTheme="majorEastAsia" w:cs="Times New Roman"/>
          <w:b w:val="0"/>
          <w:caps w:val="0"/>
          <w:color w:val="2C8C32"/>
          <w:sz w:val="20"/>
          <w:szCs w:val="20"/>
        </w:rPr>
        <w:t>different options for consideration as well as inserting a paragraph to provide further clarity to a defin</w:t>
      </w:r>
      <w:r w:rsidR="00F83083" w:rsidRPr="005E6FE2">
        <w:rPr>
          <w:rFonts w:eastAsiaTheme="majorEastAsia" w:cs="Times New Roman"/>
          <w:b w:val="0"/>
          <w:caps w:val="0"/>
          <w:color w:val="2C8C32"/>
          <w:sz w:val="20"/>
          <w:szCs w:val="20"/>
        </w:rPr>
        <w:t>i</w:t>
      </w:r>
      <w:r w:rsidR="00705095" w:rsidRPr="005E6FE2">
        <w:rPr>
          <w:rFonts w:eastAsiaTheme="majorEastAsia" w:cs="Times New Roman"/>
          <w:b w:val="0"/>
          <w:caps w:val="0"/>
          <w:color w:val="2C8C32"/>
          <w:sz w:val="20"/>
          <w:szCs w:val="20"/>
        </w:rPr>
        <w:t xml:space="preserve">tion. Following a review of the responses to the consultation the Working Group will agree to the final set of definition </w:t>
      </w:r>
      <w:r w:rsidRPr="005E6FE2">
        <w:rPr>
          <w:rFonts w:eastAsiaTheme="majorEastAsia" w:cs="Times New Roman"/>
          <w:b w:val="0"/>
          <w:caps w:val="0"/>
          <w:color w:val="2C8C32"/>
          <w:sz w:val="20"/>
          <w:szCs w:val="20"/>
        </w:rPr>
        <w:t xml:space="preserve">terms </w:t>
      </w:r>
      <w:r w:rsidR="00705095" w:rsidRPr="005E6FE2">
        <w:rPr>
          <w:rFonts w:eastAsiaTheme="majorEastAsia" w:cs="Times New Roman"/>
          <w:b w:val="0"/>
          <w:caps w:val="0"/>
          <w:color w:val="2C8C32"/>
          <w:sz w:val="20"/>
          <w:szCs w:val="20"/>
        </w:rPr>
        <w:t>that</w:t>
      </w:r>
      <w:r w:rsidRPr="005E6FE2">
        <w:rPr>
          <w:rFonts w:eastAsiaTheme="majorEastAsia" w:cs="Times New Roman"/>
          <w:b w:val="0"/>
          <w:caps w:val="0"/>
          <w:color w:val="2C8C32"/>
          <w:sz w:val="20"/>
          <w:szCs w:val="20"/>
        </w:rPr>
        <w:t xml:space="preserve"> will be added to </w:t>
      </w:r>
      <w:r w:rsidR="00705095" w:rsidRPr="005E6FE2">
        <w:rPr>
          <w:rFonts w:eastAsiaTheme="majorEastAsia" w:cs="Times New Roman"/>
          <w:b w:val="0"/>
          <w:caps w:val="0"/>
          <w:color w:val="2C8C32"/>
          <w:sz w:val="20"/>
          <w:szCs w:val="20"/>
        </w:rPr>
        <w:t xml:space="preserve">the new Schedule [XX] ‘Residual Charging Bands’ which DCP 358 </w:t>
      </w:r>
      <w:r w:rsidR="004C5F2F" w:rsidRPr="005E6FE2">
        <w:rPr>
          <w:rFonts w:eastAsiaTheme="majorEastAsia" w:cs="Times New Roman"/>
          <w:b w:val="0"/>
          <w:caps w:val="0"/>
          <w:color w:val="2C8C32"/>
          <w:sz w:val="20"/>
          <w:szCs w:val="20"/>
        </w:rPr>
        <w:t xml:space="preserve">and DCP 360 </w:t>
      </w:r>
      <w:r w:rsidR="00705095" w:rsidRPr="005E6FE2">
        <w:rPr>
          <w:rFonts w:eastAsiaTheme="majorEastAsia" w:cs="Times New Roman"/>
          <w:b w:val="0"/>
          <w:caps w:val="0"/>
          <w:color w:val="2C8C32"/>
          <w:sz w:val="20"/>
          <w:szCs w:val="20"/>
        </w:rPr>
        <w:t>proposes to introduce</w:t>
      </w:r>
      <w:r w:rsidR="00F83083" w:rsidRPr="005E6FE2">
        <w:rPr>
          <w:rFonts w:eastAsiaTheme="majorEastAsia" w:cs="Times New Roman"/>
          <w:b w:val="0"/>
          <w:caps w:val="0"/>
          <w:color w:val="2C8C32"/>
          <w:sz w:val="20"/>
          <w:szCs w:val="20"/>
        </w:rPr>
        <w:t xml:space="preserve"> and </w:t>
      </w:r>
      <w:r w:rsidR="00E31F4A" w:rsidRPr="005E6FE2">
        <w:rPr>
          <w:rFonts w:eastAsiaTheme="majorEastAsia" w:cs="Times New Roman"/>
          <w:b w:val="0"/>
          <w:caps w:val="0"/>
          <w:color w:val="2C8C32"/>
          <w:sz w:val="20"/>
          <w:szCs w:val="20"/>
        </w:rPr>
        <w:t xml:space="preserve">to </w:t>
      </w:r>
      <w:r w:rsidR="004C5F2F" w:rsidRPr="005E6FE2">
        <w:rPr>
          <w:rFonts w:eastAsiaTheme="majorEastAsia" w:cs="Times New Roman"/>
          <w:b w:val="0"/>
          <w:caps w:val="0"/>
          <w:color w:val="2C8C32"/>
          <w:sz w:val="20"/>
          <w:szCs w:val="20"/>
        </w:rPr>
        <w:t xml:space="preserve">the Glossary of Terms used in this Schedule 16 and the Paragraph 3 ‘Definitions’ of Annex 1 of both  </w:t>
      </w:r>
      <w:r w:rsidR="00E31F4A" w:rsidRPr="005E6FE2">
        <w:rPr>
          <w:rFonts w:eastAsiaTheme="majorEastAsia" w:cs="Times New Roman"/>
          <w:b w:val="0"/>
          <w:caps w:val="0"/>
          <w:color w:val="2C8C32"/>
          <w:sz w:val="20"/>
          <w:szCs w:val="20"/>
        </w:rPr>
        <w:t>Schedule</w:t>
      </w:r>
      <w:r w:rsidR="004C5F2F" w:rsidRPr="005E6FE2">
        <w:rPr>
          <w:rFonts w:eastAsiaTheme="majorEastAsia" w:cs="Times New Roman"/>
          <w:b w:val="0"/>
          <w:caps w:val="0"/>
          <w:color w:val="2C8C32"/>
          <w:sz w:val="20"/>
          <w:szCs w:val="20"/>
        </w:rPr>
        <w:t xml:space="preserve">s </w:t>
      </w:r>
      <w:r w:rsidR="00E31F4A" w:rsidRPr="005E6FE2">
        <w:rPr>
          <w:rFonts w:eastAsiaTheme="majorEastAsia" w:cs="Times New Roman"/>
          <w:b w:val="0"/>
          <w:caps w:val="0"/>
          <w:color w:val="2C8C32"/>
          <w:sz w:val="20"/>
          <w:szCs w:val="20"/>
        </w:rPr>
        <w:t>17 and 18</w:t>
      </w:r>
      <w:r w:rsidR="004C5F2F" w:rsidRPr="005E6FE2">
        <w:rPr>
          <w:rFonts w:eastAsiaTheme="majorEastAsia" w:cs="Times New Roman"/>
          <w:b w:val="0"/>
          <w:caps w:val="0"/>
          <w:color w:val="2C8C32"/>
          <w:sz w:val="20"/>
          <w:szCs w:val="20"/>
        </w:rPr>
        <w:t xml:space="preserve">, all of </w:t>
      </w:r>
      <w:r w:rsidR="00E31F4A" w:rsidRPr="005E6FE2">
        <w:rPr>
          <w:rFonts w:eastAsiaTheme="majorEastAsia" w:cs="Times New Roman"/>
          <w:b w:val="0"/>
          <w:caps w:val="0"/>
          <w:color w:val="2C8C32"/>
          <w:sz w:val="20"/>
          <w:szCs w:val="20"/>
        </w:rPr>
        <w:t xml:space="preserve">which </w:t>
      </w:r>
      <w:r w:rsidR="004C5F2F" w:rsidRPr="005E6FE2">
        <w:rPr>
          <w:rFonts w:eastAsiaTheme="majorEastAsia" w:cs="Times New Roman"/>
          <w:b w:val="0"/>
          <w:caps w:val="0"/>
          <w:color w:val="2C8C32"/>
          <w:sz w:val="20"/>
          <w:szCs w:val="20"/>
        </w:rPr>
        <w:t xml:space="preserve">will require the </w:t>
      </w:r>
      <w:r w:rsidR="00E31F4A" w:rsidRPr="005E6FE2">
        <w:rPr>
          <w:rFonts w:eastAsiaTheme="majorEastAsia" w:cs="Times New Roman"/>
          <w:b w:val="0"/>
          <w:caps w:val="0"/>
          <w:color w:val="2C8C32"/>
          <w:sz w:val="20"/>
          <w:szCs w:val="20"/>
        </w:rPr>
        <w:t xml:space="preserve">use </w:t>
      </w:r>
      <w:r w:rsidR="004C5F2F" w:rsidRPr="005E6FE2">
        <w:rPr>
          <w:rFonts w:eastAsiaTheme="majorEastAsia" w:cs="Times New Roman"/>
          <w:b w:val="0"/>
          <w:caps w:val="0"/>
          <w:color w:val="2C8C32"/>
          <w:sz w:val="20"/>
          <w:szCs w:val="20"/>
        </w:rPr>
        <w:t xml:space="preserve">of </w:t>
      </w:r>
      <w:r w:rsidR="00E31F4A" w:rsidRPr="005E6FE2">
        <w:rPr>
          <w:rFonts w:eastAsiaTheme="majorEastAsia" w:cs="Times New Roman"/>
          <w:b w:val="0"/>
          <w:caps w:val="0"/>
          <w:color w:val="2C8C32"/>
          <w:sz w:val="20"/>
          <w:szCs w:val="20"/>
        </w:rPr>
        <w:t xml:space="preserve">the definition of Final Demand Site </w:t>
      </w:r>
      <w:r w:rsidR="004C5F2F" w:rsidRPr="005E6FE2">
        <w:rPr>
          <w:rFonts w:eastAsiaTheme="majorEastAsia" w:cs="Times New Roman"/>
          <w:b w:val="0"/>
          <w:caps w:val="0"/>
          <w:color w:val="2C8C32"/>
          <w:sz w:val="20"/>
          <w:szCs w:val="20"/>
        </w:rPr>
        <w:t xml:space="preserve">as per the proposed solution for </w:t>
      </w:r>
      <w:r w:rsidR="00F83083" w:rsidRPr="005E6FE2">
        <w:rPr>
          <w:rFonts w:eastAsiaTheme="majorEastAsia" w:cs="Times New Roman"/>
          <w:b w:val="0"/>
          <w:caps w:val="0"/>
          <w:color w:val="2C8C32"/>
          <w:sz w:val="20"/>
          <w:szCs w:val="20"/>
        </w:rPr>
        <w:t>DCP361</w:t>
      </w:r>
      <w:r w:rsidR="004C5F2F" w:rsidRPr="005E6FE2">
        <w:rPr>
          <w:rFonts w:eastAsiaTheme="majorEastAsia" w:cs="Times New Roman"/>
          <w:b w:val="0"/>
          <w:caps w:val="0"/>
          <w:color w:val="2C8C32"/>
          <w:sz w:val="20"/>
          <w:szCs w:val="20"/>
        </w:rPr>
        <w:t>.</w:t>
      </w:r>
      <w:r w:rsidR="00705095" w:rsidRPr="005E6FE2">
        <w:rPr>
          <w:rFonts w:eastAsiaTheme="majorEastAsia" w:cs="Times New Roman"/>
          <w:bCs/>
          <w:caps w:val="0"/>
          <w:color w:val="2C8C32"/>
          <w:sz w:val="20"/>
          <w:szCs w:val="20"/>
        </w:rPr>
        <w:t xml:space="preserve"> </w:t>
      </w:r>
    </w:p>
    <w:p w14:paraId="5CC69C8A" w14:textId="74B7C036" w:rsidR="002A19B9" w:rsidRDefault="002A19B9" w:rsidP="002A19B9">
      <w:pPr>
        <w:pStyle w:val="DCHeading1"/>
        <w:spacing w:before="120" w:after="120" w:line="240" w:lineRule="auto"/>
        <w:jc w:val="both"/>
        <w:rPr>
          <w:rFonts w:eastAsiaTheme="majorEastAsia" w:cstheme="majorBidi"/>
          <w:bCs/>
          <w:caps w:val="0"/>
          <w:sz w:val="24"/>
          <w:szCs w:val="26"/>
        </w:rPr>
      </w:pPr>
      <w:r w:rsidRPr="002A19B9">
        <w:rPr>
          <w:rFonts w:eastAsiaTheme="majorEastAsia" w:cstheme="majorBidi"/>
          <w:bCs/>
          <w:caps w:val="0"/>
          <w:sz w:val="24"/>
          <w:szCs w:val="26"/>
        </w:rPr>
        <w:t>…………………………………………………………………………………………………</w:t>
      </w:r>
    </w:p>
    <w:p w14:paraId="374D614F" w14:textId="4E0F91D5" w:rsidR="00950622" w:rsidRDefault="00F416C4" w:rsidP="00745AF4">
      <w:pPr>
        <w:pStyle w:val="Text"/>
        <w:spacing w:before="120" w:after="120"/>
        <w:ind w:left="0" w:firstLine="0"/>
        <w:jc w:val="left"/>
        <w:rPr>
          <w:b/>
          <w:bCs/>
          <w:sz w:val="22"/>
          <w:szCs w:val="22"/>
        </w:rPr>
      </w:pPr>
      <w:r w:rsidRPr="00745AF4">
        <w:rPr>
          <w:b/>
          <w:bCs/>
          <w:sz w:val="22"/>
          <w:szCs w:val="22"/>
        </w:rPr>
        <w:t>Add</w:t>
      </w:r>
      <w:r w:rsidR="00950622" w:rsidRPr="00745AF4">
        <w:rPr>
          <w:b/>
          <w:bCs/>
          <w:sz w:val="22"/>
          <w:szCs w:val="22"/>
        </w:rPr>
        <w:t xml:space="preserve"> all of the </w:t>
      </w:r>
      <w:r w:rsidRPr="00745AF4">
        <w:rPr>
          <w:b/>
          <w:bCs/>
          <w:sz w:val="22"/>
          <w:szCs w:val="22"/>
        </w:rPr>
        <w:t>definitions to</w:t>
      </w:r>
      <w:r w:rsidR="00705095" w:rsidRPr="00745AF4">
        <w:rPr>
          <w:b/>
          <w:bCs/>
          <w:sz w:val="22"/>
          <w:szCs w:val="22"/>
        </w:rPr>
        <w:t xml:space="preserve"> Section 7 of</w:t>
      </w:r>
      <w:r w:rsidRPr="00745AF4">
        <w:rPr>
          <w:b/>
          <w:bCs/>
          <w:sz w:val="22"/>
          <w:szCs w:val="22"/>
        </w:rPr>
        <w:t xml:space="preserve"> the new Schedule [XX] ‘Residual Charging Bands’ </w:t>
      </w:r>
      <w:r w:rsidR="00950622" w:rsidRPr="00745AF4">
        <w:rPr>
          <w:b/>
          <w:bCs/>
          <w:sz w:val="22"/>
          <w:szCs w:val="22"/>
        </w:rPr>
        <w:t>and add Final Demand Site to the definitions in Schedule 16, 17 and 18</w:t>
      </w:r>
      <w:r w:rsidR="00745AF4">
        <w:rPr>
          <w:b/>
          <w:bCs/>
          <w:sz w:val="22"/>
          <w:szCs w:val="22"/>
        </w:rPr>
        <w:t>.</w:t>
      </w:r>
    </w:p>
    <w:tbl>
      <w:tblPr>
        <w:tblStyle w:val="PlainTable11"/>
        <w:tblW w:w="5000" w:type="pct"/>
        <w:tblLook w:val="0680" w:firstRow="0" w:lastRow="0" w:firstColumn="1" w:lastColumn="0" w:noHBand="1" w:noVBand="1"/>
      </w:tblPr>
      <w:tblGrid>
        <w:gridCol w:w="2030"/>
        <w:gridCol w:w="7212"/>
      </w:tblGrid>
      <w:tr w:rsidR="005E6FE2" w14:paraId="35730B04" w14:textId="77777777" w:rsidTr="005E6FE2">
        <w:tc>
          <w:tcPr>
            <w:cnfStyle w:val="001000000000" w:firstRow="0" w:lastRow="0" w:firstColumn="1" w:lastColumn="0" w:oddVBand="0" w:evenVBand="0" w:oddHBand="0" w:evenHBand="0" w:firstRowFirstColumn="0" w:firstRowLastColumn="0" w:lastRowFirstColumn="0" w:lastRowLastColumn="0"/>
            <w:tcW w:w="1098" w:type="pct"/>
          </w:tcPr>
          <w:p w14:paraId="6913B417" w14:textId="77777777" w:rsidR="005E6FE2" w:rsidRPr="00AC0550" w:rsidRDefault="005E6FE2" w:rsidP="00CD0364">
            <w:pPr>
              <w:spacing w:before="60" w:after="60"/>
            </w:pPr>
            <w:bookmarkStart w:id="0" w:name="_Hlk35292770"/>
            <w:r>
              <w:t>Electricity Storage</w:t>
            </w:r>
          </w:p>
        </w:tc>
        <w:tc>
          <w:tcPr>
            <w:tcW w:w="3902" w:type="pct"/>
          </w:tcPr>
          <w:p w14:paraId="33F0BC42" w14:textId="77777777" w:rsidR="005E6FE2" w:rsidRPr="002D5774" w:rsidRDefault="005E6FE2" w:rsidP="00CD0364">
            <w:pPr>
              <w:spacing w:before="60" w:after="60"/>
              <w:cnfStyle w:val="000000000000" w:firstRow="0" w:lastRow="0" w:firstColumn="0" w:lastColumn="0" w:oddVBand="0" w:evenVBand="0" w:oddHBand="0" w:evenHBand="0" w:firstRowFirstColumn="0" w:firstRowLastColumn="0" w:lastRowFirstColumn="0" w:lastRowLastColumn="0"/>
            </w:pPr>
            <w:r w:rsidRPr="00DE39C2">
              <w:t xml:space="preserve">is the conversion of electrical energy into a form of energy, which can be stored, the storing of that energy, and the subsequent reconversion of that energy back into electrical </w:t>
            </w:r>
            <w:proofErr w:type="gramStart"/>
            <w:r w:rsidRPr="00DE39C2">
              <w:t>energy</w:t>
            </w:r>
            <w:r>
              <w:t>.</w:t>
            </w:r>
            <w:proofErr w:type="gramEnd"/>
          </w:p>
        </w:tc>
      </w:tr>
      <w:tr w:rsidR="005E6FE2" w14:paraId="591FB7ED" w14:textId="77777777" w:rsidTr="005E6FE2">
        <w:tc>
          <w:tcPr>
            <w:cnfStyle w:val="001000000000" w:firstRow="0" w:lastRow="0" w:firstColumn="1" w:lastColumn="0" w:oddVBand="0" w:evenVBand="0" w:oddHBand="0" w:evenHBand="0" w:firstRowFirstColumn="0" w:firstRowLastColumn="0" w:lastRowFirstColumn="0" w:lastRowLastColumn="0"/>
            <w:tcW w:w="1098" w:type="pct"/>
          </w:tcPr>
          <w:p w14:paraId="197A6688" w14:textId="77777777" w:rsidR="005E6FE2" w:rsidRDefault="005E6FE2" w:rsidP="00CD0364">
            <w:pPr>
              <w:spacing w:before="60" w:after="60"/>
            </w:pPr>
            <w:r w:rsidRPr="00882B5E">
              <w:t>Electricity Generation</w:t>
            </w:r>
          </w:p>
        </w:tc>
        <w:tc>
          <w:tcPr>
            <w:tcW w:w="3902" w:type="pct"/>
          </w:tcPr>
          <w:p w14:paraId="07BC2D3A" w14:textId="0F1F925F" w:rsidR="005E6FE2" w:rsidRPr="00DE39C2" w:rsidRDefault="005E6FE2" w:rsidP="00CD0364">
            <w:pPr>
              <w:spacing w:before="60" w:after="60"/>
              <w:cnfStyle w:val="000000000000" w:firstRow="0" w:lastRow="0" w:firstColumn="0" w:lastColumn="0" w:oddVBand="0" w:evenVBand="0" w:oddHBand="0" w:evenHBand="0" w:firstRowFirstColumn="0" w:firstRowLastColumn="0" w:lastRowFirstColumn="0" w:lastRowLastColumn="0"/>
            </w:pPr>
            <w:r>
              <w:t>is t</w:t>
            </w:r>
            <w:r w:rsidRPr="00882B5E">
              <w:t xml:space="preserve">he process of generating electricity by a </w:t>
            </w:r>
            <w:proofErr w:type="gramStart"/>
            <w:r w:rsidRPr="00882B5E">
              <w:t>Generator.</w:t>
            </w:r>
            <w:proofErr w:type="gramEnd"/>
          </w:p>
        </w:tc>
      </w:tr>
      <w:tr w:rsidR="005E6FE2" w14:paraId="297144A9" w14:textId="77777777" w:rsidTr="005E6FE2">
        <w:trPr>
          <w:trHeight w:val="1550"/>
        </w:trPr>
        <w:tc>
          <w:tcPr>
            <w:cnfStyle w:val="001000000000" w:firstRow="0" w:lastRow="0" w:firstColumn="1" w:lastColumn="0" w:oddVBand="0" w:evenVBand="0" w:oddHBand="0" w:evenHBand="0" w:firstRowFirstColumn="0" w:firstRowLastColumn="0" w:lastRowFirstColumn="0" w:lastRowLastColumn="0"/>
            <w:tcW w:w="1098" w:type="pct"/>
          </w:tcPr>
          <w:p w14:paraId="30DFDF3B" w14:textId="77777777" w:rsidR="005E6FE2" w:rsidRPr="002D5774" w:rsidRDefault="005E6FE2" w:rsidP="00CD0364">
            <w:pPr>
              <w:spacing w:before="60" w:after="60"/>
            </w:pPr>
            <w:r w:rsidRPr="00AC0550">
              <w:t xml:space="preserve">Eligible </w:t>
            </w:r>
            <w:r>
              <w:t>Facility</w:t>
            </w:r>
          </w:p>
        </w:tc>
        <w:tc>
          <w:tcPr>
            <w:tcW w:w="3902" w:type="pct"/>
          </w:tcPr>
          <w:p w14:paraId="1783B600" w14:textId="77777777" w:rsidR="005E6FE2" w:rsidRPr="002D5774" w:rsidRDefault="005E6FE2" w:rsidP="00CD0364">
            <w:pPr>
              <w:spacing w:before="60" w:after="60"/>
              <w:cnfStyle w:val="000000000000" w:firstRow="0" w:lastRow="0" w:firstColumn="0" w:lastColumn="0" w:oddVBand="0" w:evenVBand="0" w:oddHBand="0" w:evenHBand="0" w:firstRowFirstColumn="0" w:firstRowLastColumn="0" w:lastRowFirstColumn="0" w:lastRowLastColumn="0"/>
            </w:pPr>
            <w:r w:rsidRPr="002D5774">
              <w:t>means a facility at which Electricity Storage or Electricity Generation occurs and that:</w:t>
            </w:r>
          </w:p>
          <w:p w14:paraId="32E9D021" w14:textId="77777777" w:rsidR="005E6FE2" w:rsidRPr="005E6FE2" w:rsidRDefault="005E6FE2" w:rsidP="00CD0364">
            <w:pPr>
              <w:pStyle w:val="DCUSATableTexta"/>
              <w:numPr>
                <w:ilvl w:val="0"/>
                <w:numId w:val="23"/>
              </w:numPr>
              <w:cnfStyle w:val="000000000000" w:firstRow="0" w:lastRow="0" w:firstColumn="0" w:lastColumn="0" w:oddVBand="0" w:evenVBand="0" w:oddHBand="0" w:evenHBand="0" w:firstRowFirstColumn="0" w:firstRowLastColumn="0" w:lastRowFirstColumn="0" w:lastRowLastColumn="0"/>
              <w:rPr>
                <w:rFonts w:eastAsiaTheme="minorHAnsi"/>
                <w:lang w:val="en-US"/>
              </w:rPr>
            </w:pPr>
            <w:r w:rsidRPr="005E6FE2">
              <w:rPr>
                <w:rFonts w:eastAsiaTheme="minorHAnsi"/>
                <w:lang w:val="en-US"/>
              </w:rPr>
              <w:t xml:space="preserve">has an export MPAN and an import MPAN with associated metering equipment which only measures export from Electricity Storage or Electricity Generation and import for or directly relating to Electricity Storage or Electricity Generation (and not export from another source or import for another activity); </w:t>
            </w:r>
          </w:p>
          <w:p w14:paraId="4EE24952" w14:textId="77777777" w:rsidR="005E6FE2" w:rsidRPr="005E6FE2" w:rsidRDefault="005E6FE2" w:rsidP="00CD0364">
            <w:pPr>
              <w:pStyle w:val="DCUSATableTexta"/>
              <w:numPr>
                <w:ilvl w:val="0"/>
                <w:numId w:val="23"/>
              </w:numPr>
              <w:cnfStyle w:val="000000000000" w:firstRow="0" w:lastRow="0" w:firstColumn="0" w:lastColumn="0" w:oddVBand="0" w:evenVBand="0" w:oddHBand="0" w:evenHBand="0" w:firstRowFirstColumn="0" w:firstRowLastColumn="0" w:lastRowFirstColumn="0" w:lastRowLastColumn="0"/>
              <w:rPr>
                <w:rFonts w:eastAsiaTheme="minorHAnsi"/>
                <w:lang w:val="en-US"/>
              </w:rPr>
            </w:pPr>
            <w:r w:rsidRPr="005E6FE2">
              <w:rPr>
                <w:rFonts w:eastAsiaTheme="minorHAnsi"/>
                <w:lang w:val="en-US"/>
              </w:rPr>
              <w:t>all metering equipment referred to in point (a) above is CT metering; and</w:t>
            </w:r>
          </w:p>
          <w:p w14:paraId="40E55DC3" w14:textId="3FC3BD0D" w:rsidR="005E6FE2" w:rsidRPr="005E6FE2" w:rsidRDefault="005E6FE2" w:rsidP="00CD0364">
            <w:pPr>
              <w:pStyle w:val="DCUSATableTexta"/>
              <w:numPr>
                <w:ilvl w:val="0"/>
                <w:numId w:val="23"/>
              </w:numPr>
              <w:cnfStyle w:val="000000000000" w:firstRow="0" w:lastRow="0" w:firstColumn="0" w:lastColumn="0" w:oddVBand="0" w:evenVBand="0" w:oddHBand="0" w:evenHBand="0" w:firstRowFirstColumn="0" w:firstRowLastColumn="0" w:lastRowFirstColumn="0" w:lastRowLastColumn="0"/>
              <w:rPr>
                <w:rFonts w:eastAsiaTheme="minorHAnsi"/>
                <w:lang w:val="en-US"/>
              </w:rPr>
            </w:pPr>
            <w:r w:rsidRPr="005E6FE2">
              <w:rPr>
                <w:rFonts w:eastAsiaTheme="minorHAnsi"/>
                <w:lang w:val="en-US"/>
              </w:rPr>
              <w:t xml:space="preserve">if registered in an MPAS Registration System, is subject to certification from a Supplier Party that the facility meets the above criteria, which certificate has been provided to the DNO/IDNO Party; or </w:t>
            </w:r>
          </w:p>
          <w:p w14:paraId="2495FF56" w14:textId="77777777" w:rsidR="005E6FE2" w:rsidRPr="002D5774" w:rsidRDefault="005E6FE2" w:rsidP="00CD0364">
            <w:pPr>
              <w:pStyle w:val="DCUSATableTexta"/>
              <w:numPr>
                <w:ilvl w:val="0"/>
                <w:numId w:val="23"/>
              </w:numPr>
              <w:cnfStyle w:val="000000000000" w:firstRow="0" w:lastRow="0" w:firstColumn="0" w:lastColumn="0" w:oddVBand="0" w:evenVBand="0" w:oddHBand="0" w:evenHBand="0" w:firstRowFirstColumn="0" w:firstRowLastColumn="0" w:lastRowFirstColumn="0" w:lastRowLastColumn="0"/>
            </w:pPr>
            <w:r w:rsidRPr="005E6FE2">
              <w:rPr>
                <w:rFonts w:eastAsiaTheme="minorHAnsi"/>
                <w:lang w:val="en-US"/>
              </w:rPr>
              <w:t>if registered in CMRS, is subject to certification from the customer that the facility meets the above criteria, which certificate has been provided to the DNO/IDNO Party.</w:t>
            </w:r>
          </w:p>
        </w:tc>
      </w:tr>
    </w:tbl>
    <w:tbl>
      <w:tblPr>
        <w:tblW w:w="5000" w:type="pct"/>
        <w:tblCellMar>
          <w:left w:w="0" w:type="dxa"/>
          <w:right w:w="0" w:type="dxa"/>
        </w:tblCellMar>
        <w:tblLook w:val="04A0" w:firstRow="1" w:lastRow="0" w:firstColumn="1" w:lastColumn="0" w:noHBand="0" w:noVBand="1"/>
      </w:tblPr>
      <w:tblGrid>
        <w:gridCol w:w="2022"/>
        <w:gridCol w:w="7220"/>
      </w:tblGrid>
      <w:tr w:rsidR="00950622" w14:paraId="6B19C6C8" w14:textId="77777777" w:rsidTr="003543C2">
        <w:tc>
          <w:tcPr>
            <w:tcW w:w="10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bookmarkEnd w:id="0"/>
          <w:p w14:paraId="029B26FC" w14:textId="77777777" w:rsidR="00950622" w:rsidRPr="00AA675C" w:rsidRDefault="00950622" w:rsidP="00252A9D">
            <w:pPr>
              <w:pStyle w:val="DCUSATabletextnumbers"/>
              <w:rPr>
                <w:lang w:val="en-US"/>
              </w:rPr>
            </w:pPr>
            <w:r w:rsidRPr="00AA675C">
              <w:rPr>
                <w:lang w:val="en-US"/>
              </w:rPr>
              <w:lastRenderedPageBreak/>
              <w:t>Final Demand</w:t>
            </w:r>
          </w:p>
        </w:tc>
        <w:tc>
          <w:tcPr>
            <w:tcW w:w="3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34639" w14:textId="00168B69" w:rsidR="00950622" w:rsidRPr="003543C2" w:rsidRDefault="00950622" w:rsidP="00CD0364">
            <w:pPr>
              <w:pStyle w:val="DCUSATableText"/>
              <w:jc w:val="both"/>
            </w:pPr>
            <w:r>
              <w:t>m</w:t>
            </w:r>
            <w:r w:rsidRPr="00705095">
              <w:t>eans electricity which is consumed other than for the purposes of generation or export onto the electricity network</w:t>
            </w:r>
            <w:r w:rsidRPr="003543C2">
              <w:t xml:space="preserve"> </w:t>
            </w:r>
          </w:p>
        </w:tc>
      </w:tr>
      <w:tr w:rsidR="00950622" w14:paraId="21C40BD9" w14:textId="77777777" w:rsidTr="003543C2">
        <w:tc>
          <w:tcPr>
            <w:tcW w:w="10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8BA16B" w14:textId="72F968B5" w:rsidR="00950622" w:rsidRPr="00AA675C" w:rsidRDefault="00950622" w:rsidP="00252A9D">
            <w:pPr>
              <w:pStyle w:val="DCUSATabletextnumbers"/>
              <w:rPr>
                <w:lang w:val="en-US"/>
              </w:rPr>
            </w:pPr>
            <w:r w:rsidRPr="003543C2">
              <w:rPr>
                <w:lang w:val="en-US"/>
              </w:rPr>
              <w:t>Final Demand Site</w:t>
            </w:r>
          </w:p>
        </w:tc>
        <w:tc>
          <w:tcPr>
            <w:tcW w:w="3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BC7AE8" w14:textId="0673B4A1" w:rsidR="00950622" w:rsidRPr="003543C2" w:rsidRDefault="00950622" w:rsidP="00CD0364">
            <w:pPr>
              <w:pStyle w:val="DCUSATableText"/>
              <w:jc w:val="both"/>
            </w:pPr>
            <w:r w:rsidRPr="003543C2">
              <w:t>means a Single Site that has associated metered Final Demand</w:t>
            </w:r>
          </w:p>
        </w:tc>
      </w:tr>
      <w:tr w:rsidR="00950622" w:rsidRPr="00566AA1" w14:paraId="6FC59103" w14:textId="77777777" w:rsidTr="003543C2">
        <w:tc>
          <w:tcPr>
            <w:tcW w:w="10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F323C" w14:textId="77777777" w:rsidR="00950622" w:rsidRDefault="00950622" w:rsidP="00252A9D">
            <w:pPr>
              <w:pStyle w:val="DCUSATabletextnumbers"/>
              <w:rPr>
                <w:lang w:val="en-US"/>
              </w:rPr>
            </w:pPr>
            <w:r w:rsidRPr="007F0495">
              <w:rPr>
                <w:lang w:val="en-US"/>
              </w:rPr>
              <w:t xml:space="preserve">Single Site </w:t>
            </w:r>
          </w:p>
          <w:p w14:paraId="10647723" w14:textId="534F9B8C" w:rsidR="00950622" w:rsidRPr="007F0495" w:rsidRDefault="00950622" w:rsidP="00252A9D">
            <w:pPr>
              <w:pStyle w:val="DCUSATabletextnumbers"/>
              <w:rPr>
                <w:lang w:val="en-US"/>
              </w:rPr>
            </w:pPr>
            <w:r w:rsidRPr="00AC0550">
              <w:rPr>
                <w:color w:val="0070C0"/>
                <w:lang w:val="en-US"/>
              </w:rPr>
              <w:t>(WG preferred option)</w:t>
            </w:r>
          </w:p>
        </w:tc>
        <w:tc>
          <w:tcPr>
            <w:tcW w:w="3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3B374E" w14:textId="77777777" w:rsidR="00950622" w:rsidRPr="003543C2" w:rsidRDefault="00950622" w:rsidP="00CD0364">
            <w:pPr>
              <w:pStyle w:val="DCUSATableText"/>
              <w:jc w:val="both"/>
            </w:pPr>
            <w:r w:rsidRPr="003543C2">
              <w:t>means the premises that is associated with a Bespoke Connection Agreement or the National Terms of Connection</w:t>
            </w:r>
          </w:p>
        </w:tc>
      </w:tr>
      <w:tr w:rsidR="00950622" w:rsidRPr="001A4BD3" w14:paraId="64884C51" w14:textId="77777777" w:rsidTr="003543C2">
        <w:tc>
          <w:tcPr>
            <w:tcW w:w="10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590CAA" w14:textId="77777777" w:rsidR="00950622" w:rsidRPr="007F0495" w:rsidRDefault="00950622" w:rsidP="00252A9D">
            <w:pPr>
              <w:pStyle w:val="DCUSATabletextnumbers"/>
              <w:rPr>
                <w:lang w:val="en-US"/>
              </w:rPr>
            </w:pPr>
            <w:r w:rsidRPr="007F0495">
              <w:rPr>
                <w:lang w:val="en-US"/>
              </w:rPr>
              <w:t xml:space="preserve">Single Site </w:t>
            </w:r>
            <w:r w:rsidRPr="00AC0550">
              <w:rPr>
                <w:color w:val="0070C0"/>
                <w:lang w:val="en-US"/>
              </w:rPr>
              <w:t>(Alternative Option)</w:t>
            </w:r>
          </w:p>
        </w:tc>
        <w:tc>
          <w:tcPr>
            <w:tcW w:w="3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22C9D4" w14:textId="6E1083E1" w:rsidR="00950622" w:rsidRPr="003543C2" w:rsidRDefault="00CD0364" w:rsidP="00CD0364">
            <w:pPr>
              <w:pStyle w:val="DCUSATableText"/>
              <w:jc w:val="both"/>
            </w:pPr>
            <w:r>
              <w:t>m</w:t>
            </w:r>
            <w:r w:rsidR="00950622" w:rsidRPr="003543C2">
              <w:t>eans</w:t>
            </w:r>
            <w:r>
              <w:t xml:space="preserve"> </w:t>
            </w:r>
            <w:r w:rsidR="00950622" w:rsidRPr="003543C2">
              <w:t xml:space="preserve">the premises that is associated with a Bespoke Connection Agreement or the National Terms of Connection </w:t>
            </w:r>
            <w:r>
              <w:t xml:space="preserve">and </w:t>
            </w:r>
            <w:r w:rsidR="00950622" w:rsidRPr="003543C2">
              <w:t xml:space="preserve">where a </w:t>
            </w:r>
            <w:proofErr w:type="gramStart"/>
            <w:r w:rsidR="00950622" w:rsidRPr="003543C2">
              <w:t>premises</w:t>
            </w:r>
            <w:proofErr w:type="gramEnd"/>
            <w:r w:rsidR="00950622" w:rsidRPr="003543C2">
              <w:t xml:space="preserve"> is not defined in the </w:t>
            </w:r>
            <w:r>
              <w:t>Bespoke Connection Agreement</w:t>
            </w:r>
            <w:r w:rsidR="00950622" w:rsidRPr="003543C2">
              <w:t>, then the following will be considered a premises</w:t>
            </w:r>
            <w:r>
              <w:t xml:space="preserve"> within that agreement</w:t>
            </w:r>
            <w:r w:rsidR="00950622" w:rsidRPr="003543C2">
              <w:t>:</w:t>
            </w:r>
          </w:p>
          <w:p w14:paraId="0FA5BE75" w14:textId="77777777" w:rsidR="00950622" w:rsidRPr="003543C2" w:rsidRDefault="00950622" w:rsidP="00CD0364">
            <w:pPr>
              <w:pStyle w:val="DCUSATableTextbulletpt"/>
              <w:numPr>
                <w:ilvl w:val="2"/>
                <w:numId w:val="17"/>
              </w:numPr>
              <w:ind w:left="1035" w:hanging="567"/>
              <w:jc w:val="both"/>
            </w:pPr>
            <w:r w:rsidRPr="003543C2">
              <w:t>One or a collection of buildings, structures or pieces of land in close geographical proximity, owned or occupied by one customer within a defined curtilage on one site, where each building, structure or piece of land serves the other in some necessary or reasonably useful way.</w:t>
            </w:r>
          </w:p>
        </w:tc>
      </w:tr>
      <w:tr w:rsidR="00950622" w14:paraId="2D66D97C" w14:textId="77777777" w:rsidTr="003543C2">
        <w:tc>
          <w:tcPr>
            <w:tcW w:w="10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6AB47" w14:textId="77777777" w:rsidR="00950622" w:rsidRDefault="00950622" w:rsidP="00252A9D">
            <w:pPr>
              <w:pStyle w:val="DCUSATabletextnumbers"/>
              <w:rPr>
                <w:lang w:val="en-US"/>
              </w:rPr>
            </w:pPr>
            <w:r w:rsidRPr="007F0495">
              <w:rPr>
                <w:lang w:val="en-US"/>
              </w:rPr>
              <w:t xml:space="preserve">Single Site </w:t>
            </w:r>
          </w:p>
          <w:p w14:paraId="5BE4BA02" w14:textId="66643CBE" w:rsidR="00950622" w:rsidRPr="007F0495" w:rsidRDefault="00950622" w:rsidP="00252A9D">
            <w:pPr>
              <w:pStyle w:val="DCUSATabletextnumbers"/>
              <w:rPr>
                <w:lang w:val="en-US"/>
              </w:rPr>
            </w:pPr>
            <w:r w:rsidRPr="00AC0550">
              <w:rPr>
                <w:color w:val="0070C0"/>
                <w:lang w:val="en-US"/>
              </w:rPr>
              <w:t>(as proposed by Ofgem in the TCR Decision)</w:t>
            </w:r>
          </w:p>
        </w:tc>
        <w:tc>
          <w:tcPr>
            <w:tcW w:w="3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C0BEDB" w14:textId="77777777" w:rsidR="00950622" w:rsidRPr="003543C2" w:rsidRDefault="00950622" w:rsidP="00CD0364">
            <w:pPr>
              <w:pStyle w:val="DCUSATableText"/>
              <w:jc w:val="both"/>
            </w:pPr>
            <w:r w:rsidRPr="003543C2">
              <w:t>means one or a collection of buildings, structures or pieces of land in close geographical proximity, owned or occupied by one customer within a defined curtilage on one site, where each building, structure or piece of land serves the other in some necessary or reasonably useful way.</w:t>
            </w:r>
          </w:p>
        </w:tc>
      </w:tr>
    </w:tbl>
    <w:p w14:paraId="26C41471" w14:textId="77777777" w:rsidR="005E6FE2" w:rsidRDefault="005E6FE2" w:rsidP="001866B6">
      <w:pPr>
        <w:pStyle w:val="Text"/>
        <w:ind w:left="0" w:firstLine="0"/>
        <w:jc w:val="left"/>
        <w:rPr>
          <w:b/>
          <w:bCs/>
          <w:sz w:val="20"/>
          <w:szCs w:val="16"/>
        </w:rPr>
      </w:pPr>
    </w:p>
    <w:p w14:paraId="11109833" w14:textId="62C12562" w:rsidR="00950622" w:rsidRDefault="00950622" w:rsidP="001866B6">
      <w:pPr>
        <w:pStyle w:val="Text"/>
        <w:ind w:left="0" w:firstLine="0"/>
        <w:jc w:val="left"/>
        <w:rPr>
          <w:b/>
          <w:bCs/>
          <w:sz w:val="20"/>
          <w:szCs w:val="16"/>
        </w:rPr>
      </w:pPr>
      <w:r>
        <w:rPr>
          <w:b/>
          <w:bCs/>
          <w:sz w:val="20"/>
          <w:szCs w:val="16"/>
        </w:rPr>
        <w:t>……………………………………………………………………………………………………………..</w:t>
      </w:r>
    </w:p>
    <w:p w14:paraId="7E5A24A7" w14:textId="2B907690" w:rsidR="005E6FE2" w:rsidRDefault="005E6FE2" w:rsidP="001866B6">
      <w:pPr>
        <w:pStyle w:val="Text"/>
        <w:ind w:left="0" w:firstLine="0"/>
        <w:jc w:val="left"/>
        <w:rPr>
          <w:b/>
          <w:bCs/>
          <w:sz w:val="20"/>
          <w:szCs w:val="16"/>
        </w:rPr>
      </w:pPr>
    </w:p>
    <w:p w14:paraId="60214F5F" w14:textId="77777777" w:rsidR="00CD0364" w:rsidRDefault="00CD0364" w:rsidP="001866B6">
      <w:pPr>
        <w:pStyle w:val="Text"/>
        <w:ind w:left="0" w:firstLine="0"/>
        <w:jc w:val="left"/>
        <w:rPr>
          <w:b/>
          <w:bCs/>
          <w:sz w:val="20"/>
          <w:szCs w:val="16"/>
        </w:rPr>
      </w:pPr>
    </w:p>
    <w:p w14:paraId="3ABB2912" w14:textId="41E151A0" w:rsidR="005E6FE2" w:rsidRDefault="005E6FE2" w:rsidP="001866B6">
      <w:pPr>
        <w:pStyle w:val="Text"/>
        <w:ind w:left="0" w:firstLine="0"/>
        <w:jc w:val="left"/>
        <w:rPr>
          <w:b/>
          <w:bCs/>
          <w:sz w:val="20"/>
          <w:szCs w:val="16"/>
        </w:rPr>
      </w:pPr>
      <w:bookmarkStart w:id="1" w:name="_GoBack"/>
      <w:bookmarkEnd w:id="1"/>
    </w:p>
    <w:p w14:paraId="1C8E2CC5" w14:textId="77777777" w:rsidR="005E6FE2" w:rsidRDefault="005E6FE2" w:rsidP="001866B6">
      <w:pPr>
        <w:pStyle w:val="Text"/>
        <w:ind w:left="0" w:firstLine="0"/>
        <w:jc w:val="left"/>
        <w:rPr>
          <w:b/>
          <w:bCs/>
          <w:sz w:val="20"/>
          <w:szCs w:val="16"/>
        </w:rPr>
      </w:pPr>
    </w:p>
    <w:p w14:paraId="776FF0B4" w14:textId="77777777" w:rsidR="005E6FE2" w:rsidRDefault="005E6FE2" w:rsidP="001866B6">
      <w:pPr>
        <w:pStyle w:val="Text"/>
        <w:ind w:left="0" w:firstLine="0"/>
        <w:jc w:val="left"/>
        <w:rPr>
          <w:b/>
          <w:bCs/>
          <w:sz w:val="20"/>
          <w:szCs w:val="16"/>
        </w:rPr>
      </w:pPr>
    </w:p>
    <w:p w14:paraId="6184AB9E" w14:textId="77777777" w:rsidR="005E6FE2" w:rsidRDefault="005E6FE2" w:rsidP="001866B6">
      <w:pPr>
        <w:pStyle w:val="Text"/>
        <w:ind w:left="0" w:firstLine="0"/>
        <w:jc w:val="left"/>
        <w:rPr>
          <w:b/>
          <w:bCs/>
          <w:sz w:val="20"/>
          <w:szCs w:val="16"/>
        </w:rPr>
      </w:pPr>
    </w:p>
    <w:p w14:paraId="7F6EBA0E" w14:textId="77777777" w:rsidR="005E6FE2" w:rsidRDefault="005E6FE2" w:rsidP="001866B6">
      <w:pPr>
        <w:pStyle w:val="Text"/>
        <w:ind w:left="0" w:firstLine="0"/>
        <w:jc w:val="left"/>
        <w:rPr>
          <w:b/>
          <w:bCs/>
          <w:sz w:val="20"/>
          <w:szCs w:val="16"/>
        </w:rPr>
      </w:pPr>
    </w:p>
    <w:p w14:paraId="42385449" w14:textId="77777777" w:rsidR="005E6FE2" w:rsidRDefault="005E6FE2" w:rsidP="001866B6">
      <w:pPr>
        <w:pStyle w:val="Text"/>
        <w:ind w:left="0" w:firstLine="0"/>
        <w:jc w:val="left"/>
        <w:rPr>
          <w:b/>
          <w:bCs/>
          <w:sz w:val="20"/>
          <w:szCs w:val="16"/>
        </w:rPr>
      </w:pPr>
    </w:p>
    <w:p w14:paraId="3ADF1242" w14:textId="77777777" w:rsidR="005E6FE2" w:rsidRDefault="005E6FE2" w:rsidP="001866B6">
      <w:pPr>
        <w:pStyle w:val="Text"/>
        <w:ind w:left="0" w:firstLine="0"/>
        <w:jc w:val="left"/>
        <w:rPr>
          <w:b/>
          <w:bCs/>
          <w:sz w:val="20"/>
          <w:szCs w:val="16"/>
        </w:rPr>
      </w:pPr>
    </w:p>
    <w:p w14:paraId="4F387696" w14:textId="06064DB0" w:rsidR="001866B6" w:rsidRDefault="001866B6" w:rsidP="001866B6">
      <w:pPr>
        <w:pStyle w:val="Text"/>
        <w:ind w:left="0" w:firstLine="0"/>
        <w:jc w:val="left"/>
        <w:rPr>
          <w:b/>
          <w:bCs/>
          <w:sz w:val="20"/>
          <w:szCs w:val="16"/>
        </w:rPr>
      </w:pPr>
      <w:r w:rsidRPr="00BA310C">
        <w:rPr>
          <w:b/>
          <w:bCs/>
          <w:sz w:val="20"/>
          <w:szCs w:val="16"/>
        </w:rPr>
        <w:lastRenderedPageBreak/>
        <w:t xml:space="preserve">Add the below </w:t>
      </w:r>
      <w:r>
        <w:rPr>
          <w:b/>
          <w:bCs/>
          <w:sz w:val="20"/>
          <w:szCs w:val="16"/>
        </w:rPr>
        <w:t>paragraph and table</w:t>
      </w:r>
      <w:r w:rsidRPr="00BA310C">
        <w:rPr>
          <w:b/>
          <w:bCs/>
          <w:sz w:val="20"/>
          <w:szCs w:val="16"/>
        </w:rPr>
        <w:t xml:space="preserve"> to</w:t>
      </w:r>
      <w:r>
        <w:rPr>
          <w:b/>
          <w:bCs/>
          <w:sz w:val="20"/>
          <w:szCs w:val="16"/>
        </w:rPr>
        <w:t xml:space="preserve"> Section 1 of</w:t>
      </w:r>
      <w:r w:rsidRPr="00BA310C">
        <w:rPr>
          <w:b/>
          <w:bCs/>
          <w:sz w:val="20"/>
          <w:szCs w:val="16"/>
        </w:rPr>
        <w:t xml:space="preserve"> the new Schedule [XX] ‘Residual Charging Bands’ </w:t>
      </w:r>
    </w:p>
    <w:p w14:paraId="291E244B" w14:textId="2ADF4D74" w:rsidR="001866B6" w:rsidRPr="00EA1437" w:rsidRDefault="001866B6" w:rsidP="00B470D8">
      <w:pPr>
        <w:pStyle w:val="Heading2"/>
        <w:rPr>
          <w:rStyle w:val="IntenseEmphasis"/>
        </w:rPr>
      </w:pPr>
      <w:r w:rsidRPr="00B470D8">
        <w:rPr>
          <w:rStyle w:val="IntenseEmphasis"/>
        </w:rPr>
        <w:t xml:space="preserve">Option </w:t>
      </w:r>
      <w:r w:rsidR="00B470D8" w:rsidRPr="00B470D8">
        <w:rPr>
          <w:rStyle w:val="IntenseEmphasis"/>
        </w:rPr>
        <w:t xml:space="preserve">B </w:t>
      </w:r>
      <w:r w:rsidR="00745AF4" w:rsidRPr="00B470D8">
        <w:rPr>
          <w:rStyle w:val="IntenseEmphasis"/>
          <w:smallCaps w:val="0"/>
        </w:rPr>
        <w:t xml:space="preserve">– </w:t>
      </w:r>
      <w:bookmarkStart w:id="2" w:name="_Hlk35514719"/>
      <w:r w:rsidR="00B470D8" w:rsidRPr="00B470D8">
        <w:rPr>
          <w:rStyle w:val="IntenseEmphasis"/>
        </w:rPr>
        <w:t>Binary approach as set out in Option A (of the consultation document) but including the requirement for a Single Site which is not a Final Demand Site to be certified by the site owner/electricity supplier</w:t>
      </w:r>
      <w:r w:rsidR="00B470D8" w:rsidRPr="00EA1437">
        <w:rPr>
          <w:rStyle w:val="IntenseEmphasis"/>
        </w:rPr>
        <w:t>:</w:t>
      </w:r>
      <w:bookmarkEnd w:id="2"/>
    </w:p>
    <w:p w14:paraId="69DACF49" w14:textId="350951B2" w:rsidR="001866B6" w:rsidRPr="00DE7FAA" w:rsidRDefault="001866B6" w:rsidP="003C4EDB">
      <w:pPr>
        <w:spacing w:after="120"/>
        <w:ind w:left="720" w:hanging="720"/>
      </w:pPr>
      <w:r w:rsidRPr="00DE7FAA">
        <w:t>1.5</w:t>
      </w:r>
      <w:r w:rsidRPr="00DE7FAA">
        <w:tab/>
        <w:t xml:space="preserve">The DNO/IDNO Party will use the criteria in </w:t>
      </w:r>
      <w:r w:rsidR="00AC1180">
        <w:t xml:space="preserve">the </w:t>
      </w:r>
      <w:r w:rsidRPr="00DE7FAA">
        <w:t xml:space="preserve">table below to </w:t>
      </w:r>
      <w:r>
        <w:t>determine</w:t>
      </w:r>
      <w:r w:rsidRPr="00DE7FAA">
        <w:t xml:space="preserve"> whether a site </w:t>
      </w:r>
      <w:proofErr w:type="gramStart"/>
      <w:r w:rsidRPr="00DE7FAA">
        <w:t>is considered to be</w:t>
      </w:r>
      <w:proofErr w:type="gramEnd"/>
      <w:r w:rsidRPr="00DE7FAA">
        <w:t xml:space="preserve"> a ‘Final Demand Site’ or not, and therefore, whether or not to apply the residual fixed charge to that site. </w:t>
      </w:r>
    </w:p>
    <w:tbl>
      <w:tblPr>
        <w:tblStyle w:val="GridTable1Light2"/>
        <w:tblW w:w="5107" w:type="pct"/>
        <w:tblLook w:val="0620" w:firstRow="1" w:lastRow="0" w:firstColumn="0" w:lastColumn="0" w:noHBand="1" w:noVBand="1"/>
      </w:tblPr>
      <w:tblGrid>
        <w:gridCol w:w="3923"/>
        <w:gridCol w:w="2175"/>
        <w:gridCol w:w="3342"/>
      </w:tblGrid>
      <w:tr w:rsidR="001866B6" w:rsidRPr="00B258D7" w14:paraId="663D5DD8" w14:textId="77777777" w:rsidTr="005E6FE2">
        <w:trPr>
          <w:cnfStyle w:val="100000000000" w:firstRow="1" w:lastRow="0" w:firstColumn="0" w:lastColumn="0" w:oddVBand="0" w:evenVBand="0" w:oddHBand="0" w:evenHBand="0" w:firstRowFirstColumn="0" w:firstRowLastColumn="0" w:lastRowFirstColumn="0" w:lastRowLastColumn="0"/>
          <w:trHeight w:val="20"/>
        </w:trPr>
        <w:tc>
          <w:tcPr>
            <w:tcW w:w="2078" w:type="pct"/>
          </w:tcPr>
          <w:p w14:paraId="0A4F0EE5" w14:textId="77777777" w:rsidR="001866B6" w:rsidRPr="001866B6" w:rsidRDefault="001866B6" w:rsidP="001866B6">
            <w:pPr>
              <w:spacing w:after="0" w:line="276" w:lineRule="auto"/>
              <w:jc w:val="left"/>
              <w:rPr>
                <w:szCs w:val="28"/>
              </w:rPr>
            </w:pPr>
            <w:r w:rsidRPr="001866B6">
              <w:rPr>
                <w:szCs w:val="28"/>
              </w:rPr>
              <w:t>Criteria</w:t>
            </w:r>
          </w:p>
        </w:tc>
        <w:tc>
          <w:tcPr>
            <w:tcW w:w="1152" w:type="pct"/>
          </w:tcPr>
          <w:p w14:paraId="15FB25D6" w14:textId="77777777" w:rsidR="001866B6" w:rsidRPr="001866B6" w:rsidRDefault="001866B6" w:rsidP="001866B6">
            <w:pPr>
              <w:spacing w:after="0" w:line="276" w:lineRule="auto"/>
              <w:jc w:val="left"/>
              <w:rPr>
                <w:szCs w:val="28"/>
              </w:rPr>
            </w:pPr>
            <w:r w:rsidRPr="001866B6">
              <w:rPr>
                <w:szCs w:val="28"/>
              </w:rPr>
              <w:t>Meets the criteria</w:t>
            </w:r>
          </w:p>
        </w:tc>
        <w:tc>
          <w:tcPr>
            <w:tcW w:w="1770" w:type="pct"/>
          </w:tcPr>
          <w:p w14:paraId="5EE73086" w14:textId="77777777" w:rsidR="001866B6" w:rsidRPr="001866B6" w:rsidRDefault="001866B6" w:rsidP="001866B6">
            <w:pPr>
              <w:spacing w:after="0" w:line="276" w:lineRule="auto"/>
              <w:jc w:val="left"/>
              <w:rPr>
                <w:szCs w:val="28"/>
              </w:rPr>
            </w:pPr>
            <w:r w:rsidRPr="001866B6">
              <w:rPr>
                <w:szCs w:val="28"/>
              </w:rPr>
              <w:t>Outcome</w:t>
            </w:r>
          </w:p>
        </w:tc>
      </w:tr>
      <w:tr w:rsidR="001866B6" w:rsidRPr="00B258D7" w14:paraId="18EE69F6" w14:textId="77777777" w:rsidTr="005E6FE2">
        <w:trPr>
          <w:trHeight w:val="20"/>
        </w:trPr>
        <w:tc>
          <w:tcPr>
            <w:tcW w:w="2078" w:type="pct"/>
            <w:vMerge w:val="restart"/>
          </w:tcPr>
          <w:p w14:paraId="5B460727" w14:textId="1ECC58F7" w:rsidR="001866B6" w:rsidRPr="001866B6" w:rsidRDefault="001866B6" w:rsidP="001866B6">
            <w:pPr>
              <w:jc w:val="left"/>
              <w:rPr>
                <w:szCs w:val="28"/>
              </w:rPr>
            </w:pPr>
            <w:r w:rsidRPr="001866B6">
              <w:rPr>
                <w:rFonts w:cs="Arial"/>
                <w:szCs w:val="28"/>
              </w:rPr>
              <w:t>DNO/IDNO Party ha</w:t>
            </w:r>
            <w:r w:rsidR="007E2565">
              <w:rPr>
                <w:rFonts w:cs="Arial"/>
                <w:szCs w:val="28"/>
              </w:rPr>
              <w:t>s</w:t>
            </w:r>
            <w:r w:rsidRPr="001866B6">
              <w:rPr>
                <w:rFonts w:cs="Arial"/>
                <w:szCs w:val="28"/>
              </w:rPr>
              <w:t xml:space="preserve"> been provided with certification that a Single Site is an Eligible Facility</w:t>
            </w:r>
          </w:p>
        </w:tc>
        <w:tc>
          <w:tcPr>
            <w:tcW w:w="1152" w:type="pct"/>
          </w:tcPr>
          <w:p w14:paraId="288D3B49" w14:textId="77777777" w:rsidR="001866B6" w:rsidRPr="001866B6" w:rsidRDefault="001866B6" w:rsidP="001866B6">
            <w:pPr>
              <w:jc w:val="left"/>
              <w:rPr>
                <w:szCs w:val="28"/>
              </w:rPr>
            </w:pPr>
            <w:r w:rsidRPr="001866B6">
              <w:rPr>
                <w:szCs w:val="28"/>
              </w:rPr>
              <w:t>Yes</w:t>
            </w:r>
          </w:p>
        </w:tc>
        <w:tc>
          <w:tcPr>
            <w:tcW w:w="1770" w:type="pct"/>
          </w:tcPr>
          <w:p w14:paraId="4D282A5F" w14:textId="7E338653" w:rsidR="001866B6" w:rsidRPr="001866B6" w:rsidRDefault="007E2565" w:rsidP="001866B6">
            <w:pPr>
              <w:jc w:val="left"/>
              <w:rPr>
                <w:szCs w:val="28"/>
              </w:rPr>
            </w:pPr>
            <w:r>
              <w:rPr>
                <w:szCs w:val="28"/>
              </w:rPr>
              <w:t xml:space="preserve">Single Site is </w:t>
            </w:r>
            <w:r w:rsidR="00252A9D">
              <w:rPr>
                <w:szCs w:val="28"/>
              </w:rPr>
              <w:t xml:space="preserve">not </w:t>
            </w:r>
            <w:r>
              <w:rPr>
                <w:szCs w:val="28"/>
              </w:rPr>
              <w:t>a Final Demand Site</w:t>
            </w:r>
          </w:p>
        </w:tc>
      </w:tr>
      <w:tr w:rsidR="001866B6" w:rsidRPr="00B258D7" w14:paraId="1E5C59E4" w14:textId="77777777" w:rsidTr="005E6FE2">
        <w:trPr>
          <w:trHeight w:val="20"/>
        </w:trPr>
        <w:tc>
          <w:tcPr>
            <w:tcW w:w="2078" w:type="pct"/>
            <w:vMerge/>
          </w:tcPr>
          <w:p w14:paraId="0D63C7FB" w14:textId="77777777" w:rsidR="001866B6" w:rsidRPr="001866B6" w:rsidRDefault="001866B6" w:rsidP="001866B6">
            <w:pPr>
              <w:jc w:val="left"/>
              <w:rPr>
                <w:szCs w:val="28"/>
              </w:rPr>
            </w:pPr>
          </w:p>
        </w:tc>
        <w:tc>
          <w:tcPr>
            <w:tcW w:w="1152" w:type="pct"/>
          </w:tcPr>
          <w:p w14:paraId="47FB91D8" w14:textId="77777777" w:rsidR="001866B6" w:rsidRPr="001866B6" w:rsidRDefault="001866B6" w:rsidP="001866B6">
            <w:pPr>
              <w:jc w:val="left"/>
              <w:rPr>
                <w:szCs w:val="28"/>
              </w:rPr>
            </w:pPr>
            <w:r w:rsidRPr="001866B6">
              <w:rPr>
                <w:szCs w:val="28"/>
              </w:rPr>
              <w:t>No</w:t>
            </w:r>
          </w:p>
        </w:tc>
        <w:tc>
          <w:tcPr>
            <w:tcW w:w="1770" w:type="pct"/>
          </w:tcPr>
          <w:p w14:paraId="1916E503" w14:textId="19B50F39" w:rsidR="001866B6" w:rsidRPr="001866B6" w:rsidRDefault="007E2565" w:rsidP="001866B6">
            <w:pPr>
              <w:jc w:val="left"/>
              <w:rPr>
                <w:szCs w:val="28"/>
              </w:rPr>
            </w:pPr>
            <w:r>
              <w:rPr>
                <w:szCs w:val="28"/>
              </w:rPr>
              <w:t>Single Site is a Final Demand Site</w:t>
            </w:r>
          </w:p>
        </w:tc>
      </w:tr>
    </w:tbl>
    <w:p w14:paraId="46449E29" w14:textId="77777777" w:rsidR="00AC1180" w:rsidRDefault="00AC1180" w:rsidP="00B470D8">
      <w:pPr>
        <w:pStyle w:val="Heading2"/>
        <w:rPr>
          <w:rStyle w:val="IntenseEmphasis"/>
          <w:i w:val="0"/>
          <w:iCs w:val="0"/>
        </w:rPr>
      </w:pPr>
    </w:p>
    <w:p w14:paraId="5DB12D55" w14:textId="418FD755" w:rsidR="001866B6" w:rsidRPr="00B470D8" w:rsidRDefault="001866B6" w:rsidP="00B470D8">
      <w:pPr>
        <w:pStyle w:val="Heading2"/>
        <w:rPr>
          <w:rStyle w:val="SubtleEmphasis"/>
          <w:i w:val="0"/>
          <w:iCs w:val="0"/>
          <w:color w:val="4472C4" w:themeColor="accent1"/>
        </w:rPr>
      </w:pPr>
      <w:r w:rsidRPr="00B470D8">
        <w:rPr>
          <w:rStyle w:val="IntenseEmphasis"/>
          <w:i w:val="0"/>
          <w:iCs w:val="0"/>
        </w:rPr>
        <w:t xml:space="preserve">Option </w:t>
      </w:r>
      <w:r w:rsidR="00B470D8" w:rsidRPr="00B470D8">
        <w:rPr>
          <w:rStyle w:val="IntenseEmphasis"/>
          <w:smallCaps w:val="0"/>
        </w:rPr>
        <w:t>C</w:t>
      </w:r>
      <w:r w:rsidR="00950622" w:rsidRPr="00B470D8">
        <w:rPr>
          <w:rStyle w:val="IntenseEmphasis"/>
        </w:rPr>
        <w:t xml:space="preserve"> </w:t>
      </w:r>
      <w:r w:rsidR="00745AF4" w:rsidRPr="00B470D8">
        <w:rPr>
          <w:rStyle w:val="IntenseEmphasis"/>
          <w:smallCaps w:val="0"/>
        </w:rPr>
        <w:t xml:space="preserve">– </w:t>
      </w:r>
      <w:r w:rsidR="00B470D8" w:rsidRPr="00B470D8">
        <w:rPr>
          <w:rStyle w:val="IntenseEmphasis"/>
        </w:rPr>
        <w:t>Non-binary, criteria based threshold approach, using definition of ‘Final Demand Site’, which is with reference to the other newly defined terms ‘Final Demand‘ and ‘Single Site’, alongside setting out the four-stage process to be used by DNO/IDNO Parties to assess eligibility for exemption</w:t>
      </w:r>
    </w:p>
    <w:p w14:paraId="7124EFB7" w14:textId="50B48505" w:rsidR="001866B6" w:rsidRPr="005C260C" w:rsidRDefault="001866B6" w:rsidP="003C4EDB">
      <w:pPr>
        <w:spacing w:after="120"/>
        <w:ind w:left="720" w:hanging="720"/>
        <w:rPr>
          <w:szCs w:val="20"/>
        </w:rPr>
      </w:pPr>
      <w:r w:rsidRPr="00DE7FAA">
        <w:t>1.5</w:t>
      </w:r>
      <w:r w:rsidRPr="00DE7FAA">
        <w:tab/>
        <w:t xml:space="preserve">The DNO/IDNO Party will use the criteria in </w:t>
      </w:r>
      <w:r w:rsidR="00AC1180">
        <w:t xml:space="preserve">the </w:t>
      </w:r>
      <w:r w:rsidRPr="00DE7FAA">
        <w:t xml:space="preserve">table below to </w:t>
      </w:r>
      <w:r>
        <w:t>determine</w:t>
      </w:r>
      <w:r w:rsidRPr="00DE7FAA">
        <w:t xml:space="preserve"> whether a site </w:t>
      </w:r>
      <w:proofErr w:type="gramStart"/>
      <w:r w:rsidRPr="00DE7FAA">
        <w:t>is considered to be</w:t>
      </w:r>
      <w:proofErr w:type="gramEnd"/>
      <w:r w:rsidRPr="00DE7FAA">
        <w:t xml:space="preserve"> a ‘Final Demand Site’ or not, and therefore, whether or not to apply the residual fixed charge to t</w:t>
      </w:r>
      <w:r w:rsidRPr="005C260C">
        <w:rPr>
          <w:szCs w:val="20"/>
        </w:rPr>
        <w:t>hat site.</w:t>
      </w:r>
    </w:p>
    <w:tbl>
      <w:tblPr>
        <w:tblStyle w:val="GridTable1Light2"/>
        <w:tblW w:w="5000" w:type="pct"/>
        <w:tblLook w:val="0620" w:firstRow="1" w:lastRow="0" w:firstColumn="0" w:lastColumn="0" w:noHBand="1" w:noVBand="1"/>
      </w:tblPr>
      <w:tblGrid>
        <w:gridCol w:w="1012"/>
        <w:gridCol w:w="3342"/>
        <w:gridCol w:w="2176"/>
        <w:gridCol w:w="2712"/>
      </w:tblGrid>
      <w:tr w:rsidR="003C4EDB" w:rsidRPr="001866B6" w14:paraId="6A41A2C0" w14:textId="77777777" w:rsidTr="003C4EDB">
        <w:trPr>
          <w:cnfStyle w:val="100000000000" w:firstRow="1" w:lastRow="0" w:firstColumn="0" w:lastColumn="0" w:oddVBand="0" w:evenVBand="0" w:oddHBand="0" w:evenHBand="0" w:firstRowFirstColumn="0" w:firstRowLastColumn="0" w:lastRowFirstColumn="0" w:lastRowLastColumn="0"/>
          <w:trHeight w:val="20"/>
        </w:trPr>
        <w:tc>
          <w:tcPr>
            <w:tcW w:w="548" w:type="pct"/>
          </w:tcPr>
          <w:p w14:paraId="310D3784" w14:textId="47BE19E3" w:rsidR="001866B6" w:rsidRPr="001866B6" w:rsidRDefault="001866B6" w:rsidP="001866B6">
            <w:pPr>
              <w:spacing w:after="0"/>
              <w:jc w:val="left"/>
              <w:rPr>
                <w:rFonts w:cs="Times New Roman"/>
                <w:szCs w:val="24"/>
              </w:rPr>
            </w:pPr>
            <w:r>
              <w:rPr>
                <w:rFonts w:cs="Times New Roman"/>
                <w:szCs w:val="24"/>
              </w:rPr>
              <w:t>Step</w:t>
            </w:r>
            <w:r w:rsidRPr="001866B6">
              <w:rPr>
                <w:rFonts w:cs="Times New Roman"/>
                <w:szCs w:val="24"/>
              </w:rPr>
              <w:t xml:space="preserve">                               </w:t>
            </w:r>
          </w:p>
        </w:tc>
        <w:tc>
          <w:tcPr>
            <w:tcW w:w="1808" w:type="pct"/>
          </w:tcPr>
          <w:p w14:paraId="63179C7E" w14:textId="77777777" w:rsidR="001866B6" w:rsidRPr="001866B6" w:rsidRDefault="001866B6" w:rsidP="001866B6">
            <w:pPr>
              <w:spacing w:after="0"/>
              <w:jc w:val="left"/>
              <w:rPr>
                <w:rFonts w:cs="Times New Roman"/>
                <w:szCs w:val="24"/>
              </w:rPr>
            </w:pPr>
            <w:r w:rsidRPr="001866B6">
              <w:rPr>
                <w:rFonts w:cs="Times New Roman"/>
                <w:szCs w:val="24"/>
              </w:rPr>
              <w:t>Criteria</w:t>
            </w:r>
          </w:p>
        </w:tc>
        <w:tc>
          <w:tcPr>
            <w:tcW w:w="1177" w:type="pct"/>
          </w:tcPr>
          <w:p w14:paraId="1BDB69F0" w14:textId="77777777" w:rsidR="001866B6" w:rsidRPr="001866B6" w:rsidRDefault="001866B6" w:rsidP="001866B6">
            <w:pPr>
              <w:spacing w:after="0"/>
              <w:jc w:val="left"/>
              <w:rPr>
                <w:rFonts w:cs="Times New Roman"/>
                <w:szCs w:val="24"/>
              </w:rPr>
            </w:pPr>
            <w:r w:rsidRPr="001866B6">
              <w:rPr>
                <w:rFonts w:cs="Times New Roman"/>
                <w:szCs w:val="24"/>
              </w:rPr>
              <w:t>Meets the criteria</w:t>
            </w:r>
          </w:p>
        </w:tc>
        <w:tc>
          <w:tcPr>
            <w:tcW w:w="1467" w:type="pct"/>
          </w:tcPr>
          <w:p w14:paraId="4B7BDFB3" w14:textId="77777777" w:rsidR="001866B6" w:rsidRPr="001866B6" w:rsidRDefault="001866B6" w:rsidP="001866B6">
            <w:pPr>
              <w:spacing w:after="0"/>
              <w:jc w:val="left"/>
              <w:rPr>
                <w:rFonts w:cs="Times New Roman"/>
                <w:szCs w:val="24"/>
              </w:rPr>
            </w:pPr>
            <w:r w:rsidRPr="001866B6">
              <w:rPr>
                <w:rFonts w:cs="Times New Roman"/>
                <w:szCs w:val="24"/>
              </w:rPr>
              <w:t>Outcome</w:t>
            </w:r>
          </w:p>
        </w:tc>
      </w:tr>
      <w:tr w:rsidR="00252A9D" w:rsidRPr="001866B6" w14:paraId="3EDEC48E" w14:textId="77777777" w:rsidTr="003C4EDB">
        <w:trPr>
          <w:trHeight w:val="20"/>
        </w:trPr>
        <w:tc>
          <w:tcPr>
            <w:tcW w:w="548" w:type="pct"/>
            <w:vMerge w:val="restart"/>
          </w:tcPr>
          <w:p w14:paraId="730D9FF3" w14:textId="77777777" w:rsidR="00252A9D" w:rsidRPr="001866B6" w:rsidRDefault="00252A9D" w:rsidP="00252A9D">
            <w:pPr>
              <w:spacing w:after="0"/>
              <w:jc w:val="left"/>
              <w:rPr>
                <w:rFonts w:cs="Times New Roman"/>
                <w:szCs w:val="24"/>
              </w:rPr>
            </w:pPr>
            <w:r w:rsidRPr="001866B6">
              <w:rPr>
                <w:rFonts w:cs="Times New Roman"/>
                <w:szCs w:val="24"/>
              </w:rPr>
              <w:t>Step 1</w:t>
            </w:r>
          </w:p>
        </w:tc>
        <w:tc>
          <w:tcPr>
            <w:tcW w:w="1808" w:type="pct"/>
            <w:vMerge w:val="restart"/>
          </w:tcPr>
          <w:p w14:paraId="6CBE254F" w14:textId="7923BAC2" w:rsidR="00252A9D" w:rsidRPr="001866B6" w:rsidRDefault="00252A9D" w:rsidP="00252A9D">
            <w:pPr>
              <w:spacing w:after="0"/>
              <w:jc w:val="left"/>
              <w:rPr>
                <w:rFonts w:cs="Times New Roman"/>
                <w:szCs w:val="24"/>
              </w:rPr>
            </w:pPr>
            <w:r w:rsidRPr="001866B6">
              <w:rPr>
                <w:rFonts w:cs="Times New Roman"/>
                <w:szCs w:val="24"/>
              </w:rPr>
              <w:t>DNO/IDNO Party ha</w:t>
            </w:r>
            <w:r>
              <w:rPr>
                <w:rFonts w:cs="Times New Roman"/>
                <w:szCs w:val="24"/>
              </w:rPr>
              <w:t>s</w:t>
            </w:r>
            <w:r w:rsidRPr="001866B6">
              <w:rPr>
                <w:rFonts w:cs="Times New Roman"/>
                <w:szCs w:val="24"/>
              </w:rPr>
              <w:t xml:space="preserve"> been provided with certification that a Single Site is an Eligible Facility</w:t>
            </w:r>
          </w:p>
        </w:tc>
        <w:tc>
          <w:tcPr>
            <w:tcW w:w="1177" w:type="pct"/>
          </w:tcPr>
          <w:p w14:paraId="55AA479A" w14:textId="77777777" w:rsidR="00252A9D" w:rsidRPr="001866B6" w:rsidRDefault="00252A9D" w:rsidP="00252A9D">
            <w:pPr>
              <w:spacing w:after="0"/>
              <w:jc w:val="left"/>
              <w:rPr>
                <w:rFonts w:cs="Times New Roman"/>
                <w:szCs w:val="24"/>
              </w:rPr>
            </w:pPr>
            <w:r w:rsidRPr="001866B6">
              <w:rPr>
                <w:rFonts w:cs="Times New Roman"/>
                <w:szCs w:val="24"/>
              </w:rPr>
              <w:t>Yes</w:t>
            </w:r>
          </w:p>
        </w:tc>
        <w:tc>
          <w:tcPr>
            <w:tcW w:w="1467" w:type="pct"/>
          </w:tcPr>
          <w:p w14:paraId="0089BB30" w14:textId="61C036B7" w:rsidR="00252A9D" w:rsidRPr="00252A9D" w:rsidRDefault="00252A9D" w:rsidP="00252A9D">
            <w:pPr>
              <w:spacing w:after="0"/>
              <w:jc w:val="left"/>
              <w:rPr>
                <w:rFonts w:cs="Times New Roman"/>
                <w:szCs w:val="28"/>
              </w:rPr>
            </w:pPr>
            <w:r w:rsidRPr="00252A9D">
              <w:rPr>
                <w:szCs w:val="28"/>
              </w:rPr>
              <w:t>Single Site is not a Final Demand Site</w:t>
            </w:r>
          </w:p>
        </w:tc>
      </w:tr>
      <w:tr w:rsidR="00252A9D" w:rsidRPr="001866B6" w14:paraId="2A7CD024" w14:textId="77777777" w:rsidTr="003C4EDB">
        <w:trPr>
          <w:trHeight w:val="20"/>
        </w:trPr>
        <w:tc>
          <w:tcPr>
            <w:tcW w:w="548" w:type="pct"/>
            <w:vMerge/>
          </w:tcPr>
          <w:p w14:paraId="03274432" w14:textId="77777777" w:rsidR="00252A9D" w:rsidRPr="001866B6" w:rsidRDefault="00252A9D" w:rsidP="00252A9D">
            <w:pPr>
              <w:spacing w:after="0"/>
              <w:jc w:val="left"/>
              <w:rPr>
                <w:rFonts w:cs="Times New Roman"/>
                <w:szCs w:val="24"/>
              </w:rPr>
            </w:pPr>
          </w:p>
        </w:tc>
        <w:tc>
          <w:tcPr>
            <w:tcW w:w="1808" w:type="pct"/>
            <w:vMerge/>
          </w:tcPr>
          <w:p w14:paraId="146FF17B" w14:textId="77777777" w:rsidR="00252A9D" w:rsidRPr="001866B6" w:rsidRDefault="00252A9D" w:rsidP="00252A9D">
            <w:pPr>
              <w:spacing w:after="0"/>
              <w:jc w:val="left"/>
              <w:rPr>
                <w:rFonts w:cs="Times New Roman"/>
                <w:szCs w:val="24"/>
              </w:rPr>
            </w:pPr>
          </w:p>
        </w:tc>
        <w:tc>
          <w:tcPr>
            <w:tcW w:w="1177" w:type="pct"/>
          </w:tcPr>
          <w:p w14:paraId="258FC1D2" w14:textId="77777777" w:rsidR="00252A9D" w:rsidRPr="001866B6" w:rsidRDefault="00252A9D" w:rsidP="00252A9D">
            <w:pPr>
              <w:spacing w:after="0"/>
              <w:jc w:val="left"/>
              <w:rPr>
                <w:rFonts w:cs="Times New Roman"/>
                <w:szCs w:val="24"/>
              </w:rPr>
            </w:pPr>
            <w:r w:rsidRPr="001866B6">
              <w:rPr>
                <w:rFonts w:cs="Times New Roman"/>
                <w:szCs w:val="24"/>
              </w:rPr>
              <w:t>No</w:t>
            </w:r>
          </w:p>
        </w:tc>
        <w:tc>
          <w:tcPr>
            <w:tcW w:w="1467" w:type="pct"/>
          </w:tcPr>
          <w:p w14:paraId="170B605F" w14:textId="6753D386" w:rsidR="00252A9D" w:rsidRPr="00252A9D" w:rsidRDefault="00252A9D" w:rsidP="00252A9D">
            <w:pPr>
              <w:spacing w:after="0"/>
              <w:jc w:val="left"/>
              <w:rPr>
                <w:rFonts w:cs="Times New Roman"/>
                <w:szCs w:val="28"/>
              </w:rPr>
            </w:pPr>
            <w:r w:rsidRPr="00252A9D">
              <w:rPr>
                <w:szCs w:val="28"/>
              </w:rPr>
              <w:t>Single Site may be Final Demand Site, move to step 2</w:t>
            </w:r>
          </w:p>
        </w:tc>
      </w:tr>
      <w:tr w:rsidR="00252A9D" w:rsidRPr="001866B6" w14:paraId="0768D41E" w14:textId="77777777" w:rsidTr="003C4EDB">
        <w:trPr>
          <w:trHeight w:val="20"/>
        </w:trPr>
        <w:tc>
          <w:tcPr>
            <w:tcW w:w="548" w:type="pct"/>
            <w:vMerge w:val="restart"/>
          </w:tcPr>
          <w:p w14:paraId="1149AE54" w14:textId="77777777" w:rsidR="00252A9D" w:rsidRPr="001866B6" w:rsidRDefault="00252A9D" w:rsidP="00252A9D">
            <w:pPr>
              <w:spacing w:after="0"/>
              <w:jc w:val="left"/>
              <w:rPr>
                <w:rFonts w:cs="Times New Roman"/>
                <w:szCs w:val="24"/>
              </w:rPr>
            </w:pPr>
            <w:r w:rsidRPr="001866B6">
              <w:rPr>
                <w:rFonts w:cs="Times New Roman"/>
                <w:szCs w:val="24"/>
              </w:rPr>
              <w:t>Step 2</w:t>
            </w:r>
          </w:p>
        </w:tc>
        <w:tc>
          <w:tcPr>
            <w:tcW w:w="1808" w:type="pct"/>
            <w:vMerge w:val="restart"/>
          </w:tcPr>
          <w:p w14:paraId="52B1774D" w14:textId="735B8F80" w:rsidR="00252A9D" w:rsidRPr="001866B6" w:rsidRDefault="00252A9D" w:rsidP="00252A9D">
            <w:pPr>
              <w:spacing w:after="0"/>
              <w:jc w:val="left"/>
              <w:rPr>
                <w:rFonts w:cs="Times New Roman"/>
                <w:szCs w:val="24"/>
              </w:rPr>
            </w:pPr>
            <w:proofErr w:type="gramStart"/>
            <w:r w:rsidRPr="001866B6">
              <w:rPr>
                <w:rFonts w:cs="Times New Roman"/>
                <w:szCs w:val="24"/>
              </w:rPr>
              <w:t>is</w:t>
            </w:r>
            <w:proofErr w:type="gramEnd"/>
            <w:r w:rsidRPr="001866B6">
              <w:rPr>
                <w:rFonts w:cs="Times New Roman"/>
                <w:szCs w:val="24"/>
              </w:rPr>
              <w:t xml:space="preserve"> the annual </w:t>
            </w:r>
            <w:r>
              <w:rPr>
                <w:rFonts w:cs="Times New Roman"/>
                <w:szCs w:val="24"/>
              </w:rPr>
              <w:t xml:space="preserve">units </w:t>
            </w:r>
            <w:r w:rsidRPr="001866B6">
              <w:rPr>
                <w:rFonts w:cs="Times New Roman"/>
                <w:szCs w:val="24"/>
              </w:rPr>
              <w:t>export</w:t>
            </w:r>
            <w:r>
              <w:rPr>
                <w:rFonts w:cs="Times New Roman"/>
                <w:szCs w:val="24"/>
              </w:rPr>
              <w:t>ed</w:t>
            </w:r>
            <w:r w:rsidRPr="001866B6">
              <w:rPr>
                <w:rFonts w:cs="Times New Roman"/>
                <w:szCs w:val="24"/>
              </w:rPr>
              <w:t xml:space="preserve"> ≥25x the annual import consumption?</w:t>
            </w:r>
          </w:p>
        </w:tc>
        <w:tc>
          <w:tcPr>
            <w:tcW w:w="1177" w:type="pct"/>
          </w:tcPr>
          <w:p w14:paraId="7D3A93F2" w14:textId="77777777" w:rsidR="00252A9D" w:rsidRPr="001866B6" w:rsidRDefault="00252A9D" w:rsidP="00252A9D">
            <w:pPr>
              <w:spacing w:after="0"/>
              <w:jc w:val="left"/>
              <w:rPr>
                <w:rFonts w:cs="Times New Roman"/>
                <w:szCs w:val="24"/>
              </w:rPr>
            </w:pPr>
            <w:r w:rsidRPr="001866B6">
              <w:rPr>
                <w:rFonts w:cs="Times New Roman"/>
                <w:szCs w:val="24"/>
              </w:rPr>
              <w:t>Yes</w:t>
            </w:r>
          </w:p>
        </w:tc>
        <w:tc>
          <w:tcPr>
            <w:tcW w:w="1467" w:type="pct"/>
          </w:tcPr>
          <w:p w14:paraId="4B4A95FC" w14:textId="4E866D00" w:rsidR="00252A9D" w:rsidRPr="00252A9D" w:rsidRDefault="00252A9D" w:rsidP="00252A9D">
            <w:pPr>
              <w:spacing w:after="0"/>
              <w:jc w:val="left"/>
              <w:rPr>
                <w:rFonts w:cs="Times New Roman"/>
                <w:szCs w:val="28"/>
              </w:rPr>
            </w:pPr>
            <w:r w:rsidRPr="00252A9D">
              <w:rPr>
                <w:szCs w:val="28"/>
              </w:rPr>
              <w:t>Single Site is not a Final Demand Site</w:t>
            </w:r>
          </w:p>
        </w:tc>
      </w:tr>
      <w:tr w:rsidR="00252A9D" w:rsidRPr="001866B6" w14:paraId="3346B587" w14:textId="77777777" w:rsidTr="003C4EDB">
        <w:trPr>
          <w:trHeight w:val="20"/>
        </w:trPr>
        <w:tc>
          <w:tcPr>
            <w:tcW w:w="548" w:type="pct"/>
            <w:vMerge/>
          </w:tcPr>
          <w:p w14:paraId="5B9E4821" w14:textId="77777777" w:rsidR="00252A9D" w:rsidRPr="001866B6" w:rsidRDefault="00252A9D" w:rsidP="00252A9D">
            <w:pPr>
              <w:spacing w:after="0"/>
              <w:jc w:val="left"/>
              <w:rPr>
                <w:rFonts w:cs="Times New Roman"/>
                <w:szCs w:val="24"/>
              </w:rPr>
            </w:pPr>
          </w:p>
        </w:tc>
        <w:tc>
          <w:tcPr>
            <w:tcW w:w="1808" w:type="pct"/>
            <w:vMerge/>
          </w:tcPr>
          <w:p w14:paraId="624213E5" w14:textId="77777777" w:rsidR="00252A9D" w:rsidRPr="001866B6" w:rsidRDefault="00252A9D" w:rsidP="00252A9D">
            <w:pPr>
              <w:spacing w:after="0"/>
              <w:jc w:val="left"/>
              <w:rPr>
                <w:rFonts w:cs="Times New Roman"/>
                <w:szCs w:val="24"/>
              </w:rPr>
            </w:pPr>
          </w:p>
        </w:tc>
        <w:tc>
          <w:tcPr>
            <w:tcW w:w="1177" w:type="pct"/>
          </w:tcPr>
          <w:p w14:paraId="1C022657" w14:textId="77777777" w:rsidR="00252A9D" w:rsidRPr="001866B6" w:rsidRDefault="00252A9D" w:rsidP="00252A9D">
            <w:pPr>
              <w:spacing w:after="0"/>
              <w:jc w:val="left"/>
              <w:rPr>
                <w:rFonts w:cs="Times New Roman"/>
                <w:szCs w:val="24"/>
              </w:rPr>
            </w:pPr>
            <w:r w:rsidRPr="001866B6">
              <w:rPr>
                <w:rFonts w:cs="Times New Roman"/>
                <w:szCs w:val="24"/>
              </w:rPr>
              <w:t>No</w:t>
            </w:r>
          </w:p>
        </w:tc>
        <w:tc>
          <w:tcPr>
            <w:tcW w:w="1467" w:type="pct"/>
          </w:tcPr>
          <w:p w14:paraId="19858B89" w14:textId="0EF300B7" w:rsidR="00252A9D" w:rsidRPr="00252A9D" w:rsidRDefault="00252A9D" w:rsidP="00252A9D">
            <w:pPr>
              <w:spacing w:after="0"/>
              <w:jc w:val="left"/>
              <w:rPr>
                <w:rFonts w:cs="Times New Roman"/>
                <w:szCs w:val="28"/>
              </w:rPr>
            </w:pPr>
            <w:r w:rsidRPr="00252A9D">
              <w:rPr>
                <w:szCs w:val="28"/>
              </w:rPr>
              <w:t>Single Site is a Final Demand Site</w:t>
            </w:r>
          </w:p>
        </w:tc>
      </w:tr>
      <w:tr w:rsidR="00252A9D" w:rsidRPr="001866B6" w14:paraId="0B442E3A" w14:textId="77777777" w:rsidTr="003C4EDB">
        <w:trPr>
          <w:trHeight w:val="416"/>
        </w:trPr>
        <w:tc>
          <w:tcPr>
            <w:tcW w:w="548" w:type="pct"/>
            <w:vMerge/>
          </w:tcPr>
          <w:p w14:paraId="3AAEBCB5" w14:textId="77777777" w:rsidR="00252A9D" w:rsidRPr="001866B6" w:rsidRDefault="00252A9D" w:rsidP="00252A9D">
            <w:pPr>
              <w:spacing w:after="0"/>
              <w:jc w:val="left"/>
              <w:rPr>
                <w:rFonts w:cs="Times New Roman"/>
                <w:szCs w:val="24"/>
              </w:rPr>
            </w:pPr>
          </w:p>
        </w:tc>
        <w:tc>
          <w:tcPr>
            <w:tcW w:w="1808" w:type="pct"/>
            <w:vMerge/>
          </w:tcPr>
          <w:p w14:paraId="5C8A3C3A" w14:textId="77777777" w:rsidR="00252A9D" w:rsidRPr="001866B6" w:rsidRDefault="00252A9D" w:rsidP="00252A9D">
            <w:pPr>
              <w:spacing w:after="0"/>
              <w:jc w:val="left"/>
              <w:rPr>
                <w:rFonts w:cs="Times New Roman"/>
                <w:szCs w:val="24"/>
              </w:rPr>
            </w:pPr>
          </w:p>
        </w:tc>
        <w:tc>
          <w:tcPr>
            <w:tcW w:w="1177" w:type="pct"/>
          </w:tcPr>
          <w:p w14:paraId="3E355A0F" w14:textId="77777777" w:rsidR="00252A9D" w:rsidRPr="001866B6" w:rsidRDefault="00252A9D" w:rsidP="00252A9D">
            <w:pPr>
              <w:spacing w:after="0"/>
              <w:jc w:val="left"/>
              <w:rPr>
                <w:rFonts w:cs="Times New Roman"/>
                <w:szCs w:val="24"/>
              </w:rPr>
            </w:pPr>
            <w:r w:rsidRPr="001866B6">
              <w:rPr>
                <w:rFonts w:cs="Times New Roman"/>
                <w:szCs w:val="24"/>
              </w:rPr>
              <w:t>No data</w:t>
            </w:r>
          </w:p>
        </w:tc>
        <w:tc>
          <w:tcPr>
            <w:tcW w:w="1467" w:type="pct"/>
          </w:tcPr>
          <w:p w14:paraId="1FCCB4E3" w14:textId="0F9D1D87" w:rsidR="00252A9D" w:rsidRPr="00252A9D" w:rsidRDefault="00252A9D" w:rsidP="00252A9D">
            <w:pPr>
              <w:spacing w:after="0"/>
              <w:jc w:val="left"/>
              <w:rPr>
                <w:rFonts w:cs="Times New Roman"/>
                <w:szCs w:val="28"/>
              </w:rPr>
            </w:pPr>
            <w:r w:rsidRPr="00252A9D">
              <w:rPr>
                <w:szCs w:val="28"/>
              </w:rPr>
              <w:t>move to step 3</w:t>
            </w:r>
          </w:p>
        </w:tc>
      </w:tr>
      <w:tr w:rsidR="00252A9D" w:rsidRPr="001866B6" w14:paraId="0034944B" w14:textId="77777777" w:rsidTr="003C4EDB">
        <w:trPr>
          <w:trHeight w:val="20"/>
        </w:trPr>
        <w:tc>
          <w:tcPr>
            <w:tcW w:w="548" w:type="pct"/>
            <w:vMerge w:val="restart"/>
          </w:tcPr>
          <w:p w14:paraId="51AE1EAB" w14:textId="77777777" w:rsidR="00252A9D" w:rsidRPr="001866B6" w:rsidRDefault="00252A9D" w:rsidP="00252A9D">
            <w:pPr>
              <w:spacing w:after="0"/>
              <w:jc w:val="left"/>
              <w:rPr>
                <w:rFonts w:cs="Times New Roman"/>
                <w:szCs w:val="24"/>
              </w:rPr>
            </w:pPr>
            <w:r w:rsidRPr="001866B6">
              <w:rPr>
                <w:rFonts w:cs="Times New Roman"/>
                <w:szCs w:val="24"/>
              </w:rPr>
              <w:lastRenderedPageBreak/>
              <w:t>Step 3</w:t>
            </w:r>
          </w:p>
        </w:tc>
        <w:tc>
          <w:tcPr>
            <w:tcW w:w="1808" w:type="pct"/>
            <w:vMerge w:val="restart"/>
          </w:tcPr>
          <w:p w14:paraId="1FDB576C" w14:textId="55CA6605" w:rsidR="00252A9D" w:rsidRPr="001866B6" w:rsidRDefault="00252A9D" w:rsidP="00252A9D">
            <w:pPr>
              <w:spacing w:after="0"/>
              <w:jc w:val="left"/>
              <w:rPr>
                <w:rFonts w:cs="Times New Roman"/>
                <w:szCs w:val="24"/>
              </w:rPr>
            </w:pPr>
            <w:proofErr w:type="gramStart"/>
            <w:r w:rsidRPr="001866B6">
              <w:rPr>
                <w:rFonts w:cs="Times New Roman"/>
                <w:szCs w:val="24"/>
              </w:rPr>
              <w:t>is</w:t>
            </w:r>
            <w:proofErr w:type="gramEnd"/>
            <w:r w:rsidRPr="001866B6">
              <w:rPr>
                <w:rFonts w:cs="Times New Roman"/>
                <w:szCs w:val="24"/>
              </w:rPr>
              <w:t xml:space="preserve"> the annual </w:t>
            </w:r>
            <w:r>
              <w:rPr>
                <w:rFonts w:cs="Times New Roman"/>
                <w:szCs w:val="24"/>
              </w:rPr>
              <w:t xml:space="preserve">units </w:t>
            </w:r>
            <w:r w:rsidRPr="001866B6">
              <w:rPr>
                <w:rFonts w:cs="Times New Roman"/>
                <w:szCs w:val="24"/>
              </w:rPr>
              <w:t>export</w:t>
            </w:r>
            <w:r>
              <w:rPr>
                <w:rFonts w:cs="Times New Roman"/>
                <w:szCs w:val="24"/>
              </w:rPr>
              <w:t>ed</w:t>
            </w:r>
            <w:r w:rsidRPr="001866B6">
              <w:rPr>
                <w:rFonts w:cs="Times New Roman"/>
                <w:szCs w:val="24"/>
              </w:rPr>
              <w:t xml:space="preserve"> during super red band ≥25x the annual import consumption during super red band?</w:t>
            </w:r>
          </w:p>
        </w:tc>
        <w:tc>
          <w:tcPr>
            <w:tcW w:w="1177" w:type="pct"/>
          </w:tcPr>
          <w:p w14:paraId="3CB580C8" w14:textId="77777777" w:rsidR="00252A9D" w:rsidRPr="001866B6" w:rsidRDefault="00252A9D" w:rsidP="00252A9D">
            <w:pPr>
              <w:spacing w:after="0"/>
              <w:jc w:val="left"/>
              <w:rPr>
                <w:rFonts w:cs="Times New Roman"/>
                <w:szCs w:val="24"/>
              </w:rPr>
            </w:pPr>
            <w:r w:rsidRPr="001866B6">
              <w:rPr>
                <w:rFonts w:cs="Times New Roman"/>
                <w:szCs w:val="24"/>
              </w:rPr>
              <w:t>Yes</w:t>
            </w:r>
          </w:p>
        </w:tc>
        <w:tc>
          <w:tcPr>
            <w:tcW w:w="1467" w:type="pct"/>
          </w:tcPr>
          <w:p w14:paraId="1A1A5B7D" w14:textId="3C1C0767" w:rsidR="00252A9D" w:rsidRPr="00252A9D" w:rsidRDefault="00252A9D" w:rsidP="00252A9D">
            <w:pPr>
              <w:spacing w:after="0"/>
              <w:jc w:val="left"/>
              <w:rPr>
                <w:rFonts w:cs="Times New Roman"/>
                <w:szCs w:val="28"/>
              </w:rPr>
            </w:pPr>
            <w:r w:rsidRPr="00252A9D">
              <w:rPr>
                <w:szCs w:val="28"/>
              </w:rPr>
              <w:t>Single Site is not a Final Demand Site</w:t>
            </w:r>
          </w:p>
        </w:tc>
      </w:tr>
      <w:tr w:rsidR="00252A9D" w:rsidRPr="001866B6" w14:paraId="11F0C431" w14:textId="77777777" w:rsidTr="003C4EDB">
        <w:trPr>
          <w:trHeight w:val="20"/>
        </w:trPr>
        <w:tc>
          <w:tcPr>
            <w:tcW w:w="548" w:type="pct"/>
            <w:vMerge/>
          </w:tcPr>
          <w:p w14:paraId="7C29B877" w14:textId="77777777" w:rsidR="00252A9D" w:rsidRPr="001866B6" w:rsidRDefault="00252A9D" w:rsidP="00252A9D">
            <w:pPr>
              <w:spacing w:after="0"/>
              <w:jc w:val="left"/>
              <w:rPr>
                <w:rFonts w:cs="Times New Roman"/>
                <w:szCs w:val="24"/>
              </w:rPr>
            </w:pPr>
          </w:p>
        </w:tc>
        <w:tc>
          <w:tcPr>
            <w:tcW w:w="1808" w:type="pct"/>
            <w:vMerge/>
          </w:tcPr>
          <w:p w14:paraId="6796A869" w14:textId="77777777" w:rsidR="00252A9D" w:rsidRPr="001866B6" w:rsidRDefault="00252A9D" w:rsidP="00252A9D">
            <w:pPr>
              <w:spacing w:after="0"/>
              <w:jc w:val="left"/>
              <w:rPr>
                <w:rFonts w:cs="Times New Roman"/>
                <w:szCs w:val="24"/>
              </w:rPr>
            </w:pPr>
          </w:p>
        </w:tc>
        <w:tc>
          <w:tcPr>
            <w:tcW w:w="1177" w:type="pct"/>
          </w:tcPr>
          <w:p w14:paraId="19C7C40D" w14:textId="77777777" w:rsidR="00252A9D" w:rsidRPr="001866B6" w:rsidRDefault="00252A9D" w:rsidP="00252A9D">
            <w:pPr>
              <w:spacing w:after="0"/>
              <w:jc w:val="left"/>
              <w:rPr>
                <w:rFonts w:cs="Times New Roman"/>
                <w:szCs w:val="24"/>
              </w:rPr>
            </w:pPr>
            <w:r w:rsidRPr="001866B6">
              <w:rPr>
                <w:rFonts w:cs="Times New Roman"/>
                <w:szCs w:val="24"/>
              </w:rPr>
              <w:t>No</w:t>
            </w:r>
          </w:p>
        </w:tc>
        <w:tc>
          <w:tcPr>
            <w:tcW w:w="1467" w:type="pct"/>
          </w:tcPr>
          <w:p w14:paraId="1FB8DC86" w14:textId="451A65BB" w:rsidR="00252A9D" w:rsidRPr="00252A9D" w:rsidRDefault="00252A9D" w:rsidP="00252A9D">
            <w:pPr>
              <w:spacing w:after="0"/>
              <w:jc w:val="left"/>
              <w:rPr>
                <w:rFonts w:cs="Times New Roman"/>
                <w:szCs w:val="28"/>
              </w:rPr>
            </w:pPr>
            <w:r w:rsidRPr="00252A9D">
              <w:rPr>
                <w:szCs w:val="28"/>
              </w:rPr>
              <w:t>Single Site is a Final Demand Site</w:t>
            </w:r>
          </w:p>
        </w:tc>
      </w:tr>
      <w:tr w:rsidR="00252A9D" w:rsidRPr="001866B6" w14:paraId="5E2C177A" w14:textId="77777777" w:rsidTr="003C4EDB">
        <w:trPr>
          <w:trHeight w:val="20"/>
        </w:trPr>
        <w:tc>
          <w:tcPr>
            <w:tcW w:w="548" w:type="pct"/>
            <w:vMerge/>
          </w:tcPr>
          <w:p w14:paraId="5CA35887" w14:textId="3E5983EF" w:rsidR="00252A9D" w:rsidRPr="001866B6" w:rsidRDefault="00252A9D" w:rsidP="00252A9D">
            <w:pPr>
              <w:spacing w:after="0"/>
              <w:jc w:val="left"/>
              <w:rPr>
                <w:rFonts w:cs="Times New Roman"/>
                <w:szCs w:val="24"/>
              </w:rPr>
            </w:pPr>
          </w:p>
        </w:tc>
        <w:tc>
          <w:tcPr>
            <w:tcW w:w="1808" w:type="pct"/>
            <w:vMerge/>
          </w:tcPr>
          <w:p w14:paraId="01880CE3" w14:textId="77777777" w:rsidR="00252A9D" w:rsidRPr="001866B6" w:rsidRDefault="00252A9D" w:rsidP="00252A9D">
            <w:pPr>
              <w:spacing w:after="0"/>
              <w:jc w:val="left"/>
              <w:rPr>
                <w:rFonts w:cs="Times New Roman"/>
                <w:szCs w:val="24"/>
              </w:rPr>
            </w:pPr>
          </w:p>
        </w:tc>
        <w:tc>
          <w:tcPr>
            <w:tcW w:w="1177" w:type="pct"/>
          </w:tcPr>
          <w:p w14:paraId="5B630BC6" w14:textId="77777777" w:rsidR="00252A9D" w:rsidRPr="001866B6" w:rsidRDefault="00252A9D" w:rsidP="00252A9D">
            <w:pPr>
              <w:spacing w:after="0"/>
              <w:jc w:val="left"/>
              <w:rPr>
                <w:rFonts w:cs="Times New Roman"/>
                <w:szCs w:val="24"/>
              </w:rPr>
            </w:pPr>
            <w:r w:rsidRPr="001866B6">
              <w:rPr>
                <w:rFonts w:cs="Times New Roman"/>
                <w:szCs w:val="24"/>
              </w:rPr>
              <w:t>No data</w:t>
            </w:r>
          </w:p>
        </w:tc>
        <w:tc>
          <w:tcPr>
            <w:tcW w:w="1467" w:type="pct"/>
          </w:tcPr>
          <w:p w14:paraId="01C78453" w14:textId="25F7301E" w:rsidR="00252A9D" w:rsidRPr="00252A9D" w:rsidRDefault="00252A9D" w:rsidP="00252A9D">
            <w:pPr>
              <w:spacing w:after="0"/>
              <w:jc w:val="left"/>
              <w:rPr>
                <w:rFonts w:cs="Times New Roman"/>
                <w:szCs w:val="28"/>
              </w:rPr>
            </w:pPr>
            <w:r w:rsidRPr="00252A9D">
              <w:rPr>
                <w:szCs w:val="28"/>
              </w:rPr>
              <w:t>move to step 4</w:t>
            </w:r>
          </w:p>
        </w:tc>
      </w:tr>
      <w:tr w:rsidR="00252A9D" w:rsidRPr="001866B6" w14:paraId="41ADB97E" w14:textId="77777777" w:rsidTr="003C4EDB">
        <w:trPr>
          <w:trHeight w:val="20"/>
        </w:trPr>
        <w:tc>
          <w:tcPr>
            <w:tcW w:w="548" w:type="pct"/>
            <w:vMerge w:val="restart"/>
          </w:tcPr>
          <w:p w14:paraId="5C8D8D6B" w14:textId="77777777" w:rsidR="00252A9D" w:rsidRPr="001866B6" w:rsidRDefault="00252A9D" w:rsidP="00252A9D">
            <w:pPr>
              <w:spacing w:after="0"/>
              <w:jc w:val="left"/>
              <w:rPr>
                <w:rFonts w:cs="Times New Roman"/>
                <w:szCs w:val="24"/>
              </w:rPr>
            </w:pPr>
            <w:r w:rsidRPr="001866B6">
              <w:rPr>
                <w:rFonts w:cs="Times New Roman"/>
                <w:szCs w:val="24"/>
              </w:rPr>
              <w:t>Step 4</w:t>
            </w:r>
          </w:p>
        </w:tc>
        <w:tc>
          <w:tcPr>
            <w:tcW w:w="1808" w:type="pct"/>
            <w:vMerge w:val="restart"/>
          </w:tcPr>
          <w:p w14:paraId="3D773A82" w14:textId="77777777" w:rsidR="00252A9D" w:rsidRPr="001866B6" w:rsidRDefault="00252A9D" w:rsidP="00252A9D">
            <w:pPr>
              <w:spacing w:after="0"/>
              <w:jc w:val="left"/>
              <w:rPr>
                <w:rFonts w:cs="Times New Roman"/>
                <w:szCs w:val="24"/>
              </w:rPr>
            </w:pPr>
            <w:r w:rsidRPr="001866B6">
              <w:rPr>
                <w:rFonts w:cs="Times New Roman"/>
                <w:szCs w:val="24"/>
              </w:rPr>
              <w:t>is the Maximum Import Capacity ≥50x the Maximum Import Capacity?</w:t>
            </w:r>
          </w:p>
        </w:tc>
        <w:tc>
          <w:tcPr>
            <w:tcW w:w="1177" w:type="pct"/>
          </w:tcPr>
          <w:p w14:paraId="220C51A3" w14:textId="77777777" w:rsidR="00252A9D" w:rsidRPr="001866B6" w:rsidRDefault="00252A9D" w:rsidP="00252A9D">
            <w:pPr>
              <w:spacing w:after="0"/>
              <w:jc w:val="left"/>
              <w:rPr>
                <w:rFonts w:cs="Times New Roman"/>
                <w:szCs w:val="24"/>
              </w:rPr>
            </w:pPr>
            <w:r w:rsidRPr="001866B6">
              <w:rPr>
                <w:rFonts w:cs="Times New Roman"/>
                <w:szCs w:val="24"/>
              </w:rPr>
              <w:t xml:space="preserve">Yes </w:t>
            </w:r>
          </w:p>
        </w:tc>
        <w:tc>
          <w:tcPr>
            <w:tcW w:w="1467" w:type="pct"/>
          </w:tcPr>
          <w:p w14:paraId="4DA4ADD6" w14:textId="1E252DB3" w:rsidR="00252A9D" w:rsidRPr="00252A9D" w:rsidRDefault="00252A9D" w:rsidP="00252A9D">
            <w:pPr>
              <w:spacing w:after="0"/>
              <w:jc w:val="left"/>
              <w:rPr>
                <w:rFonts w:cs="Times New Roman"/>
                <w:szCs w:val="28"/>
              </w:rPr>
            </w:pPr>
            <w:r w:rsidRPr="00252A9D">
              <w:rPr>
                <w:szCs w:val="28"/>
              </w:rPr>
              <w:t>Single Site is not a Final Demand Site</w:t>
            </w:r>
          </w:p>
        </w:tc>
      </w:tr>
      <w:tr w:rsidR="00252A9D" w:rsidRPr="001866B6" w14:paraId="5EBFB0DE" w14:textId="77777777" w:rsidTr="003C4EDB">
        <w:trPr>
          <w:trHeight w:val="596"/>
        </w:trPr>
        <w:tc>
          <w:tcPr>
            <w:tcW w:w="548" w:type="pct"/>
            <w:vMerge/>
          </w:tcPr>
          <w:p w14:paraId="40B1ECF1" w14:textId="77777777" w:rsidR="00252A9D" w:rsidRPr="001866B6" w:rsidRDefault="00252A9D" w:rsidP="00252A9D">
            <w:pPr>
              <w:spacing w:after="0"/>
              <w:jc w:val="left"/>
              <w:rPr>
                <w:rFonts w:cs="Times New Roman"/>
                <w:szCs w:val="24"/>
              </w:rPr>
            </w:pPr>
          </w:p>
        </w:tc>
        <w:tc>
          <w:tcPr>
            <w:tcW w:w="1808" w:type="pct"/>
            <w:vMerge/>
          </w:tcPr>
          <w:p w14:paraId="04DBAF0C" w14:textId="77777777" w:rsidR="00252A9D" w:rsidRPr="001866B6" w:rsidRDefault="00252A9D" w:rsidP="00252A9D">
            <w:pPr>
              <w:spacing w:after="0"/>
              <w:jc w:val="left"/>
              <w:rPr>
                <w:rFonts w:cs="Times New Roman"/>
                <w:szCs w:val="24"/>
              </w:rPr>
            </w:pPr>
          </w:p>
        </w:tc>
        <w:tc>
          <w:tcPr>
            <w:tcW w:w="1177" w:type="pct"/>
          </w:tcPr>
          <w:p w14:paraId="7AD71C7F" w14:textId="77777777" w:rsidR="00252A9D" w:rsidRPr="001866B6" w:rsidRDefault="00252A9D" w:rsidP="00252A9D">
            <w:pPr>
              <w:spacing w:after="0"/>
              <w:jc w:val="left"/>
              <w:rPr>
                <w:rFonts w:cs="Times New Roman"/>
                <w:szCs w:val="24"/>
              </w:rPr>
            </w:pPr>
            <w:r w:rsidRPr="001866B6">
              <w:rPr>
                <w:rFonts w:cs="Times New Roman"/>
                <w:szCs w:val="24"/>
              </w:rPr>
              <w:t>No</w:t>
            </w:r>
          </w:p>
        </w:tc>
        <w:tc>
          <w:tcPr>
            <w:tcW w:w="1467" w:type="pct"/>
          </w:tcPr>
          <w:p w14:paraId="296D3CBC" w14:textId="0AD3FAFB" w:rsidR="00252A9D" w:rsidRPr="00252A9D" w:rsidRDefault="00252A9D" w:rsidP="00252A9D">
            <w:pPr>
              <w:spacing w:after="0"/>
              <w:jc w:val="left"/>
              <w:rPr>
                <w:rFonts w:cs="Times New Roman"/>
                <w:szCs w:val="28"/>
              </w:rPr>
            </w:pPr>
            <w:r w:rsidRPr="00252A9D">
              <w:rPr>
                <w:szCs w:val="28"/>
              </w:rPr>
              <w:t>Single Site is a Final Demand Site</w:t>
            </w:r>
          </w:p>
        </w:tc>
      </w:tr>
    </w:tbl>
    <w:p w14:paraId="313812DD" w14:textId="77777777" w:rsidR="001866B6" w:rsidRDefault="001866B6" w:rsidP="00705095">
      <w:pPr>
        <w:pStyle w:val="Text"/>
        <w:ind w:left="0" w:firstLine="0"/>
        <w:jc w:val="left"/>
      </w:pPr>
    </w:p>
    <w:sectPr w:rsidR="001866B6" w:rsidSect="00BA310C">
      <w:headerReference w:type="default" r:id="rId11"/>
      <w:pgSz w:w="11906" w:h="16838" w:code="9"/>
      <w:pgMar w:top="1440" w:right="1440" w:bottom="568" w:left="1440" w:header="709" w:footer="8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B12B9" w14:textId="77777777" w:rsidR="00440A1D" w:rsidRDefault="00440A1D" w:rsidP="004151C4">
      <w:pPr>
        <w:spacing w:after="0" w:line="240" w:lineRule="auto"/>
      </w:pPr>
      <w:r>
        <w:separator/>
      </w:r>
    </w:p>
  </w:endnote>
  <w:endnote w:type="continuationSeparator" w:id="0">
    <w:p w14:paraId="11C94824" w14:textId="77777777" w:rsidR="00440A1D" w:rsidRDefault="00440A1D" w:rsidP="00415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EF3BB" w14:textId="77777777" w:rsidR="00440A1D" w:rsidRDefault="00440A1D" w:rsidP="004151C4">
      <w:pPr>
        <w:spacing w:after="0" w:line="240" w:lineRule="auto"/>
      </w:pPr>
      <w:r>
        <w:separator/>
      </w:r>
    </w:p>
  </w:footnote>
  <w:footnote w:type="continuationSeparator" w:id="0">
    <w:p w14:paraId="5C98F274" w14:textId="77777777" w:rsidR="00440A1D" w:rsidRDefault="00440A1D" w:rsidP="004151C4">
      <w:pPr>
        <w:spacing w:after="0" w:line="240" w:lineRule="auto"/>
      </w:pPr>
      <w:r>
        <w:continuationSeparator/>
      </w:r>
    </w:p>
  </w:footnote>
  <w:footnote w:id="1">
    <w:p w14:paraId="357BACEF" w14:textId="258DEF98" w:rsidR="00CD0364" w:rsidRDefault="00CD0364">
      <w:pPr>
        <w:pStyle w:val="FootnoteText"/>
      </w:pPr>
      <w:r>
        <w:rPr>
          <w:rStyle w:val="FootnoteReference"/>
        </w:rPr>
        <w:footnoteRef/>
      </w:r>
      <w:r>
        <w:t xml:space="preserve"> DCP361 is still under development at the time of this consultation. Final Demand Site definition is used in the process to apply residual charges.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4756E" w14:textId="7D80D139" w:rsidR="008526F9" w:rsidRPr="008B2543" w:rsidRDefault="008526F9" w:rsidP="008B2543">
    <w:pPr>
      <w:pStyle w:val="Subtitle2"/>
      <w:spacing w:before="100" w:beforeAutospacing="1" w:after="240"/>
      <w:jc w:val="center"/>
      <w:rPr>
        <w:b/>
        <w:bCs/>
        <w:sz w:val="32"/>
        <w:szCs w:val="18"/>
      </w:rPr>
    </w:pPr>
    <w:r w:rsidRPr="008B2543">
      <w:rPr>
        <w:b/>
        <w:bCs/>
        <w:sz w:val="32"/>
        <w:szCs w:val="18"/>
      </w:rPr>
      <w:t>DCP 35</w:t>
    </w:r>
    <w:r w:rsidR="00F416C4">
      <w:rPr>
        <w:b/>
        <w:bCs/>
        <w:sz w:val="32"/>
        <w:szCs w:val="18"/>
      </w:rPr>
      <w:t>9</w:t>
    </w:r>
    <w:r>
      <w:rPr>
        <w:b/>
        <w:bCs/>
        <w:sz w:val="32"/>
        <w:szCs w:val="18"/>
      </w:rPr>
      <w:t xml:space="preserve"> </w:t>
    </w:r>
    <w:r w:rsidRPr="008B2543">
      <w:rPr>
        <w:b/>
        <w:bCs/>
        <w:sz w:val="32"/>
        <w:szCs w:val="18"/>
      </w:rPr>
      <w:t>Draft Legal Text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7EE5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17A683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0C099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A3E7400"/>
    <w:lvl w:ilvl="0">
      <w:start w:val="1"/>
      <w:numFmt w:val="decimal"/>
      <w:pStyle w:val="ListNumber2"/>
      <w:lvlText w:val="%1."/>
      <w:lvlJc w:val="left"/>
      <w:pPr>
        <w:tabs>
          <w:tab w:val="num" w:pos="643"/>
        </w:tabs>
        <w:ind w:left="643" w:hanging="360"/>
      </w:pPr>
    </w:lvl>
  </w:abstractNum>
  <w:abstractNum w:abstractNumId="4" w15:restartNumberingAfterBreak="0">
    <w:nsid w:val="FFFFFF82"/>
    <w:multiLevelType w:val="singleLevel"/>
    <w:tmpl w:val="C3A8A9E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2F233D4"/>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84486390"/>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276CA364"/>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14148F3"/>
    <w:multiLevelType w:val="multilevel"/>
    <w:tmpl w:val="B866B8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47955A0"/>
    <w:multiLevelType w:val="multilevel"/>
    <w:tmpl w:val="56207D2A"/>
    <w:styleLink w:val="DCAphaCaps1"/>
    <w:lvl w:ilvl="0">
      <w:start w:val="1"/>
      <w:numFmt w:val="upperLetter"/>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0" w15:restartNumberingAfterBreak="0">
    <w:nsid w:val="063263EF"/>
    <w:multiLevelType w:val="multilevel"/>
    <w:tmpl w:val="5B123370"/>
    <w:lvl w:ilvl="0">
      <w:start w:val="1"/>
      <w:numFmt w:val="decimal"/>
      <w:pStyle w:val="StyleHeading1LatinTimesNewRoman12ptLinespacing1"/>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8"/>
        </w:tabs>
        <w:ind w:left="1418" w:hanging="709"/>
      </w:pPr>
      <w:rPr>
        <w:rFonts w:cs="Times New Roman" w:hint="default"/>
      </w:rPr>
    </w:lvl>
    <w:lvl w:ilvl="3">
      <w:start w:val="1"/>
      <w:numFmt w:val="lowerRoman"/>
      <w:lvlText w:val="(%4)"/>
      <w:lvlJc w:val="left"/>
      <w:pPr>
        <w:tabs>
          <w:tab w:val="num" w:pos="1985"/>
        </w:tabs>
        <w:ind w:left="1985" w:hanging="567"/>
      </w:pPr>
      <w:rPr>
        <w:rFonts w:cs="Times New Roman" w:hint="default"/>
      </w:rPr>
    </w:lvl>
    <w:lvl w:ilvl="4">
      <w:start w:val="1"/>
      <w:numFmt w:val="upperLetter"/>
      <w:lvlText w:val="(%5)"/>
      <w:lvlJc w:val="left"/>
      <w:pPr>
        <w:tabs>
          <w:tab w:val="num" w:pos="2552"/>
        </w:tabs>
        <w:ind w:left="2552" w:hanging="567"/>
      </w:pPr>
      <w:rPr>
        <w:rFonts w:cs="Times New Roman" w:hint="default"/>
      </w:rPr>
    </w:lvl>
    <w:lvl w:ilvl="5">
      <w:start w:val="1"/>
      <w:numFmt w:val="decimal"/>
      <w:lvlText w:val="%6)"/>
      <w:lvlJc w:val="left"/>
      <w:pPr>
        <w:tabs>
          <w:tab w:val="num" w:pos="4253"/>
        </w:tabs>
        <w:ind w:left="4253" w:hanging="708"/>
      </w:pPr>
      <w:rPr>
        <w:rFonts w:cs="Times New Roman" w:hint="default"/>
      </w:rPr>
    </w:lvl>
    <w:lvl w:ilvl="6">
      <w:start w:val="1"/>
      <w:numFmt w:val="decimal"/>
      <w:lvlText w:val="%7%3)"/>
      <w:lvlJc w:val="left"/>
      <w:pPr>
        <w:tabs>
          <w:tab w:val="num" w:pos="3423"/>
        </w:tabs>
        <w:ind w:left="3423" w:hanging="1296"/>
      </w:pPr>
      <w:rPr>
        <w:rFonts w:cs="Times New Roman" w:hint="default"/>
      </w:rPr>
    </w:lvl>
    <w:lvl w:ilvl="7">
      <w:start w:val="1"/>
      <w:numFmt w:val="lowerRoman"/>
      <w:lvlText w:val="%8)"/>
      <w:lvlJc w:val="left"/>
      <w:pPr>
        <w:tabs>
          <w:tab w:val="num" w:pos="3567"/>
        </w:tabs>
        <w:ind w:left="3567" w:hanging="1440"/>
      </w:pPr>
      <w:rPr>
        <w:rFonts w:cs="Times New Roman" w:hint="default"/>
      </w:rPr>
    </w:lvl>
    <w:lvl w:ilvl="8">
      <w:start w:val="1"/>
      <w:numFmt w:val="upperLetter"/>
      <w:lvlText w:val="%9)"/>
      <w:lvlJc w:val="left"/>
      <w:pPr>
        <w:tabs>
          <w:tab w:val="num" w:pos="3711"/>
        </w:tabs>
        <w:ind w:left="3711" w:hanging="1584"/>
      </w:pPr>
      <w:rPr>
        <w:rFonts w:cs="Times New Roman" w:hint="default"/>
      </w:rPr>
    </w:lvl>
  </w:abstractNum>
  <w:abstractNum w:abstractNumId="11" w15:restartNumberingAfterBreak="0">
    <w:nsid w:val="08A731F4"/>
    <w:multiLevelType w:val="multilevel"/>
    <w:tmpl w:val="3B7C8282"/>
    <w:lvl w:ilvl="0">
      <w:start w:val="1"/>
      <w:numFmt w:val="decimal"/>
      <w:pStyle w:val="Heading1"/>
      <w:lvlText w:val="%1."/>
      <w:lvlJc w:val="left"/>
      <w:pPr>
        <w:ind w:left="0" w:firstLine="0"/>
      </w:pPr>
      <w:rPr>
        <w:rFonts w:hint="default"/>
      </w:rPr>
    </w:lvl>
    <w:lvl w:ilvl="1">
      <w:start w:val="1"/>
      <w:numFmt w:val="decimal"/>
      <w:lvlText w:val="%1.%2"/>
      <w:lvlJc w:val="left"/>
      <w:pPr>
        <w:ind w:left="-4320" w:firstLine="0"/>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135" w:firstLine="0"/>
      </w:pPr>
      <w:rPr>
        <w:rFonts w:hint="default"/>
      </w:rPr>
    </w:lvl>
    <w:lvl w:ilvl="3">
      <w:start w:val="1"/>
      <w:numFmt w:val="decimal"/>
      <w:pStyle w:val="Heading4"/>
      <w:lvlText w:val="%1.%2.%3.%4"/>
      <w:lvlJc w:val="left"/>
      <w:pPr>
        <w:ind w:left="-4320" w:firstLine="0"/>
      </w:pPr>
      <w:rPr>
        <w:rFonts w:hint="default"/>
      </w:rPr>
    </w:lvl>
    <w:lvl w:ilvl="4">
      <w:start w:val="1"/>
      <w:numFmt w:val="lowerLetter"/>
      <w:pStyle w:val="Heading5"/>
      <w:lvlText w:val="(%5)"/>
      <w:lvlJc w:val="left"/>
      <w:pPr>
        <w:ind w:left="1134" w:firstLine="0"/>
      </w:pPr>
      <w:rPr>
        <w:rFonts w:hint="default"/>
        <w:b w:val="0"/>
      </w:rPr>
    </w:lvl>
    <w:lvl w:ilvl="5">
      <w:start w:val="1"/>
      <w:numFmt w:val="lowerRoman"/>
      <w:pStyle w:val="Heading6"/>
      <w:lvlText w:val="(%6)"/>
      <w:lvlJc w:val="left"/>
      <w:pPr>
        <w:ind w:left="-4320" w:firstLine="0"/>
      </w:pPr>
      <w:rPr>
        <w:rFonts w:hint="default"/>
        <w:i w:val="0"/>
        <w:iCs w:val="0"/>
        <w:smallCaps w:val="0"/>
        <w:strike w:val="0"/>
        <w:dstrike w:val="0"/>
        <w:noProof w:val="0"/>
        <w:vanish w:val="0"/>
        <w:spacing w:val="0"/>
        <w:kern w:val="0"/>
        <w:position w:val="0"/>
        <w:vertAlign w:val="baseline"/>
        <w:em w:val="none"/>
      </w:rPr>
    </w:lvl>
    <w:lvl w:ilvl="6">
      <w:start w:val="1"/>
      <w:numFmt w:val="decimal"/>
      <w:pStyle w:val="Heading7"/>
      <w:lvlText w:val="%7."/>
      <w:lvlJc w:val="left"/>
      <w:pPr>
        <w:ind w:left="-4320" w:firstLine="0"/>
      </w:pPr>
      <w:rPr>
        <w:rFonts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lowerLetter"/>
      <w:pStyle w:val="Heading8"/>
      <w:lvlText w:val="%8."/>
      <w:lvlJc w:val="left"/>
      <w:pPr>
        <w:ind w:left="-4320" w:firstLine="0"/>
      </w:pPr>
      <w:rPr>
        <w:rFonts w:hint="default"/>
      </w:rPr>
    </w:lvl>
    <w:lvl w:ilvl="8">
      <w:start w:val="1"/>
      <w:numFmt w:val="lowerRoman"/>
      <w:pStyle w:val="Heading9"/>
      <w:lvlText w:val="%9."/>
      <w:lvlJc w:val="left"/>
      <w:pPr>
        <w:ind w:left="-4320" w:firstLine="0"/>
      </w:pPr>
      <w:rPr>
        <w:rFonts w:hint="default"/>
      </w:rPr>
    </w:lvl>
  </w:abstractNum>
  <w:abstractNum w:abstractNumId="12" w15:restartNumberingAfterBreak="0">
    <w:nsid w:val="20D42221"/>
    <w:multiLevelType w:val="multilevel"/>
    <w:tmpl w:val="63ECB57C"/>
    <w:styleLink w:val="DCNormparalink2"/>
    <w:lvl w:ilvl="0">
      <w:start w:val="1"/>
      <w:numFmt w:val="decimal"/>
      <w:lvlText w:val="1.%1"/>
      <w:lvlJc w:val="left"/>
      <w:pPr>
        <w:ind w:left="360" w:hanging="360"/>
      </w:pPr>
      <w:rPr>
        <w:rFonts w:hint="default"/>
        <w:sz w:val="24"/>
      </w:rPr>
    </w:lvl>
    <w:lvl w:ilvl="1">
      <w:start w:val="1"/>
      <w:numFmt w:val="decimal"/>
      <w:lvlText w:val="%2.%1"/>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6776F08"/>
    <w:multiLevelType w:val="multilevel"/>
    <w:tmpl w:val="71F05CEE"/>
    <w:styleLink w:val="DCParalinknumbers"/>
    <w:lvl w:ilvl="0">
      <w:start w:val="1"/>
      <w:numFmt w:val="decimal"/>
      <w:pStyle w:val="DCHeading4"/>
      <w:isLgl/>
      <w:lvlText w:val="%1."/>
      <w:lvlJc w:val="left"/>
      <w:pPr>
        <w:ind w:left="0" w:firstLine="0"/>
      </w:pPr>
      <w:rPr>
        <w:rFonts w:ascii="Times New Roman" w:hAnsi="Times New Roman" w:hint="default"/>
        <w:color w:val="auto"/>
        <w:sz w:val="24"/>
      </w:rPr>
    </w:lvl>
    <w:lvl w:ilvl="1">
      <w:start w:val="1"/>
      <w:numFmt w:val="decimal"/>
      <w:suff w:val="nothing"/>
      <w:lvlText w:val="%2.%1"/>
      <w:lvlJc w:val="left"/>
      <w:pPr>
        <w:ind w:left="567" w:hanging="567"/>
      </w:pPr>
      <w:rPr>
        <w:rFonts w:hint="default"/>
      </w:rPr>
    </w:lvl>
    <w:lvl w:ilvl="2">
      <w:start w:val="1"/>
      <w:numFmt w:val="decimal"/>
      <w:suff w:val="nothing"/>
      <w:lvlText w:val="%1.%2.%3"/>
      <w:lvlJc w:val="left"/>
      <w:pPr>
        <w:ind w:left="1134" w:hanging="1134"/>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4" w15:restartNumberingAfterBreak="0">
    <w:nsid w:val="2EE53BAE"/>
    <w:multiLevelType w:val="multilevel"/>
    <w:tmpl w:val="154083F0"/>
    <w:lvl w:ilvl="0">
      <w:start w:val="1"/>
      <w:numFmt w:val="lowerLetter"/>
      <w:pStyle w:val="DCUSATableTexta"/>
      <w:lvlText w:val="(%1)"/>
      <w:lvlJc w:val="left"/>
      <w:pPr>
        <w:ind w:left="414" w:hanging="357"/>
      </w:pPr>
      <w:rPr>
        <w:rFonts w:hint="default"/>
        <w:b w:val="0"/>
      </w:rPr>
    </w:lvl>
    <w:lvl w:ilvl="1">
      <w:start w:val="1"/>
      <w:numFmt w:val="bullet"/>
      <w:pStyle w:val="DCUSATableTextbulletpt"/>
      <w:lvlText w:val=""/>
      <w:lvlJc w:val="left"/>
      <w:pPr>
        <w:ind w:left="414" w:hanging="357"/>
      </w:pPr>
      <w:rPr>
        <w:rFonts w:ascii="Symbol" w:hAnsi="Symbol" w:hint="default"/>
      </w:rPr>
    </w:lvl>
    <w:lvl w:ilvl="2">
      <w:start w:val="1"/>
      <w:numFmt w:val="bullet"/>
      <w:lvlText w:val=""/>
      <w:lvlJc w:val="left"/>
      <w:pPr>
        <w:ind w:left="414" w:hanging="357"/>
      </w:pPr>
      <w:rPr>
        <w:rFonts w:ascii="Symbol" w:hAnsi="Symbol" w:hint="default"/>
      </w:rPr>
    </w:lvl>
    <w:lvl w:ilvl="3">
      <w:start w:val="1"/>
      <w:numFmt w:val="decimal"/>
      <w:lvlText w:val="(%4)"/>
      <w:lvlJc w:val="left"/>
      <w:pPr>
        <w:ind w:left="414" w:hanging="357"/>
      </w:pPr>
      <w:rPr>
        <w:rFonts w:hint="default"/>
      </w:rPr>
    </w:lvl>
    <w:lvl w:ilvl="4">
      <w:start w:val="1"/>
      <w:numFmt w:val="lowerLetter"/>
      <w:lvlText w:val="(%5)"/>
      <w:lvlJc w:val="left"/>
      <w:pPr>
        <w:ind w:left="414" w:hanging="357"/>
      </w:pPr>
      <w:rPr>
        <w:rFonts w:hint="default"/>
      </w:rPr>
    </w:lvl>
    <w:lvl w:ilvl="5">
      <w:start w:val="1"/>
      <w:numFmt w:val="lowerRoman"/>
      <w:lvlText w:val="(%6)"/>
      <w:lvlJc w:val="left"/>
      <w:pPr>
        <w:ind w:left="414" w:hanging="357"/>
      </w:pPr>
      <w:rPr>
        <w:rFonts w:hint="default"/>
      </w:rPr>
    </w:lvl>
    <w:lvl w:ilvl="6">
      <w:start w:val="1"/>
      <w:numFmt w:val="decimal"/>
      <w:lvlText w:val="%7."/>
      <w:lvlJc w:val="left"/>
      <w:pPr>
        <w:ind w:left="414" w:hanging="357"/>
      </w:pPr>
      <w:rPr>
        <w:rFonts w:hint="default"/>
      </w:rPr>
    </w:lvl>
    <w:lvl w:ilvl="7">
      <w:start w:val="1"/>
      <w:numFmt w:val="lowerLetter"/>
      <w:lvlText w:val="%8."/>
      <w:lvlJc w:val="left"/>
      <w:pPr>
        <w:ind w:left="414" w:hanging="357"/>
      </w:pPr>
      <w:rPr>
        <w:rFonts w:hint="default"/>
      </w:rPr>
    </w:lvl>
    <w:lvl w:ilvl="8">
      <w:start w:val="1"/>
      <w:numFmt w:val="lowerRoman"/>
      <w:lvlText w:val="%9."/>
      <w:lvlJc w:val="left"/>
      <w:pPr>
        <w:ind w:left="414" w:hanging="357"/>
      </w:pPr>
      <w:rPr>
        <w:rFonts w:hint="default"/>
      </w:rPr>
    </w:lvl>
  </w:abstractNum>
  <w:abstractNum w:abstractNumId="15" w15:restartNumberingAfterBreak="0">
    <w:nsid w:val="3777213F"/>
    <w:multiLevelType w:val="multilevel"/>
    <w:tmpl w:val="04603300"/>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i w:val="0"/>
        <w:caps w:val="0"/>
        <w:strike w:val="0"/>
        <w:dstrike w:val="0"/>
        <w:vanish w:val="0"/>
        <w:color w:val="auto"/>
        <w:sz w:val="24"/>
        <w:u w:val="none"/>
        <w:vertAlign w:val="baseline"/>
      </w:rPr>
    </w:lvl>
    <w:lvl w:ilvl="2">
      <w:start w:val="1"/>
      <w:numFmt w:val="lowerLetter"/>
      <w:lvlText w:val="(%3)"/>
      <w:lvlJc w:val="left"/>
      <w:pPr>
        <w:tabs>
          <w:tab w:val="num" w:pos="1417"/>
        </w:tabs>
        <w:ind w:left="1417" w:hanging="708"/>
      </w:pPr>
      <w:rPr>
        <w:rFonts w:hint="default"/>
        <w:b w:val="0"/>
        <w:i w:val="0"/>
        <w:caps w:val="0"/>
        <w:strike w:val="0"/>
        <w:dstrike w:val="0"/>
        <w:vanish w:val="0"/>
        <w:color w:val="auto"/>
        <w:sz w:val="24"/>
        <w:u w:val="none"/>
        <w:vertAlign w:val="baseline"/>
      </w:rPr>
    </w:lvl>
    <w:lvl w:ilvl="3">
      <w:start w:val="1"/>
      <w:numFmt w:val="lowerRoman"/>
      <w:pStyle w:val="AgtLevel4"/>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6" w15:restartNumberingAfterBreak="0">
    <w:nsid w:val="41F05A80"/>
    <w:multiLevelType w:val="multilevel"/>
    <w:tmpl w:val="863C3750"/>
    <w:lvl w:ilvl="0">
      <w:start w:val="1"/>
      <w:numFmt w:val="bullet"/>
      <w:pStyle w:val="DCNormParabulletptL2"/>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pStyle w:val="DCNormParabulletptL3"/>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4605724D"/>
    <w:multiLevelType w:val="multilevel"/>
    <w:tmpl w:val="8DD6F3A4"/>
    <w:styleLink w:val="DCTOCWholeNumbers"/>
    <w:lvl w:ilvl="0">
      <w:start w:val="1"/>
      <w:numFmt w:val="decimal"/>
      <w:pStyle w:val="DCTOCHeading2"/>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8" w15:restartNumberingAfterBreak="0">
    <w:nsid w:val="4CFF2971"/>
    <w:multiLevelType w:val="multilevel"/>
    <w:tmpl w:val="03368E40"/>
    <w:styleLink w:val="AlphaCaps"/>
    <w:lvl w:ilvl="0">
      <w:start w:val="1"/>
      <w:numFmt w:val="upperLetter"/>
      <w:pStyle w:val="StyleHeading2level2level2Left175cmHanging136cm"/>
      <w:lvlText w:val="(%1)"/>
      <w:lvlJc w:val="left"/>
      <w:pPr>
        <w:ind w:left="360" w:hanging="360"/>
      </w:pPr>
      <w:rPr>
        <w:rFonts w:ascii="Times New Roman" w:hAnsi="Times New Roman" w:hint="default"/>
        <w:sz w:val="24"/>
      </w:rPr>
    </w:lvl>
    <w:lvl w:ilvl="1">
      <w:start w:val="1"/>
      <w:numFmt w:val="lowerLetter"/>
      <w:pStyle w:val="StyleHeading2level2level2Left175cmHanging136cm"/>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FAF232F"/>
    <w:multiLevelType w:val="multilevel"/>
    <w:tmpl w:val="AA1EB670"/>
    <w:lvl w:ilvl="0">
      <w:start w:val="1"/>
      <w:numFmt w:val="decimal"/>
      <w:pStyle w:val="DCSideHeadingnumbered"/>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0" w15:restartNumberingAfterBreak="0">
    <w:nsid w:val="573B39FF"/>
    <w:multiLevelType w:val="multilevel"/>
    <w:tmpl w:val="EA9A9BF2"/>
    <w:styleLink w:val="Style2"/>
    <w:lvl w:ilvl="0">
      <w:start w:val="1"/>
      <w:numFmt w:val="decimal"/>
      <w:lvlText w:val="%1."/>
      <w:lvlJc w:val="center"/>
      <w:pPr>
        <w:ind w:left="0" w:firstLine="289"/>
      </w:pPr>
      <w:rPr>
        <w:rFonts w:ascii="Times New Roman" w:hAnsi="Times New Roman" w:hint="default"/>
        <w:sz w:val="24"/>
      </w:rPr>
    </w:lvl>
    <w:lvl w:ilvl="1">
      <w:start w:val="1"/>
      <w:numFmt w:val="decimal"/>
      <w:lvlText w:val="%2.%1"/>
      <w:lvlJc w:val="left"/>
      <w:pPr>
        <w:ind w:left="567" w:hanging="567"/>
      </w:pPr>
      <w:rPr>
        <w:rFonts w:hint="default"/>
      </w:rPr>
    </w:lvl>
    <w:lvl w:ilvl="2">
      <w:start w:val="1"/>
      <w:numFmt w:val="decimal"/>
      <w:lvlText w:val="%1.%2.%3"/>
      <w:lvlJc w:val="right"/>
      <w:pPr>
        <w:ind w:left="1134" w:hanging="1134"/>
      </w:pPr>
      <w:rPr>
        <w:rFonts w:hint="default"/>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righ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right"/>
      <w:pPr>
        <w:ind w:left="567" w:hanging="567"/>
      </w:pPr>
      <w:rPr>
        <w:rFonts w:hint="default"/>
      </w:rPr>
    </w:lvl>
  </w:abstractNum>
  <w:abstractNum w:abstractNumId="21" w15:restartNumberingAfterBreak="0">
    <w:nsid w:val="5D54215B"/>
    <w:multiLevelType w:val="hybridMultilevel"/>
    <w:tmpl w:val="91F256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75535C"/>
    <w:multiLevelType w:val="multilevel"/>
    <w:tmpl w:val="50D8DB5C"/>
    <w:styleLink w:val="Style1"/>
    <w:lvl w:ilvl="0">
      <w:start w:val="1"/>
      <w:numFmt w:val="decimal"/>
      <w:lvlText w:val="%1."/>
      <w:lvlJc w:val="center"/>
      <w:pPr>
        <w:ind w:left="0" w:firstLine="288"/>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3" w15:restartNumberingAfterBreak="0">
    <w:nsid w:val="6ADD71D7"/>
    <w:multiLevelType w:val="multilevel"/>
    <w:tmpl w:val="E6C82B0C"/>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sz w:val="24"/>
        <w:szCs w:val="24"/>
      </w:rPr>
    </w:lvl>
    <w:lvl w:ilvl="2">
      <w:start w:val="1"/>
      <w:numFmt w:val="lowerLetter"/>
      <w:pStyle w:val="StyleHeading3level3level3Nadpis3After12pt"/>
      <w:lvlText w:val="(%3)"/>
      <w:lvlJc w:val="left"/>
      <w:pPr>
        <w:tabs>
          <w:tab w:val="num" w:pos="1418"/>
        </w:tabs>
        <w:ind w:left="1418" w:hanging="709"/>
      </w:pPr>
      <w:rPr>
        <w:rFonts w:hint="default"/>
      </w:rPr>
    </w:lvl>
    <w:lvl w:ilvl="3">
      <w:start w:val="1"/>
      <w:numFmt w:val="lowerRoman"/>
      <w:pStyle w:val="StyleHeading4Loweredby15pt"/>
      <w:lvlText w:val="(%4)"/>
      <w:lvlJc w:val="left"/>
      <w:pPr>
        <w:tabs>
          <w:tab w:val="num" w:pos="2126"/>
        </w:tabs>
        <w:ind w:left="2126" w:hanging="708"/>
      </w:pPr>
      <w:rPr>
        <w:rFonts w:hint="default"/>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709"/>
        </w:tabs>
        <w:ind w:left="709" w:hanging="709"/>
      </w:pPr>
      <w:rPr>
        <w:rFonts w:hint="default"/>
        <w:b w:val="0"/>
      </w:rPr>
    </w:lvl>
  </w:abstractNum>
  <w:abstractNum w:abstractNumId="24" w15:restartNumberingAfterBreak="0">
    <w:nsid w:val="7C2C78D4"/>
    <w:multiLevelType w:val="multilevel"/>
    <w:tmpl w:val="6D9A153C"/>
    <w:lvl w:ilvl="0">
      <w:start w:val="1"/>
      <w:numFmt w:val="lowerLetter"/>
      <w:pStyle w:val="NormalTextBold"/>
      <w:lvlText w:val="(%1)"/>
      <w:lvlJc w:val="left"/>
      <w:pPr>
        <w:tabs>
          <w:tab w:val="num" w:pos="567"/>
        </w:tabs>
        <w:ind w:left="567" w:hanging="567"/>
      </w:pPr>
      <w:rPr>
        <w:rFonts w:ascii="Times New Roman" w:hAnsi="Times New Roman"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18"/>
  </w:num>
  <w:num w:numId="2">
    <w:abstractNumId w:val="17"/>
  </w:num>
  <w:num w:numId="3">
    <w:abstractNumId w:val="9"/>
  </w:num>
  <w:num w:numId="4">
    <w:abstractNumId w:val="22"/>
  </w:num>
  <w:num w:numId="5">
    <w:abstractNumId w:val="12"/>
  </w:num>
  <w:num w:numId="6">
    <w:abstractNumId w:val="15"/>
  </w:num>
  <w:num w:numId="7">
    <w:abstractNumId w:val="20"/>
  </w:num>
  <w:num w:numId="8">
    <w:abstractNumId w:val="13"/>
  </w:num>
  <w:num w:numId="9">
    <w:abstractNumId w:val="16"/>
  </w:num>
  <w:num w:numId="10">
    <w:abstractNumId w:val="6"/>
  </w:num>
  <w:num w:numId="11">
    <w:abstractNumId w:val="3"/>
  </w:num>
  <w:num w:numId="12">
    <w:abstractNumId w:val="2"/>
  </w:num>
  <w:num w:numId="13">
    <w:abstractNumId w:val="1"/>
  </w:num>
  <w:num w:numId="14">
    <w:abstractNumId w:val="0"/>
  </w:num>
  <w:num w:numId="15">
    <w:abstractNumId w:val="24"/>
  </w:num>
  <w:num w:numId="16">
    <w:abstractNumId w:val="23"/>
  </w:num>
  <w:num w:numId="17">
    <w:abstractNumId w:val="14"/>
  </w:num>
  <w:num w:numId="18">
    <w:abstractNumId w:val="7"/>
  </w:num>
  <w:num w:numId="19">
    <w:abstractNumId w:val="5"/>
  </w:num>
  <w:num w:numId="20">
    <w:abstractNumId w:val="4"/>
  </w:num>
  <w:num w:numId="21">
    <w:abstractNumId w:val="11"/>
  </w:num>
  <w:num w:numId="22">
    <w:abstractNumId w:val="19"/>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141F"/>
    <w:rsid w:val="00011747"/>
    <w:rsid w:val="00022AA2"/>
    <w:rsid w:val="00033C48"/>
    <w:rsid w:val="00034401"/>
    <w:rsid w:val="00034966"/>
    <w:rsid w:val="00042A7D"/>
    <w:rsid w:val="000470B8"/>
    <w:rsid w:val="000574F7"/>
    <w:rsid w:val="00064F7D"/>
    <w:rsid w:val="00073C52"/>
    <w:rsid w:val="00085EC3"/>
    <w:rsid w:val="0009094F"/>
    <w:rsid w:val="000A37D5"/>
    <w:rsid w:val="000E3481"/>
    <w:rsid w:val="000F4B0B"/>
    <w:rsid w:val="00101F65"/>
    <w:rsid w:val="00102B73"/>
    <w:rsid w:val="00136697"/>
    <w:rsid w:val="00165FE0"/>
    <w:rsid w:val="00180A1C"/>
    <w:rsid w:val="001866B6"/>
    <w:rsid w:val="00186A0E"/>
    <w:rsid w:val="001A4C3E"/>
    <w:rsid w:val="001C0B76"/>
    <w:rsid w:val="001C58E4"/>
    <w:rsid w:val="001E3B63"/>
    <w:rsid w:val="001E7C69"/>
    <w:rsid w:val="00205AEC"/>
    <w:rsid w:val="00217700"/>
    <w:rsid w:val="002215AD"/>
    <w:rsid w:val="002346B5"/>
    <w:rsid w:val="002429A8"/>
    <w:rsid w:val="002521F5"/>
    <w:rsid w:val="00252A9D"/>
    <w:rsid w:val="00262DE0"/>
    <w:rsid w:val="002651BE"/>
    <w:rsid w:val="00286586"/>
    <w:rsid w:val="002A19B9"/>
    <w:rsid w:val="002B260A"/>
    <w:rsid w:val="002B6E0A"/>
    <w:rsid w:val="002C20CE"/>
    <w:rsid w:val="002C738D"/>
    <w:rsid w:val="002D1A4A"/>
    <w:rsid w:val="002F141F"/>
    <w:rsid w:val="002F1BF0"/>
    <w:rsid w:val="003011BA"/>
    <w:rsid w:val="00305813"/>
    <w:rsid w:val="0031232D"/>
    <w:rsid w:val="00323F1C"/>
    <w:rsid w:val="00324947"/>
    <w:rsid w:val="00331F42"/>
    <w:rsid w:val="0035143D"/>
    <w:rsid w:val="003543C2"/>
    <w:rsid w:val="003651DA"/>
    <w:rsid w:val="00397F43"/>
    <w:rsid w:val="003A0962"/>
    <w:rsid w:val="003A456C"/>
    <w:rsid w:val="003B640A"/>
    <w:rsid w:val="003C35C2"/>
    <w:rsid w:val="003C4EDB"/>
    <w:rsid w:val="003C5D99"/>
    <w:rsid w:val="003D79C2"/>
    <w:rsid w:val="003F5F4D"/>
    <w:rsid w:val="004151C4"/>
    <w:rsid w:val="00422DCA"/>
    <w:rsid w:val="004353F2"/>
    <w:rsid w:val="00436B68"/>
    <w:rsid w:val="00440A1D"/>
    <w:rsid w:val="00441548"/>
    <w:rsid w:val="00474866"/>
    <w:rsid w:val="00486450"/>
    <w:rsid w:val="00493BC2"/>
    <w:rsid w:val="004C222A"/>
    <w:rsid w:val="004C5F2F"/>
    <w:rsid w:val="004D49B1"/>
    <w:rsid w:val="004E20A8"/>
    <w:rsid w:val="00504E8A"/>
    <w:rsid w:val="005112DA"/>
    <w:rsid w:val="00520BFC"/>
    <w:rsid w:val="00525EF4"/>
    <w:rsid w:val="0053122B"/>
    <w:rsid w:val="005531DF"/>
    <w:rsid w:val="0056751D"/>
    <w:rsid w:val="005738EA"/>
    <w:rsid w:val="00583F18"/>
    <w:rsid w:val="00586326"/>
    <w:rsid w:val="005938D7"/>
    <w:rsid w:val="005B14CF"/>
    <w:rsid w:val="005B1EA6"/>
    <w:rsid w:val="005D15EA"/>
    <w:rsid w:val="005D4EE9"/>
    <w:rsid w:val="005E2232"/>
    <w:rsid w:val="005E514D"/>
    <w:rsid w:val="005E6FE2"/>
    <w:rsid w:val="005E7907"/>
    <w:rsid w:val="005E7CE1"/>
    <w:rsid w:val="005F3718"/>
    <w:rsid w:val="005F3D79"/>
    <w:rsid w:val="00604A04"/>
    <w:rsid w:val="00606E48"/>
    <w:rsid w:val="00614483"/>
    <w:rsid w:val="00626E1A"/>
    <w:rsid w:val="0063198D"/>
    <w:rsid w:val="00637417"/>
    <w:rsid w:val="0064618C"/>
    <w:rsid w:val="00653111"/>
    <w:rsid w:val="006636F0"/>
    <w:rsid w:val="00675DE1"/>
    <w:rsid w:val="00687A59"/>
    <w:rsid w:val="00691092"/>
    <w:rsid w:val="006A1C6A"/>
    <w:rsid w:val="006C1248"/>
    <w:rsid w:val="006C4CB3"/>
    <w:rsid w:val="006C6BD8"/>
    <w:rsid w:val="006C77F8"/>
    <w:rsid w:val="006D530D"/>
    <w:rsid w:val="006D57ED"/>
    <w:rsid w:val="006E5868"/>
    <w:rsid w:val="006F35D3"/>
    <w:rsid w:val="00705095"/>
    <w:rsid w:val="00707B5B"/>
    <w:rsid w:val="007166F4"/>
    <w:rsid w:val="00717A94"/>
    <w:rsid w:val="00720D69"/>
    <w:rsid w:val="00723307"/>
    <w:rsid w:val="0072759B"/>
    <w:rsid w:val="00745AF4"/>
    <w:rsid w:val="00783B4F"/>
    <w:rsid w:val="007A12A2"/>
    <w:rsid w:val="007C4711"/>
    <w:rsid w:val="007D13F4"/>
    <w:rsid w:val="007E2565"/>
    <w:rsid w:val="007F0495"/>
    <w:rsid w:val="00802521"/>
    <w:rsid w:val="0080796F"/>
    <w:rsid w:val="00816AB9"/>
    <w:rsid w:val="008204F7"/>
    <w:rsid w:val="00825838"/>
    <w:rsid w:val="0083126B"/>
    <w:rsid w:val="00833C01"/>
    <w:rsid w:val="008526F9"/>
    <w:rsid w:val="00853100"/>
    <w:rsid w:val="00866BCC"/>
    <w:rsid w:val="00870B3E"/>
    <w:rsid w:val="00870DF7"/>
    <w:rsid w:val="008801EB"/>
    <w:rsid w:val="00882056"/>
    <w:rsid w:val="00884380"/>
    <w:rsid w:val="00891310"/>
    <w:rsid w:val="008955A1"/>
    <w:rsid w:val="00897DE5"/>
    <w:rsid w:val="008B1984"/>
    <w:rsid w:val="008B2543"/>
    <w:rsid w:val="008B4312"/>
    <w:rsid w:val="008D4D07"/>
    <w:rsid w:val="008D4F7B"/>
    <w:rsid w:val="008E7492"/>
    <w:rsid w:val="008F27B9"/>
    <w:rsid w:val="00910F9B"/>
    <w:rsid w:val="009320FB"/>
    <w:rsid w:val="009459CF"/>
    <w:rsid w:val="00950622"/>
    <w:rsid w:val="00963C15"/>
    <w:rsid w:val="009677C8"/>
    <w:rsid w:val="00975439"/>
    <w:rsid w:val="00991B89"/>
    <w:rsid w:val="009A6BBF"/>
    <w:rsid w:val="009C429B"/>
    <w:rsid w:val="009D545F"/>
    <w:rsid w:val="009F19F1"/>
    <w:rsid w:val="00A05B83"/>
    <w:rsid w:val="00A35ABD"/>
    <w:rsid w:val="00A5383E"/>
    <w:rsid w:val="00A70EE8"/>
    <w:rsid w:val="00A72A8F"/>
    <w:rsid w:val="00A72B07"/>
    <w:rsid w:val="00A74916"/>
    <w:rsid w:val="00A77C61"/>
    <w:rsid w:val="00A84BE2"/>
    <w:rsid w:val="00A90DF1"/>
    <w:rsid w:val="00A94C0A"/>
    <w:rsid w:val="00A9691B"/>
    <w:rsid w:val="00AA6850"/>
    <w:rsid w:val="00AC0550"/>
    <w:rsid w:val="00AC1180"/>
    <w:rsid w:val="00AC50C7"/>
    <w:rsid w:val="00AD15BC"/>
    <w:rsid w:val="00AD460F"/>
    <w:rsid w:val="00AE3433"/>
    <w:rsid w:val="00B0629A"/>
    <w:rsid w:val="00B0788D"/>
    <w:rsid w:val="00B15804"/>
    <w:rsid w:val="00B168F7"/>
    <w:rsid w:val="00B2122D"/>
    <w:rsid w:val="00B41801"/>
    <w:rsid w:val="00B470D8"/>
    <w:rsid w:val="00B52517"/>
    <w:rsid w:val="00B543CD"/>
    <w:rsid w:val="00B736B8"/>
    <w:rsid w:val="00BA0368"/>
    <w:rsid w:val="00BA310C"/>
    <w:rsid w:val="00BC5B0B"/>
    <w:rsid w:val="00BC6251"/>
    <w:rsid w:val="00BD0A42"/>
    <w:rsid w:val="00BE474C"/>
    <w:rsid w:val="00BE78F1"/>
    <w:rsid w:val="00C00576"/>
    <w:rsid w:val="00C045FE"/>
    <w:rsid w:val="00C1078E"/>
    <w:rsid w:val="00C120E5"/>
    <w:rsid w:val="00C33EE9"/>
    <w:rsid w:val="00C358BD"/>
    <w:rsid w:val="00C5497C"/>
    <w:rsid w:val="00C64D9F"/>
    <w:rsid w:val="00C71D72"/>
    <w:rsid w:val="00C74170"/>
    <w:rsid w:val="00C834C4"/>
    <w:rsid w:val="00C96E9E"/>
    <w:rsid w:val="00CB7890"/>
    <w:rsid w:val="00CC0ED0"/>
    <w:rsid w:val="00CC2699"/>
    <w:rsid w:val="00CC2C1E"/>
    <w:rsid w:val="00CC4E28"/>
    <w:rsid w:val="00CD0364"/>
    <w:rsid w:val="00CE598F"/>
    <w:rsid w:val="00CF47A3"/>
    <w:rsid w:val="00D14173"/>
    <w:rsid w:val="00D31EB6"/>
    <w:rsid w:val="00D37DBC"/>
    <w:rsid w:val="00D41892"/>
    <w:rsid w:val="00D6323D"/>
    <w:rsid w:val="00D821E2"/>
    <w:rsid w:val="00D82EED"/>
    <w:rsid w:val="00D85FE1"/>
    <w:rsid w:val="00D87B38"/>
    <w:rsid w:val="00D9385A"/>
    <w:rsid w:val="00D97154"/>
    <w:rsid w:val="00DB2435"/>
    <w:rsid w:val="00DC0363"/>
    <w:rsid w:val="00DC7AF0"/>
    <w:rsid w:val="00DD07DA"/>
    <w:rsid w:val="00DD0B38"/>
    <w:rsid w:val="00DD1AC2"/>
    <w:rsid w:val="00DD44A6"/>
    <w:rsid w:val="00E00E10"/>
    <w:rsid w:val="00E1568D"/>
    <w:rsid w:val="00E31F4A"/>
    <w:rsid w:val="00E3799D"/>
    <w:rsid w:val="00E8581D"/>
    <w:rsid w:val="00E94419"/>
    <w:rsid w:val="00EB1503"/>
    <w:rsid w:val="00EB3074"/>
    <w:rsid w:val="00EB6F9E"/>
    <w:rsid w:val="00EC7C76"/>
    <w:rsid w:val="00EE44D7"/>
    <w:rsid w:val="00F1005D"/>
    <w:rsid w:val="00F11514"/>
    <w:rsid w:val="00F12EB7"/>
    <w:rsid w:val="00F13FD6"/>
    <w:rsid w:val="00F1697E"/>
    <w:rsid w:val="00F307B7"/>
    <w:rsid w:val="00F416C4"/>
    <w:rsid w:val="00F4598A"/>
    <w:rsid w:val="00F45EAB"/>
    <w:rsid w:val="00F51B7C"/>
    <w:rsid w:val="00F605F4"/>
    <w:rsid w:val="00F64DDB"/>
    <w:rsid w:val="00F83083"/>
    <w:rsid w:val="00F94628"/>
    <w:rsid w:val="00F97903"/>
    <w:rsid w:val="00FA0799"/>
    <w:rsid w:val="00FB2D8C"/>
    <w:rsid w:val="00FB6C09"/>
    <w:rsid w:val="00FC6E8B"/>
    <w:rsid w:val="00FD1BE5"/>
    <w:rsid w:val="00FD4B52"/>
    <w:rsid w:val="00FE3B30"/>
    <w:rsid w:val="00FE7CD9"/>
    <w:rsid w:val="00FF1903"/>
    <w:rsid w:val="00FF43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5BFA34"/>
  <w15:docId w15:val="{C3E0B058-33F8-46BE-9EED-B8B62A5E6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5"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4"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369"/>
    <w:pPr>
      <w:keepLines/>
      <w:spacing w:after="240" w:line="360" w:lineRule="auto"/>
      <w:jc w:val="both"/>
      <w:outlineLvl w:val="0"/>
    </w:pPr>
    <w:rPr>
      <w:rFonts w:ascii="Times New Roman" w:hAnsi="Times New Roman"/>
      <w:sz w:val="24"/>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99"/>
    <w:qFormat/>
    <w:rsid w:val="002F141F"/>
    <w:pPr>
      <w:keepNext/>
      <w:numPr>
        <w:numId w:val="21"/>
      </w:numPr>
      <w:spacing w:before="480"/>
      <w:jc w:val="center"/>
    </w:pPr>
    <w:rPr>
      <w:rFonts w:ascii="Times New Roman Bold" w:eastAsiaTheme="majorEastAsia" w:hAnsi="Times New Roman Bold" w:cstheme="majorBidi"/>
      <w:b/>
      <w:bCs/>
      <w:caps/>
      <w:szCs w:val="28"/>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Heading1"/>
    <w:link w:val="Heading2Char"/>
    <w:autoRedefine/>
    <w:uiPriority w:val="99"/>
    <w:unhideWhenUsed/>
    <w:qFormat/>
    <w:rsid w:val="00B470D8"/>
    <w:pPr>
      <w:keepNext w:val="0"/>
      <w:numPr>
        <w:numId w:val="0"/>
      </w:numPr>
      <w:spacing w:before="120" w:after="0"/>
      <w:ind w:left="720" w:hanging="720"/>
      <w:jc w:val="both"/>
      <w:outlineLvl w:val="1"/>
    </w:pPr>
    <w:rPr>
      <w:rFonts w:ascii="Times New Roman" w:hAnsi="Times New Roman"/>
      <w:b w:val="0"/>
      <w:bCs w:val="0"/>
      <w:caps w:val="0"/>
      <w:smallCaps/>
      <w:szCs w:val="26"/>
      <w:u w:val="none"/>
    </w:rPr>
  </w:style>
  <w:style w:type="paragraph" w:styleId="Heading3">
    <w:name w:val="heading 3"/>
    <w:aliases w:val="DCUSA H3,level 3,level3,Nadpis 3,3,Section,Annotationen,(Alt+3),(Alt+3)1,(Alt+3)2,(Alt+3)3,(Alt+3)4,(Alt+3)5,(Alt+3)6,(Alt+3)11,(Alt+3)21,(Alt+3)31,(Alt+3)41,(Alt+3)7,(Alt+3)12,(Alt+3)22,(Alt+3)32,(Alt+3)42,(Alt+3)8,(Alt+3)9,(Alt+3)10"/>
    <w:basedOn w:val="Heading2"/>
    <w:next w:val="Heading2"/>
    <w:link w:val="Heading3Char"/>
    <w:uiPriority w:val="99"/>
    <w:unhideWhenUsed/>
    <w:qFormat/>
    <w:rsid w:val="002F141F"/>
    <w:pPr>
      <w:numPr>
        <w:ilvl w:val="2"/>
      </w:numPr>
      <w:ind w:left="1571" w:hanging="851"/>
      <w:outlineLvl w:val="2"/>
    </w:pPr>
    <w:rPr>
      <w:bCs/>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9"/>
    <w:unhideWhenUsed/>
    <w:qFormat/>
    <w:rsid w:val="002F141F"/>
    <w:pPr>
      <w:keepNext/>
      <w:numPr>
        <w:ilvl w:val="3"/>
        <w:numId w:val="21"/>
      </w:numPr>
      <w:spacing w:before="200" w:after="0" w:line="276" w:lineRule="auto"/>
      <w:outlineLvl w:val="3"/>
    </w:pPr>
    <w:rPr>
      <w:rFonts w:eastAsiaTheme="majorEastAsia" w:cstheme="majorBidi"/>
      <w:bCs/>
      <w:iCs/>
      <w:color w:val="000000" w:themeColor="text1"/>
    </w:rPr>
  </w:style>
  <w:style w:type="paragraph" w:styleId="Heading5">
    <w:name w:val="heading 5"/>
    <w:aliases w:val="DCUSA a),Subheading,Heading 5*,H5,FMH1,Appendix A to X,dash,ds,dd,h5,Heading 5(unused),Level 3 - (i),Roman list,H51,Heading 5   Appendix A to X,PR13,Second Subheading,i) ii) iii),Lev 5,Level 3 - i,5,H5-Heading 5,l5,heading5,Heading5,level 5"/>
    <w:basedOn w:val="Normal"/>
    <w:next w:val="Normal"/>
    <w:link w:val="Heading5Char"/>
    <w:uiPriority w:val="99"/>
    <w:unhideWhenUsed/>
    <w:qFormat/>
    <w:rsid w:val="008B1984"/>
    <w:pPr>
      <w:keepNext/>
      <w:numPr>
        <w:ilvl w:val="4"/>
        <w:numId w:val="21"/>
      </w:numPr>
      <w:spacing w:before="200" w:after="120"/>
      <w:ind w:left="1588" w:hanging="454"/>
      <w:outlineLvl w:val="4"/>
    </w:pPr>
    <w:rPr>
      <w:rFonts w:eastAsiaTheme="majorEastAsia" w:cstheme="majorBidi"/>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9"/>
    <w:unhideWhenUsed/>
    <w:qFormat/>
    <w:rsid w:val="002521F5"/>
    <w:pPr>
      <w:keepNext/>
      <w:numPr>
        <w:ilvl w:val="5"/>
        <w:numId w:val="21"/>
      </w:numPr>
      <w:spacing w:before="100" w:beforeAutospacing="1" w:after="120"/>
      <w:ind w:left="2160" w:hanging="720"/>
      <w:outlineLvl w:val="5"/>
    </w:pPr>
    <w:rPr>
      <w:rFonts w:eastAsiaTheme="majorEastAsia" w:cstheme="majorBidi"/>
      <w:iCs/>
      <w:color w:val="000000" w:themeColor="text1"/>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uiPriority w:val="99"/>
    <w:unhideWhenUsed/>
    <w:qFormat/>
    <w:rsid w:val="002F141F"/>
    <w:pPr>
      <w:numPr>
        <w:ilvl w:val="6"/>
        <w:numId w:val="21"/>
      </w:numPr>
      <w:ind w:left="720" w:hanging="720"/>
      <w:outlineLvl w:val="6"/>
    </w:pPr>
    <w:rPr>
      <w:rFonts w:eastAsiaTheme="majorEastAsia" w:cstheme="majorBidi"/>
      <w:iCs/>
    </w:rPr>
  </w:style>
  <w:style w:type="paragraph" w:styleId="Heading8">
    <w:name w:val="heading 8"/>
    <w:aliases w:val="level2(a)"/>
    <w:basedOn w:val="Normal"/>
    <w:next w:val="Normal"/>
    <w:link w:val="Heading8Char"/>
    <w:uiPriority w:val="99"/>
    <w:unhideWhenUsed/>
    <w:qFormat/>
    <w:rsid w:val="002F141F"/>
    <w:pPr>
      <w:keepNext/>
      <w:numPr>
        <w:ilvl w:val="7"/>
        <w:numId w:val="21"/>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99"/>
    <w:unhideWhenUsed/>
    <w:qFormat/>
    <w:rsid w:val="002F141F"/>
    <w:pPr>
      <w:keepNext/>
      <w:numPr>
        <w:ilvl w:val="8"/>
        <w:numId w:val="21"/>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99"/>
    <w:rsid w:val="002F141F"/>
    <w:rPr>
      <w:rFonts w:ascii="Times New Roman Bold" w:eastAsiaTheme="majorEastAsia" w:hAnsi="Times New Roman Bold" w:cstheme="majorBidi"/>
      <w:b/>
      <w:bCs/>
      <w:caps/>
      <w:sz w:val="24"/>
      <w:szCs w:val="28"/>
      <w:u w:val="single"/>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99"/>
    <w:rsid w:val="00B470D8"/>
    <w:rPr>
      <w:rFonts w:ascii="Times New Roman" w:eastAsiaTheme="majorEastAsia" w:hAnsi="Times New Roman" w:cstheme="majorBidi"/>
      <w:smallCaps/>
      <w:sz w:val="24"/>
      <w:szCs w:val="2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99"/>
    <w:rsid w:val="002F141F"/>
    <w:rPr>
      <w:rFonts w:ascii="Times New Roman" w:eastAsiaTheme="majorEastAsia" w:hAnsi="Times New Roman" w:cstheme="majorBidi"/>
      <w:bCs/>
      <w:sz w:val="24"/>
      <w:szCs w:val="26"/>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99"/>
    <w:rsid w:val="002F141F"/>
    <w:rPr>
      <w:rFonts w:ascii="Times New Roman" w:eastAsiaTheme="majorEastAsia" w:hAnsi="Times New Roman" w:cstheme="majorBidi"/>
      <w:bCs/>
      <w:iCs/>
      <w:color w:val="000000" w:themeColor="text1"/>
      <w:sz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99"/>
    <w:rsid w:val="008B1984"/>
    <w:rPr>
      <w:rFonts w:ascii="Times New Roman" w:eastAsiaTheme="majorEastAsia" w:hAnsi="Times New Roman" w:cstheme="majorBidi"/>
      <w:sz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99"/>
    <w:rsid w:val="002521F5"/>
    <w:rPr>
      <w:rFonts w:ascii="Times New Roman" w:eastAsiaTheme="majorEastAsia" w:hAnsi="Times New Roman" w:cstheme="majorBidi"/>
      <w:iCs/>
      <w:color w:val="000000" w:themeColor="text1"/>
      <w:sz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99"/>
    <w:rsid w:val="002F141F"/>
    <w:rPr>
      <w:rFonts w:ascii="Times New Roman" w:eastAsiaTheme="majorEastAsia" w:hAnsi="Times New Roman" w:cstheme="majorBidi"/>
      <w:iCs/>
      <w:sz w:val="24"/>
    </w:rPr>
  </w:style>
  <w:style w:type="character" w:customStyle="1" w:styleId="Heading8Char">
    <w:name w:val="Heading 8 Char"/>
    <w:aliases w:val="level2(a) Char"/>
    <w:basedOn w:val="DefaultParagraphFont"/>
    <w:link w:val="Heading8"/>
    <w:uiPriority w:val="99"/>
    <w:rsid w:val="002F141F"/>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App Heading Char,level3(i) Char"/>
    <w:basedOn w:val="DefaultParagraphFont"/>
    <w:link w:val="Heading9"/>
    <w:uiPriority w:val="99"/>
    <w:rsid w:val="002F141F"/>
    <w:rPr>
      <w:rFonts w:asciiTheme="majorHAnsi" w:eastAsiaTheme="majorEastAsia" w:hAnsiTheme="majorHAnsi" w:cstheme="majorBidi"/>
      <w:i/>
      <w:iCs/>
      <w:color w:val="404040" w:themeColor="text1" w:themeTint="BF"/>
      <w:sz w:val="20"/>
      <w:szCs w:val="20"/>
    </w:rPr>
  </w:style>
  <w:style w:type="paragraph" w:customStyle="1" w:styleId="DCHeading1">
    <w:name w:val="DC Heading 1"/>
    <w:basedOn w:val="Normal"/>
    <w:link w:val="DCHeading1Char"/>
    <w:qFormat/>
    <w:rsid w:val="002F141F"/>
    <w:pPr>
      <w:jc w:val="center"/>
    </w:pPr>
    <w:rPr>
      <w:b/>
      <w:caps/>
      <w:sz w:val="28"/>
    </w:rPr>
  </w:style>
  <w:style w:type="paragraph" w:customStyle="1" w:styleId="DCHeading2">
    <w:name w:val="DC Heading 2"/>
    <w:basedOn w:val="DCHeading1"/>
    <w:link w:val="DCHeading2Char"/>
    <w:qFormat/>
    <w:rsid w:val="002F141F"/>
    <w:pPr>
      <w:jc w:val="left"/>
    </w:pPr>
    <w:rPr>
      <w:b w:val="0"/>
      <w:sz w:val="24"/>
    </w:rPr>
  </w:style>
  <w:style w:type="paragraph" w:customStyle="1" w:styleId="DCTOCHeading1">
    <w:name w:val="DC TOC Heading 1"/>
    <w:basedOn w:val="DCHeading2"/>
    <w:link w:val="DCTOCHeading1Char"/>
    <w:qFormat/>
    <w:rsid w:val="002F141F"/>
    <w:pPr>
      <w:spacing w:after="0"/>
      <w:jc w:val="center"/>
    </w:pPr>
    <w:rPr>
      <w:rFonts w:ascii="Times New Roman Bold" w:hAnsi="Times New Roman Bold"/>
      <w:u w:val="single"/>
    </w:rPr>
  </w:style>
  <w:style w:type="character" w:customStyle="1" w:styleId="DCHeading1Char">
    <w:name w:val="DC Heading 1 Char"/>
    <w:basedOn w:val="DefaultParagraphFont"/>
    <w:link w:val="DCHeading1"/>
    <w:rsid w:val="002F141F"/>
    <w:rPr>
      <w:rFonts w:ascii="Times New Roman" w:hAnsi="Times New Roman"/>
      <w:b/>
      <w:caps/>
      <w:sz w:val="28"/>
    </w:rPr>
  </w:style>
  <w:style w:type="character" w:customStyle="1" w:styleId="DCHeading2Char">
    <w:name w:val="DC Heading 2 Char"/>
    <w:basedOn w:val="DCHeading1Char"/>
    <w:link w:val="DCHeading2"/>
    <w:rsid w:val="002F141F"/>
    <w:rPr>
      <w:rFonts w:ascii="Times New Roman" w:hAnsi="Times New Roman"/>
      <w:b w:val="0"/>
      <w:caps/>
      <w:sz w:val="24"/>
    </w:rPr>
  </w:style>
  <w:style w:type="character" w:customStyle="1" w:styleId="DCTOCHeading1Char">
    <w:name w:val="DC TOC Heading 1 Char"/>
    <w:basedOn w:val="DCHeading2Char"/>
    <w:link w:val="DCTOCHeading1"/>
    <w:rsid w:val="002F141F"/>
    <w:rPr>
      <w:rFonts w:ascii="Times New Roman Bold" w:hAnsi="Times New Roman Bold"/>
      <w:b w:val="0"/>
      <w:caps/>
      <w:sz w:val="24"/>
      <w:u w:val="single"/>
    </w:rPr>
  </w:style>
  <w:style w:type="paragraph" w:customStyle="1" w:styleId="DCTOCHeading4">
    <w:name w:val="DC TOC Heading 4"/>
    <w:basedOn w:val="DCHeading1"/>
    <w:link w:val="DCTOCHeading4Char"/>
    <w:qFormat/>
    <w:rsid w:val="002F141F"/>
    <w:rPr>
      <w:rFonts w:ascii="Times New Roman Bold" w:hAnsi="Times New Roman Bold"/>
      <w:sz w:val="24"/>
      <w:u w:val="single"/>
    </w:rPr>
  </w:style>
  <w:style w:type="paragraph" w:customStyle="1" w:styleId="DCSubHeading1Level2">
    <w:name w:val="DC Sub Heading 1 Level 2"/>
    <w:basedOn w:val="DCTOCHeading4"/>
    <w:link w:val="DCSubHeading1Level2Char"/>
    <w:qFormat/>
    <w:rsid w:val="00BE78F1"/>
    <w:pPr>
      <w:ind w:left="720"/>
      <w:jc w:val="left"/>
    </w:pPr>
    <w:rPr>
      <w:caps w:val="0"/>
      <w:u w:val="none"/>
    </w:rPr>
  </w:style>
  <w:style w:type="paragraph" w:customStyle="1" w:styleId="DCSubHeading2Level2">
    <w:name w:val="DC Sub Heading 2 Level 2"/>
    <w:basedOn w:val="DCSubHeading1Level2"/>
    <w:link w:val="DCSubHeading2Level2Char"/>
    <w:qFormat/>
    <w:rsid w:val="00BE78F1"/>
    <w:pPr>
      <w:jc w:val="center"/>
    </w:pPr>
  </w:style>
  <w:style w:type="paragraph" w:customStyle="1" w:styleId="DCUSATableText">
    <w:name w:val="DCUSA Table Text"/>
    <w:basedOn w:val="DCSubHeading1Level2"/>
    <w:link w:val="DCUSATableTextChar"/>
    <w:qFormat/>
    <w:rsid w:val="003543C2"/>
    <w:pPr>
      <w:spacing w:before="120" w:after="120"/>
      <w:ind w:left="57"/>
    </w:pPr>
    <w:rPr>
      <w:rFonts w:ascii="Times New Roman" w:hAnsi="Times New Roman"/>
      <w:b w:val="0"/>
    </w:rPr>
  </w:style>
  <w:style w:type="character" w:customStyle="1" w:styleId="DCTOCHeading4Char">
    <w:name w:val="DC TOC Heading 4 Char"/>
    <w:basedOn w:val="DCHeading1Char"/>
    <w:link w:val="DCTOCHeading4"/>
    <w:rsid w:val="002F141F"/>
    <w:rPr>
      <w:rFonts w:ascii="Times New Roman Bold" w:hAnsi="Times New Roman Bold"/>
      <w:b/>
      <w:caps/>
      <w:sz w:val="24"/>
      <w:u w:val="single"/>
    </w:rPr>
  </w:style>
  <w:style w:type="character" w:customStyle="1" w:styleId="DCSubHeading1Level2Char">
    <w:name w:val="DC Sub Heading 1 Level 2 Char"/>
    <w:basedOn w:val="DCTOCHeading4Char"/>
    <w:link w:val="DCSubHeading1Level2"/>
    <w:rsid w:val="00BE78F1"/>
    <w:rPr>
      <w:rFonts w:ascii="Times New Roman Bold" w:hAnsi="Times New Roman Bold"/>
      <w:b/>
      <w:caps w:val="0"/>
      <w:sz w:val="24"/>
      <w:u w:val="single"/>
    </w:rPr>
  </w:style>
  <w:style w:type="character" w:customStyle="1" w:styleId="DCSubHeading2Level2Char">
    <w:name w:val="DC Sub Heading 2 Level 2 Char"/>
    <w:basedOn w:val="DCSubHeading1Level2Char"/>
    <w:link w:val="DCSubHeading2Level2"/>
    <w:rsid w:val="00BE78F1"/>
    <w:rPr>
      <w:rFonts w:ascii="Times New Roman Bold" w:hAnsi="Times New Roman Bold"/>
      <w:b/>
      <w:caps w:val="0"/>
      <w:sz w:val="24"/>
      <w:u w:val="single"/>
    </w:rPr>
  </w:style>
  <w:style w:type="numbering" w:customStyle="1" w:styleId="AlphaCaps">
    <w:name w:val="Alpha Caps"/>
    <w:uiPriority w:val="99"/>
    <w:rsid w:val="002F141F"/>
    <w:pPr>
      <w:numPr>
        <w:numId w:val="1"/>
      </w:numPr>
    </w:pPr>
  </w:style>
  <w:style w:type="paragraph" w:styleId="ListParagraph">
    <w:name w:val="List Paragraph"/>
    <w:basedOn w:val="Normal"/>
    <w:link w:val="ListParagraphChar"/>
    <w:autoRedefine/>
    <w:uiPriority w:val="34"/>
    <w:qFormat/>
    <w:rsid w:val="00D821E2"/>
    <w:pPr>
      <w:ind w:left="720"/>
    </w:pPr>
  </w:style>
  <w:style w:type="character" w:customStyle="1" w:styleId="DCUSATableTextChar">
    <w:name w:val="DCUSA Table Text Char"/>
    <w:basedOn w:val="DCSubHeading1Level2Char"/>
    <w:link w:val="DCUSATableText"/>
    <w:rsid w:val="003543C2"/>
    <w:rPr>
      <w:rFonts w:ascii="Times New Roman" w:hAnsi="Times New Roman"/>
      <w:b w:val="0"/>
      <w:caps w:val="0"/>
      <w:sz w:val="24"/>
      <w:u w:val="single"/>
    </w:rPr>
  </w:style>
  <w:style w:type="paragraph" w:customStyle="1" w:styleId="Body1">
    <w:name w:val="Body1"/>
    <w:basedOn w:val="Normal"/>
    <w:link w:val="Body1Char"/>
    <w:autoRedefine/>
    <w:rsid w:val="002F141F"/>
    <w:pPr>
      <w:keepNext/>
      <w:ind w:left="840"/>
    </w:pPr>
    <w:rPr>
      <w:rFonts w:eastAsia="Times New Roman" w:cs="Times New Roman"/>
      <w:b/>
      <w:bCs/>
      <w:lang w:val="en-US"/>
    </w:rPr>
  </w:style>
  <w:style w:type="paragraph" w:styleId="Footer">
    <w:name w:val="footer"/>
    <w:aliases w:val="JPW-footer"/>
    <w:basedOn w:val="Normal"/>
    <w:link w:val="FooterChar"/>
    <w:uiPriority w:val="99"/>
    <w:rsid w:val="002F141F"/>
    <w:pPr>
      <w:tabs>
        <w:tab w:val="center" w:pos="4153"/>
        <w:tab w:val="right" w:pos="8306"/>
      </w:tabs>
      <w:spacing w:after="0" w:line="240" w:lineRule="auto"/>
    </w:pPr>
    <w:rPr>
      <w:rFonts w:eastAsia="Times New Roman" w:cs="Times New Roman"/>
      <w:szCs w:val="24"/>
    </w:rPr>
  </w:style>
  <w:style w:type="character" w:customStyle="1" w:styleId="FooterChar">
    <w:name w:val="Footer Char"/>
    <w:aliases w:val="JPW-footer Char"/>
    <w:basedOn w:val="DefaultParagraphFont"/>
    <w:link w:val="Footer"/>
    <w:uiPriority w:val="99"/>
    <w:rsid w:val="002F141F"/>
    <w:rPr>
      <w:rFonts w:ascii="Times New Roman" w:eastAsia="Times New Roman" w:hAnsi="Times New Roman" w:cs="Times New Roman"/>
      <w:sz w:val="24"/>
      <w:szCs w:val="24"/>
    </w:rPr>
  </w:style>
  <w:style w:type="character" w:customStyle="1" w:styleId="Body1Char">
    <w:name w:val="Body1 Char"/>
    <w:link w:val="Body1"/>
    <w:locked/>
    <w:rsid w:val="002F141F"/>
    <w:rPr>
      <w:rFonts w:ascii="Times New Roman" w:eastAsia="Times New Roman" w:hAnsi="Times New Roman" w:cs="Times New Roman"/>
      <w:b/>
      <w:bCs/>
      <w:sz w:val="24"/>
      <w:lang w:val="en-US"/>
    </w:rPr>
  </w:style>
  <w:style w:type="paragraph" w:styleId="BalloonText">
    <w:name w:val="Balloon Text"/>
    <w:basedOn w:val="Normal"/>
    <w:link w:val="BalloonTextChar"/>
    <w:unhideWhenUsed/>
    <w:rsid w:val="002F14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2F141F"/>
    <w:rPr>
      <w:rFonts w:ascii="Tahoma" w:hAnsi="Tahoma" w:cs="Tahoma"/>
      <w:sz w:val="16"/>
      <w:szCs w:val="16"/>
    </w:rPr>
  </w:style>
  <w:style w:type="paragraph" w:styleId="EndnoteText">
    <w:name w:val="endnote text"/>
    <w:basedOn w:val="Normal"/>
    <w:link w:val="EndnoteTextChar"/>
    <w:uiPriority w:val="99"/>
    <w:semiHidden/>
    <w:unhideWhenUsed/>
    <w:rsid w:val="002F141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F141F"/>
    <w:rPr>
      <w:rFonts w:ascii="Times New Roman" w:hAnsi="Times New Roman"/>
      <w:sz w:val="20"/>
      <w:szCs w:val="20"/>
    </w:rPr>
  </w:style>
  <w:style w:type="character" w:styleId="EndnoteReference">
    <w:name w:val="endnote reference"/>
    <w:basedOn w:val="DefaultParagraphFont"/>
    <w:uiPriority w:val="99"/>
    <w:semiHidden/>
    <w:unhideWhenUsed/>
    <w:rsid w:val="002F141F"/>
    <w:rPr>
      <w:vertAlign w:val="superscript"/>
    </w:rPr>
  </w:style>
  <w:style w:type="paragraph" w:styleId="Header">
    <w:name w:val="header"/>
    <w:basedOn w:val="Normal"/>
    <w:link w:val="HeaderChar"/>
    <w:uiPriority w:val="99"/>
    <w:unhideWhenUsed/>
    <w:qFormat/>
    <w:rsid w:val="002F14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2F141F"/>
    <w:rPr>
      <w:rFonts w:ascii="Times New Roman" w:hAnsi="Times New Roman"/>
      <w:sz w:val="24"/>
    </w:rPr>
  </w:style>
  <w:style w:type="paragraph" w:customStyle="1" w:styleId="DCTOCHeading2">
    <w:name w:val="DC TOC Heading 2"/>
    <w:basedOn w:val="DCTOCHeading1"/>
    <w:qFormat/>
    <w:rsid w:val="002F141F"/>
    <w:pPr>
      <w:numPr>
        <w:numId w:val="2"/>
      </w:numPr>
    </w:pPr>
    <w:rPr>
      <w:rFonts w:ascii="Times New Roman" w:hAnsi="Times New Roman"/>
    </w:rPr>
  </w:style>
  <w:style w:type="numbering" w:customStyle="1" w:styleId="DCTOCWholeNumbers">
    <w:name w:val="DC TOC Whole Numbers"/>
    <w:uiPriority w:val="99"/>
    <w:rsid w:val="002F141F"/>
    <w:pPr>
      <w:numPr>
        <w:numId w:val="2"/>
      </w:numPr>
    </w:pPr>
  </w:style>
  <w:style w:type="paragraph" w:customStyle="1" w:styleId="DCTOCSchedule">
    <w:name w:val="DC TOC Schedule"/>
    <w:basedOn w:val="Normal"/>
    <w:qFormat/>
    <w:rsid w:val="002F141F"/>
    <w:pPr>
      <w:spacing w:after="0"/>
    </w:pPr>
    <w:rPr>
      <w:caps/>
    </w:rPr>
  </w:style>
  <w:style w:type="paragraph" w:styleId="BodyText">
    <w:name w:val="Body Text"/>
    <w:basedOn w:val="Normal"/>
    <w:link w:val="BodyTextChar"/>
    <w:qFormat/>
    <w:rsid w:val="002F141F"/>
    <w:rPr>
      <w:rFonts w:eastAsia="Times New Roman" w:cs="Times New Roman"/>
      <w:szCs w:val="24"/>
    </w:rPr>
  </w:style>
  <w:style w:type="character" w:customStyle="1" w:styleId="BodyTextChar">
    <w:name w:val="Body Text Char"/>
    <w:basedOn w:val="DefaultParagraphFont"/>
    <w:link w:val="BodyText"/>
    <w:rsid w:val="002F141F"/>
    <w:rPr>
      <w:rFonts w:ascii="Times New Roman" w:eastAsia="Times New Roman" w:hAnsi="Times New Roman" w:cs="Times New Roman"/>
      <w:sz w:val="24"/>
      <w:szCs w:val="24"/>
    </w:rPr>
  </w:style>
  <w:style w:type="paragraph" w:customStyle="1" w:styleId="DCHeading3">
    <w:name w:val="DC Heading 3"/>
    <w:basedOn w:val="DCHeading2"/>
    <w:qFormat/>
    <w:rsid w:val="002F141F"/>
    <w:pPr>
      <w:jc w:val="center"/>
    </w:pPr>
    <w:rPr>
      <w:rFonts w:ascii="Times New Roman Bold" w:hAnsi="Times New Roman Bold"/>
      <w:b/>
    </w:rPr>
  </w:style>
  <w:style w:type="paragraph" w:customStyle="1" w:styleId="DCAlphaCaps">
    <w:name w:val="DC Alpha Caps"/>
    <w:basedOn w:val="BodyText"/>
    <w:link w:val="DCAlphaCapsChar"/>
    <w:autoRedefine/>
    <w:qFormat/>
    <w:rsid w:val="00B52517"/>
    <w:pPr>
      <w:ind w:left="1440"/>
    </w:pPr>
    <w:rPr>
      <w:bCs/>
      <w:iCs/>
    </w:rPr>
  </w:style>
  <w:style w:type="numbering" w:customStyle="1" w:styleId="DCAphaCaps1">
    <w:name w:val="DC Apha Caps 1"/>
    <w:uiPriority w:val="99"/>
    <w:rsid w:val="002F141F"/>
    <w:pPr>
      <w:numPr>
        <w:numId w:val="3"/>
      </w:numPr>
    </w:pPr>
  </w:style>
  <w:style w:type="paragraph" w:styleId="TOC1">
    <w:name w:val="toc 1"/>
    <w:basedOn w:val="Normal"/>
    <w:next w:val="Normal"/>
    <w:autoRedefine/>
    <w:uiPriority w:val="39"/>
    <w:qFormat/>
    <w:rsid w:val="002F141F"/>
    <w:pPr>
      <w:tabs>
        <w:tab w:val="left" w:pos="567"/>
        <w:tab w:val="right" w:leader="dot" w:pos="8931"/>
      </w:tabs>
      <w:spacing w:after="0"/>
      <w:ind w:right="98"/>
    </w:pPr>
    <w:rPr>
      <w:rFonts w:eastAsia="Times New Roman" w:cs="Times New Roman"/>
      <w:caps/>
      <w:noProof/>
      <w:szCs w:val="24"/>
    </w:rPr>
  </w:style>
  <w:style w:type="paragraph" w:customStyle="1" w:styleId="DCHeading4">
    <w:name w:val="DC Heading 4"/>
    <w:basedOn w:val="DCHeading3"/>
    <w:qFormat/>
    <w:rsid w:val="002F141F"/>
    <w:pPr>
      <w:numPr>
        <w:numId w:val="8"/>
      </w:numPr>
    </w:pPr>
    <w:rPr>
      <w:b w:val="0"/>
      <w:caps w:val="0"/>
      <w:u w:val="single"/>
    </w:rPr>
  </w:style>
  <w:style w:type="numbering" w:customStyle="1" w:styleId="Style1">
    <w:name w:val="Style1"/>
    <w:uiPriority w:val="99"/>
    <w:rsid w:val="002F141F"/>
    <w:pPr>
      <w:numPr>
        <w:numId w:val="4"/>
      </w:numPr>
    </w:pPr>
  </w:style>
  <w:style w:type="numbering" w:customStyle="1" w:styleId="DCNormparalink2">
    <w:name w:val="DC Norm para link 2"/>
    <w:uiPriority w:val="99"/>
    <w:rsid w:val="002F141F"/>
    <w:pPr>
      <w:numPr>
        <w:numId w:val="5"/>
      </w:numPr>
    </w:pPr>
  </w:style>
  <w:style w:type="character" w:customStyle="1" w:styleId="DCNormParaL2Char">
    <w:name w:val="DC Norm Para L2 Char"/>
    <w:basedOn w:val="DCSubHeading1Level2Char"/>
    <w:uiPriority w:val="99"/>
    <w:rsid w:val="002F141F"/>
    <w:rPr>
      <w:rFonts w:ascii="Times New Roman" w:hAnsi="Times New Roman"/>
      <w:b w:val="0"/>
      <w:caps w:val="0"/>
      <w:color w:val="auto"/>
      <w:sz w:val="24"/>
      <w:u w:val="none"/>
    </w:rPr>
  </w:style>
  <w:style w:type="paragraph" w:customStyle="1" w:styleId="AgtLevel4">
    <w:name w:val="Agt/Level4"/>
    <w:basedOn w:val="Normal"/>
    <w:uiPriority w:val="99"/>
    <w:rsid w:val="002F141F"/>
    <w:pPr>
      <w:numPr>
        <w:ilvl w:val="3"/>
        <w:numId w:val="6"/>
      </w:numPr>
    </w:pPr>
    <w:rPr>
      <w:rFonts w:eastAsia="Times New Roman" w:cs="Times New Roman"/>
      <w:szCs w:val="20"/>
    </w:rPr>
  </w:style>
  <w:style w:type="paragraph" w:customStyle="1" w:styleId="DCNormParaL3">
    <w:name w:val="DC Norm Para L3"/>
    <w:basedOn w:val="DCNormaParaL1"/>
    <w:link w:val="DCNormParaL3Char"/>
    <w:qFormat/>
    <w:rsid w:val="002F141F"/>
    <w:pPr>
      <w:ind w:left="737"/>
    </w:pPr>
  </w:style>
  <w:style w:type="numbering" w:customStyle="1" w:styleId="Style2">
    <w:name w:val="Style2"/>
    <w:uiPriority w:val="99"/>
    <w:rsid w:val="002F141F"/>
    <w:pPr>
      <w:numPr>
        <w:numId w:val="7"/>
      </w:numPr>
    </w:pPr>
  </w:style>
  <w:style w:type="character" w:customStyle="1" w:styleId="DCNormParaL3Char">
    <w:name w:val="DC Norm Para L3 Char"/>
    <w:basedOn w:val="DCNormParaL2Char"/>
    <w:link w:val="DCNormParaL3"/>
    <w:rsid w:val="002F141F"/>
    <w:rPr>
      <w:rFonts w:ascii="Times New Roman" w:hAnsi="Times New Roman"/>
      <w:b w:val="0"/>
      <w:caps w:val="0"/>
      <w:color w:val="auto"/>
      <w:sz w:val="24"/>
      <w:u w:val="none"/>
    </w:rPr>
  </w:style>
  <w:style w:type="numbering" w:customStyle="1" w:styleId="DCParalinknumbers">
    <w:name w:val="DC Para link numbers"/>
    <w:uiPriority w:val="99"/>
    <w:rsid w:val="002F141F"/>
    <w:pPr>
      <w:numPr>
        <w:numId w:val="8"/>
      </w:numPr>
    </w:pPr>
  </w:style>
  <w:style w:type="paragraph" w:customStyle="1" w:styleId="Heading10">
    <w:name w:val="Heading 10"/>
    <w:basedOn w:val="Heading5"/>
    <w:link w:val="Heading10Char"/>
    <w:qFormat/>
    <w:rsid w:val="002F141F"/>
    <w:pPr>
      <w:numPr>
        <w:ilvl w:val="0"/>
        <w:numId w:val="0"/>
      </w:numPr>
      <w:spacing w:before="0"/>
    </w:pPr>
  </w:style>
  <w:style w:type="character" w:customStyle="1" w:styleId="Heading10Char">
    <w:name w:val="Heading 10 Char"/>
    <w:basedOn w:val="Heading5Char"/>
    <w:link w:val="Heading10"/>
    <w:rsid w:val="002F141F"/>
    <w:rPr>
      <w:rFonts w:ascii="Times New Roman" w:eastAsiaTheme="majorEastAsia" w:hAnsi="Times New Roman" w:cstheme="majorBidi"/>
      <w:sz w:val="24"/>
    </w:rPr>
  </w:style>
  <w:style w:type="paragraph" w:customStyle="1" w:styleId="DCAlphaCaplevel4">
    <w:name w:val="DC Alpha Cap level 4"/>
    <w:basedOn w:val="DCAlphaCaps"/>
    <w:link w:val="DCAlphaCaplevel4Char"/>
    <w:qFormat/>
    <w:rsid w:val="002F141F"/>
  </w:style>
  <w:style w:type="paragraph" w:styleId="Subtitle">
    <w:name w:val="Subtitle"/>
    <w:basedOn w:val="Normal"/>
    <w:next w:val="Normal"/>
    <w:link w:val="SubtitleChar"/>
    <w:uiPriority w:val="11"/>
    <w:qFormat/>
    <w:rsid w:val="002F141F"/>
    <w:pPr>
      <w:numPr>
        <w:ilvl w:val="1"/>
      </w:numPr>
    </w:pPr>
    <w:rPr>
      <w:rFonts w:asciiTheme="majorHAnsi" w:eastAsiaTheme="majorEastAsia" w:hAnsiTheme="majorHAnsi" w:cstheme="majorBidi"/>
      <w:i/>
      <w:iCs/>
      <w:color w:val="4472C4" w:themeColor="accent1"/>
      <w:spacing w:val="15"/>
      <w:szCs w:val="24"/>
    </w:rPr>
  </w:style>
  <w:style w:type="character" w:customStyle="1" w:styleId="SubtitleChar">
    <w:name w:val="Subtitle Char"/>
    <w:basedOn w:val="DefaultParagraphFont"/>
    <w:link w:val="Subtitle"/>
    <w:uiPriority w:val="11"/>
    <w:rsid w:val="002F141F"/>
    <w:rPr>
      <w:rFonts w:asciiTheme="majorHAnsi" w:eastAsiaTheme="majorEastAsia" w:hAnsiTheme="majorHAnsi" w:cstheme="majorBidi"/>
      <w:i/>
      <w:iCs/>
      <w:color w:val="4472C4" w:themeColor="accent1"/>
      <w:spacing w:val="15"/>
      <w:sz w:val="24"/>
      <w:szCs w:val="24"/>
    </w:rPr>
  </w:style>
  <w:style w:type="paragraph" w:styleId="NoSpacing">
    <w:name w:val="No Spacing"/>
    <w:uiPriority w:val="1"/>
    <w:qFormat/>
    <w:rsid w:val="002F141F"/>
    <w:pPr>
      <w:spacing w:after="0" w:line="240" w:lineRule="auto"/>
    </w:pPr>
    <w:rPr>
      <w:rFonts w:ascii="Times New Roman" w:hAnsi="Times New Roman"/>
      <w:sz w:val="24"/>
    </w:rPr>
  </w:style>
  <w:style w:type="paragraph" w:customStyle="1" w:styleId="BodyTextdef">
    <w:name w:val="Body Text def"/>
    <w:basedOn w:val="BodyText"/>
    <w:uiPriority w:val="99"/>
    <w:rsid w:val="002F141F"/>
    <w:pPr>
      <w:tabs>
        <w:tab w:val="left" w:pos="950"/>
      </w:tabs>
      <w:spacing w:before="120" w:after="120"/>
    </w:pPr>
  </w:style>
  <w:style w:type="character" w:styleId="PageNumber">
    <w:name w:val="page number"/>
    <w:basedOn w:val="DefaultParagraphFont"/>
    <w:rsid w:val="002F141F"/>
  </w:style>
  <w:style w:type="character" w:styleId="Hyperlink">
    <w:name w:val="Hyperlink"/>
    <w:basedOn w:val="DefaultParagraphFont"/>
    <w:uiPriority w:val="99"/>
    <w:rsid w:val="002F141F"/>
    <w:rPr>
      <w:color w:val="0000FF"/>
      <w:u w:val="single"/>
    </w:rPr>
  </w:style>
  <w:style w:type="paragraph" w:styleId="Title">
    <w:name w:val="Title"/>
    <w:basedOn w:val="Normal"/>
    <w:next w:val="Normal"/>
    <w:link w:val="TitleChar"/>
    <w:uiPriority w:val="99"/>
    <w:qFormat/>
    <w:rsid w:val="002F141F"/>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99"/>
    <w:rsid w:val="002F141F"/>
    <w:rPr>
      <w:rFonts w:asciiTheme="majorHAnsi" w:eastAsiaTheme="majorEastAsia" w:hAnsiTheme="majorHAnsi" w:cstheme="majorBidi"/>
      <w:color w:val="323E4F" w:themeColor="text2" w:themeShade="BF"/>
      <w:spacing w:val="5"/>
      <w:kern w:val="28"/>
      <w:sz w:val="52"/>
      <w:szCs w:val="52"/>
    </w:rPr>
  </w:style>
  <w:style w:type="paragraph" w:customStyle="1" w:styleId="DCNormParabulletptL2">
    <w:name w:val="DC Norm Para bullet pt L2"/>
    <w:basedOn w:val="DCHeading4"/>
    <w:link w:val="DCNormParabulletptL2Char"/>
    <w:rsid w:val="002F141F"/>
    <w:pPr>
      <w:numPr>
        <w:numId w:val="9"/>
      </w:numPr>
      <w:jc w:val="left"/>
      <w:outlineLvl w:val="1"/>
    </w:pPr>
    <w:rPr>
      <w:rFonts w:ascii="Times New Roman" w:hAnsi="Times New Roman"/>
      <w:u w:val="none"/>
    </w:rPr>
  </w:style>
  <w:style w:type="paragraph" w:customStyle="1" w:styleId="DCNormParabulletptL3">
    <w:name w:val="DC Norm Para bullet pt L3"/>
    <w:basedOn w:val="DCNormParabulletptL2"/>
    <w:link w:val="DCNormParabulletptL3Char"/>
    <w:autoRedefine/>
    <w:qFormat/>
    <w:rsid w:val="002F141F"/>
    <w:pPr>
      <w:numPr>
        <w:ilvl w:val="2"/>
      </w:numPr>
      <w:outlineLvl w:val="2"/>
    </w:pPr>
  </w:style>
  <w:style w:type="paragraph" w:customStyle="1" w:styleId="DCNormaParaL1">
    <w:name w:val="DC Norma Para L1"/>
    <w:basedOn w:val="DCHeading4"/>
    <w:qFormat/>
    <w:rsid w:val="002F141F"/>
    <w:pPr>
      <w:numPr>
        <w:numId w:val="0"/>
      </w:numPr>
      <w:jc w:val="left"/>
    </w:pPr>
    <w:rPr>
      <w:rFonts w:ascii="Times New Roman" w:hAnsi="Times New Roman"/>
      <w:u w:val="none"/>
    </w:rPr>
  </w:style>
  <w:style w:type="paragraph" w:customStyle="1" w:styleId="DCUSATableTexta">
    <w:name w:val="DCUSA Table Text a)"/>
    <w:basedOn w:val="Normal"/>
    <w:qFormat/>
    <w:rsid w:val="00AC0550"/>
    <w:pPr>
      <w:numPr>
        <w:numId w:val="17"/>
      </w:numPr>
      <w:spacing w:before="120" w:after="120"/>
    </w:pPr>
  </w:style>
  <w:style w:type="paragraph" w:customStyle="1" w:styleId="DCUSATableTextbulletpt">
    <w:name w:val="DCUSA Table Text bullet pt"/>
    <w:basedOn w:val="DCUSATableText"/>
    <w:link w:val="DCUSATableTextbulletptChar"/>
    <w:qFormat/>
    <w:rsid w:val="002F141F"/>
    <w:pPr>
      <w:numPr>
        <w:ilvl w:val="1"/>
        <w:numId w:val="17"/>
      </w:numPr>
    </w:pPr>
  </w:style>
  <w:style w:type="paragraph" w:customStyle="1" w:styleId="DCUSATabletextnumbers">
    <w:name w:val="DCUSA Table text numbers"/>
    <w:basedOn w:val="DCUSATableText"/>
    <w:link w:val="DCUSATabletextnumbersChar"/>
    <w:qFormat/>
    <w:rsid w:val="002F141F"/>
    <w:pPr>
      <w:spacing w:line="240" w:lineRule="auto"/>
    </w:pPr>
    <w:rPr>
      <w:b/>
    </w:rPr>
  </w:style>
  <w:style w:type="character" w:styleId="Emphasis">
    <w:name w:val="Emphasis"/>
    <w:basedOn w:val="DefaultParagraphFont"/>
    <w:uiPriority w:val="20"/>
    <w:qFormat/>
    <w:rsid w:val="002F141F"/>
    <w:rPr>
      <w:i/>
      <w:iCs/>
    </w:rPr>
  </w:style>
  <w:style w:type="character" w:styleId="IntenseEmphasis">
    <w:name w:val="Intense Emphasis"/>
    <w:basedOn w:val="DefaultParagraphFont"/>
    <w:qFormat/>
    <w:rsid w:val="002F141F"/>
    <w:rPr>
      <w:b/>
      <w:bCs/>
      <w:i/>
      <w:iCs/>
      <w:color w:val="4472C4" w:themeColor="accent1"/>
    </w:rPr>
  </w:style>
  <w:style w:type="character" w:styleId="Strong">
    <w:name w:val="Strong"/>
    <w:basedOn w:val="DefaultParagraphFont"/>
    <w:uiPriority w:val="22"/>
    <w:qFormat/>
    <w:rsid w:val="002F141F"/>
    <w:rPr>
      <w:b/>
      <w:bCs/>
    </w:rPr>
  </w:style>
  <w:style w:type="paragraph" w:styleId="Quote">
    <w:name w:val="Quote"/>
    <w:basedOn w:val="Normal"/>
    <w:next w:val="Normal"/>
    <w:link w:val="QuoteChar"/>
    <w:uiPriority w:val="29"/>
    <w:qFormat/>
    <w:rsid w:val="002F141F"/>
    <w:rPr>
      <w:i/>
      <w:iCs/>
      <w:color w:val="000000" w:themeColor="text1"/>
    </w:rPr>
  </w:style>
  <w:style w:type="character" w:customStyle="1" w:styleId="QuoteChar">
    <w:name w:val="Quote Char"/>
    <w:basedOn w:val="DefaultParagraphFont"/>
    <w:link w:val="Quote"/>
    <w:uiPriority w:val="29"/>
    <w:rsid w:val="002F141F"/>
    <w:rPr>
      <w:rFonts w:ascii="Times New Roman" w:hAnsi="Times New Roman"/>
      <w:i/>
      <w:iCs/>
      <w:color w:val="000000" w:themeColor="text1"/>
      <w:sz w:val="24"/>
    </w:rPr>
  </w:style>
  <w:style w:type="paragraph" w:styleId="IntenseQuote">
    <w:name w:val="Intense Quote"/>
    <w:basedOn w:val="Normal"/>
    <w:next w:val="Normal"/>
    <w:link w:val="IntenseQuoteChar"/>
    <w:uiPriority w:val="30"/>
    <w:qFormat/>
    <w:rsid w:val="002F141F"/>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2F141F"/>
    <w:rPr>
      <w:rFonts w:ascii="Times New Roman" w:hAnsi="Times New Roman"/>
      <w:b/>
      <w:bCs/>
      <w:i/>
      <w:iCs/>
      <w:color w:val="4472C4" w:themeColor="accent1"/>
      <w:sz w:val="24"/>
    </w:rPr>
  </w:style>
  <w:style w:type="paragraph" w:customStyle="1" w:styleId="Table">
    <w:name w:val="Table"/>
    <w:basedOn w:val="Normal"/>
    <w:rsid w:val="002F141F"/>
    <w:pPr>
      <w:spacing w:before="120" w:after="120" w:line="240" w:lineRule="auto"/>
    </w:pPr>
    <w:rPr>
      <w:rFonts w:ascii="Arial" w:eastAsia="Times New Roman" w:hAnsi="Arial" w:cs="Times New Roman"/>
      <w:kern w:val="14"/>
      <w:szCs w:val="20"/>
    </w:rPr>
  </w:style>
  <w:style w:type="character" w:styleId="SubtleEmphasis">
    <w:name w:val="Subtle Emphasis"/>
    <w:basedOn w:val="DefaultParagraphFont"/>
    <w:uiPriority w:val="19"/>
    <w:qFormat/>
    <w:rsid w:val="002F141F"/>
    <w:rPr>
      <w:i/>
      <w:iCs/>
      <w:color w:val="808080" w:themeColor="text1" w:themeTint="7F"/>
    </w:rPr>
  </w:style>
  <w:style w:type="paragraph" w:styleId="Caption">
    <w:name w:val="caption"/>
    <w:basedOn w:val="Normal"/>
    <w:next w:val="Normal"/>
    <w:qFormat/>
    <w:rsid w:val="002F141F"/>
    <w:pPr>
      <w:spacing w:line="240" w:lineRule="auto"/>
      <w:jc w:val="center"/>
    </w:pPr>
    <w:rPr>
      <w:rFonts w:eastAsia="Times New Roman" w:cs="Times New Roman"/>
      <w:b/>
      <w:bCs/>
      <w:szCs w:val="24"/>
    </w:rPr>
  </w:style>
  <w:style w:type="paragraph" w:customStyle="1" w:styleId="NormalTextBold">
    <w:name w:val="Normal Text Bold"/>
    <w:basedOn w:val="Normal"/>
    <w:rsid w:val="002F141F"/>
    <w:pPr>
      <w:numPr>
        <w:numId w:val="15"/>
      </w:numPr>
      <w:autoSpaceDE w:val="0"/>
      <w:autoSpaceDN w:val="0"/>
      <w:spacing w:after="0" w:line="240" w:lineRule="auto"/>
    </w:pPr>
    <w:rPr>
      <w:rFonts w:eastAsia="Times New Roman" w:cs="Times New Roman"/>
      <w:b/>
      <w:bCs/>
      <w:sz w:val="20"/>
      <w:szCs w:val="20"/>
    </w:rPr>
  </w:style>
  <w:style w:type="paragraph" w:customStyle="1" w:styleId="Text">
    <w:name w:val="Text"/>
    <w:basedOn w:val="Normal"/>
    <w:link w:val="TextChar"/>
    <w:qFormat/>
    <w:rsid w:val="002F141F"/>
    <w:pPr>
      <w:tabs>
        <w:tab w:val="num" w:pos="709"/>
      </w:tabs>
      <w:spacing w:line="240" w:lineRule="auto"/>
      <w:ind w:left="709" w:hanging="709"/>
    </w:pPr>
    <w:rPr>
      <w:rFonts w:ascii="Arial" w:eastAsia="Times New Roman" w:hAnsi="Arial" w:cs="Times New Roman"/>
      <w:szCs w:val="20"/>
    </w:rPr>
  </w:style>
  <w:style w:type="character" w:customStyle="1" w:styleId="TextChar">
    <w:name w:val="Text Char"/>
    <w:link w:val="Text"/>
    <w:locked/>
    <w:rsid w:val="002F141F"/>
    <w:rPr>
      <w:rFonts w:ascii="Arial" w:eastAsia="Times New Roman" w:hAnsi="Arial" w:cs="Times New Roman"/>
      <w:szCs w:val="20"/>
    </w:rPr>
  </w:style>
  <w:style w:type="paragraph" w:styleId="ListNumber">
    <w:name w:val="List Number"/>
    <w:basedOn w:val="Normal"/>
    <w:uiPriority w:val="99"/>
    <w:unhideWhenUsed/>
    <w:rsid w:val="002F141F"/>
    <w:pPr>
      <w:numPr>
        <w:numId w:val="10"/>
      </w:numPr>
      <w:contextualSpacing/>
    </w:pPr>
  </w:style>
  <w:style w:type="paragraph" w:styleId="ListNumber2">
    <w:name w:val="List Number 2"/>
    <w:basedOn w:val="Normal"/>
    <w:uiPriority w:val="99"/>
    <w:unhideWhenUsed/>
    <w:rsid w:val="002F141F"/>
    <w:pPr>
      <w:numPr>
        <w:numId w:val="11"/>
      </w:numPr>
      <w:contextualSpacing/>
    </w:pPr>
  </w:style>
  <w:style w:type="paragraph" w:styleId="ListNumber3">
    <w:name w:val="List Number 3"/>
    <w:basedOn w:val="Normal"/>
    <w:uiPriority w:val="99"/>
    <w:unhideWhenUsed/>
    <w:rsid w:val="002F141F"/>
    <w:pPr>
      <w:numPr>
        <w:numId w:val="12"/>
      </w:numPr>
      <w:contextualSpacing/>
    </w:pPr>
  </w:style>
  <w:style w:type="paragraph" w:styleId="ListNumber4">
    <w:name w:val="List Number 4"/>
    <w:basedOn w:val="Normal"/>
    <w:uiPriority w:val="99"/>
    <w:unhideWhenUsed/>
    <w:rsid w:val="002F141F"/>
    <w:pPr>
      <w:numPr>
        <w:numId w:val="13"/>
      </w:numPr>
      <w:contextualSpacing/>
    </w:pPr>
  </w:style>
  <w:style w:type="paragraph" w:styleId="ListNumber5">
    <w:name w:val="List Number 5"/>
    <w:basedOn w:val="Normal"/>
    <w:uiPriority w:val="99"/>
    <w:unhideWhenUsed/>
    <w:rsid w:val="002F141F"/>
    <w:pPr>
      <w:numPr>
        <w:numId w:val="14"/>
      </w:numPr>
      <w:contextualSpacing/>
    </w:pPr>
  </w:style>
  <w:style w:type="paragraph" w:styleId="ListContinue4">
    <w:name w:val="List Continue 4"/>
    <w:basedOn w:val="Normal"/>
    <w:uiPriority w:val="99"/>
    <w:unhideWhenUsed/>
    <w:rsid w:val="002F141F"/>
    <w:pPr>
      <w:spacing w:after="120"/>
      <w:ind w:left="1132"/>
      <w:contextualSpacing/>
    </w:pPr>
  </w:style>
  <w:style w:type="paragraph" w:styleId="FootnoteText">
    <w:name w:val="footnote text"/>
    <w:basedOn w:val="Normal"/>
    <w:link w:val="FootnoteTextChar"/>
    <w:uiPriority w:val="99"/>
    <w:rsid w:val="002F141F"/>
    <w:pPr>
      <w:spacing w:after="0" w:line="240" w:lineRule="auto"/>
    </w:pPr>
    <w:rPr>
      <w:rFonts w:ascii="Arial" w:eastAsia="Times New Roman" w:hAnsi="Arial" w:cs="Times New Roman"/>
      <w:sz w:val="20"/>
      <w:szCs w:val="20"/>
      <w:lang w:eastAsia="en-GB"/>
    </w:rPr>
  </w:style>
  <w:style w:type="character" w:customStyle="1" w:styleId="FootnoteTextChar">
    <w:name w:val="Footnote Text Char"/>
    <w:basedOn w:val="DefaultParagraphFont"/>
    <w:link w:val="FootnoteText"/>
    <w:uiPriority w:val="99"/>
    <w:rsid w:val="002F141F"/>
    <w:rPr>
      <w:rFonts w:ascii="Arial" w:eastAsia="Times New Roman" w:hAnsi="Arial" w:cs="Times New Roman"/>
      <w:sz w:val="20"/>
      <w:szCs w:val="20"/>
      <w:lang w:eastAsia="en-GB"/>
    </w:rPr>
  </w:style>
  <w:style w:type="character" w:styleId="FootnoteReference">
    <w:name w:val="footnote reference"/>
    <w:basedOn w:val="DefaultParagraphFont"/>
    <w:uiPriority w:val="99"/>
    <w:rsid w:val="002F141F"/>
    <w:rPr>
      <w:vertAlign w:val="superscript"/>
    </w:rPr>
  </w:style>
  <w:style w:type="paragraph" w:customStyle="1" w:styleId="StyleHeading3level3level3Nadpis3After12pt">
    <w:name w:val="Style Heading 3level 3level3Nadpis 3 + After:  12 pt"/>
    <w:basedOn w:val="Heading3"/>
    <w:rsid w:val="002F141F"/>
    <w:pPr>
      <w:widowControl w:val="0"/>
      <w:numPr>
        <w:numId w:val="16"/>
      </w:numPr>
      <w:tabs>
        <w:tab w:val="left" w:pos="1701"/>
      </w:tabs>
    </w:pPr>
    <w:rPr>
      <w:rFonts w:eastAsia="Times New Roman" w:cs="Times New Roman"/>
      <w:szCs w:val="20"/>
    </w:rPr>
  </w:style>
  <w:style w:type="paragraph" w:customStyle="1" w:styleId="StyleHeading4Loweredby15pt">
    <w:name w:val="Style Heading 4 + Lowered by  1.5 pt"/>
    <w:basedOn w:val="Heading4"/>
    <w:rsid w:val="002F141F"/>
    <w:pPr>
      <w:keepNext w:val="0"/>
      <w:keepLines w:val="0"/>
      <w:widowControl w:val="0"/>
      <w:numPr>
        <w:numId w:val="16"/>
      </w:numPr>
      <w:spacing w:before="0" w:after="220" w:line="360" w:lineRule="auto"/>
    </w:pPr>
    <w:rPr>
      <w:rFonts w:eastAsia="Times New Roman" w:cs="Times New Roman"/>
      <w:bCs w:val="0"/>
      <w:iCs w:val="0"/>
      <w:color w:val="auto"/>
      <w:spacing w:val="-1"/>
      <w:position w:val="-3"/>
      <w:sz w:val="22"/>
      <w:szCs w:val="28"/>
      <w:lang w:eastAsia="en-GB"/>
    </w:rPr>
  </w:style>
  <w:style w:type="paragraph" w:customStyle="1" w:styleId="Normaltexttable">
    <w:name w:val="Normal_text_table"/>
    <w:basedOn w:val="Normal"/>
    <w:rsid w:val="002F141F"/>
    <w:pPr>
      <w:spacing w:after="60" w:line="240" w:lineRule="auto"/>
    </w:pPr>
    <w:rPr>
      <w:rFonts w:eastAsia="Times New Roman" w:cs="Times New Roman"/>
      <w:szCs w:val="20"/>
      <w:lang w:eastAsia="en-GB"/>
    </w:rPr>
  </w:style>
  <w:style w:type="paragraph" w:styleId="BodyTextFirstIndent">
    <w:name w:val="Body Text First Indent"/>
    <w:basedOn w:val="BodyText"/>
    <w:link w:val="BodyTextFirstIndentChar"/>
    <w:uiPriority w:val="99"/>
    <w:unhideWhenUsed/>
    <w:rsid w:val="002F141F"/>
    <w:pPr>
      <w:ind w:firstLine="360"/>
      <w:jc w:val="left"/>
    </w:pPr>
    <w:rPr>
      <w:rFonts w:eastAsiaTheme="minorHAnsi" w:cstheme="minorBidi"/>
      <w:szCs w:val="22"/>
    </w:rPr>
  </w:style>
  <w:style w:type="character" w:customStyle="1" w:styleId="BodyTextFirstIndentChar">
    <w:name w:val="Body Text First Indent Char"/>
    <w:basedOn w:val="BodyTextChar"/>
    <w:link w:val="BodyTextFirstIndent"/>
    <w:uiPriority w:val="99"/>
    <w:rsid w:val="002F141F"/>
    <w:rPr>
      <w:rFonts w:ascii="Times New Roman" w:eastAsia="Times New Roman" w:hAnsi="Times New Roman" w:cs="Times New Roman"/>
      <w:sz w:val="24"/>
      <w:szCs w:val="24"/>
    </w:rPr>
  </w:style>
  <w:style w:type="paragraph" w:customStyle="1" w:styleId="Normaltext">
    <w:name w:val="Normal_text"/>
    <w:basedOn w:val="Normal"/>
    <w:rsid w:val="002F141F"/>
    <w:pPr>
      <w:spacing w:after="0" w:line="240" w:lineRule="auto"/>
      <w:ind w:left="1008"/>
    </w:pPr>
    <w:rPr>
      <w:rFonts w:eastAsia="Times New Roman" w:cs="Times New Roman"/>
      <w:szCs w:val="20"/>
      <w:lang w:eastAsia="en-GB"/>
    </w:rPr>
  </w:style>
  <w:style w:type="paragraph" w:customStyle="1" w:styleId="Paragraphtext">
    <w:name w:val="Paragraph_text"/>
    <w:basedOn w:val="Normal"/>
    <w:rsid w:val="002F141F"/>
    <w:pPr>
      <w:spacing w:after="0" w:line="240" w:lineRule="auto"/>
      <w:ind w:left="720"/>
    </w:pPr>
    <w:rPr>
      <w:rFonts w:eastAsia="Times New Roman" w:cs="Times New Roman"/>
      <w:lang w:eastAsia="en-GB"/>
    </w:rPr>
  </w:style>
  <w:style w:type="paragraph" w:styleId="NormalWeb">
    <w:name w:val="Normal (Web)"/>
    <w:basedOn w:val="Normal"/>
    <w:uiPriority w:val="99"/>
    <w:rsid w:val="002F141F"/>
    <w:pPr>
      <w:spacing w:before="100" w:beforeAutospacing="1" w:after="100" w:afterAutospacing="1" w:line="240" w:lineRule="auto"/>
    </w:pPr>
    <w:rPr>
      <w:rFonts w:eastAsia="Times New Roman" w:cs="Times New Roman"/>
      <w:szCs w:val="24"/>
      <w:lang w:eastAsia="en-GB"/>
    </w:rPr>
  </w:style>
  <w:style w:type="character" w:styleId="IntenseReference">
    <w:name w:val="Intense Reference"/>
    <w:basedOn w:val="DefaultParagraphFont"/>
    <w:qFormat/>
    <w:rsid w:val="002F141F"/>
    <w:rPr>
      <w:b/>
      <w:bCs/>
      <w:smallCaps/>
      <w:color w:val="ED7D31" w:themeColor="accent2"/>
      <w:spacing w:val="5"/>
      <w:u w:val="single"/>
    </w:rPr>
  </w:style>
  <w:style w:type="character" w:styleId="BookTitle">
    <w:name w:val="Book Title"/>
    <w:basedOn w:val="DefaultParagraphFont"/>
    <w:uiPriority w:val="33"/>
    <w:qFormat/>
    <w:rsid w:val="002F141F"/>
    <w:rPr>
      <w:b/>
      <w:bCs/>
      <w:smallCaps/>
      <w:spacing w:val="5"/>
    </w:rPr>
  </w:style>
  <w:style w:type="paragraph" w:styleId="List">
    <w:name w:val="List"/>
    <w:basedOn w:val="Normal"/>
    <w:uiPriority w:val="99"/>
    <w:unhideWhenUsed/>
    <w:rsid w:val="002F141F"/>
    <w:pPr>
      <w:ind w:left="283" w:hanging="283"/>
      <w:contextualSpacing/>
    </w:pPr>
  </w:style>
  <w:style w:type="paragraph" w:styleId="List2">
    <w:name w:val="List 2"/>
    <w:basedOn w:val="Normal"/>
    <w:uiPriority w:val="99"/>
    <w:unhideWhenUsed/>
    <w:rsid w:val="002F141F"/>
    <w:pPr>
      <w:ind w:left="566" w:hanging="283"/>
      <w:contextualSpacing/>
    </w:pPr>
  </w:style>
  <w:style w:type="paragraph" w:styleId="List3">
    <w:name w:val="List 3"/>
    <w:basedOn w:val="Normal"/>
    <w:uiPriority w:val="99"/>
    <w:unhideWhenUsed/>
    <w:rsid w:val="002F141F"/>
    <w:pPr>
      <w:ind w:left="849" w:hanging="283"/>
      <w:contextualSpacing/>
    </w:pPr>
  </w:style>
  <w:style w:type="paragraph" w:styleId="List4">
    <w:name w:val="List 4"/>
    <w:basedOn w:val="Normal"/>
    <w:uiPriority w:val="99"/>
    <w:unhideWhenUsed/>
    <w:rsid w:val="002F141F"/>
    <w:pPr>
      <w:ind w:left="1132" w:hanging="283"/>
      <w:contextualSpacing/>
    </w:pPr>
  </w:style>
  <w:style w:type="paragraph" w:styleId="ListBullet2">
    <w:name w:val="List Bullet 2"/>
    <w:basedOn w:val="Normal"/>
    <w:uiPriority w:val="99"/>
    <w:unhideWhenUsed/>
    <w:rsid w:val="002F141F"/>
    <w:pPr>
      <w:numPr>
        <w:numId w:val="19"/>
      </w:numPr>
      <w:contextualSpacing/>
    </w:pPr>
  </w:style>
  <w:style w:type="paragraph" w:styleId="ListBullet">
    <w:name w:val="List Bullet"/>
    <w:basedOn w:val="Normal"/>
    <w:uiPriority w:val="99"/>
    <w:unhideWhenUsed/>
    <w:rsid w:val="002F141F"/>
    <w:pPr>
      <w:numPr>
        <w:numId w:val="18"/>
      </w:numPr>
      <w:contextualSpacing/>
    </w:pPr>
  </w:style>
  <w:style w:type="paragraph" w:styleId="ListBullet3">
    <w:name w:val="List Bullet 3"/>
    <w:basedOn w:val="Normal"/>
    <w:uiPriority w:val="99"/>
    <w:unhideWhenUsed/>
    <w:rsid w:val="002F141F"/>
    <w:pPr>
      <w:numPr>
        <w:numId w:val="20"/>
      </w:numPr>
      <w:contextualSpacing/>
    </w:pPr>
  </w:style>
  <w:style w:type="paragraph" w:customStyle="1" w:styleId="questions">
    <w:name w:val="questions"/>
    <w:basedOn w:val="Text"/>
    <w:rsid w:val="002F141F"/>
    <w:rPr>
      <w:kern w:val="14"/>
    </w:rPr>
  </w:style>
  <w:style w:type="character" w:customStyle="1" w:styleId="DCAlphaCapsChar">
    <w:name w:val="DC Alpha Caps Char"/>
    <w:basedOn w:val="DefaultParagraphFont"/>
    <w:link w:val="DCAlphaCaps"/>
    <w:rsid w:val="00B52517"/>
    <w:rPr>
      <w:rFonts w:ascii="Times New Roman" w:eastAsia="Times New Roman" w:hAnsi="Times New Roman" w:cs="Times New Roman"/>
      <w:bCs/>
      <w:iCs/>
      <w:sz w:val="24"/>
      <w:szCs w:val="24"/>
    </w:rPr>
  </w:style>
  <w:style w:type="character" w:customStyle="1" w:styleId="DCAlphaCaplevel4Char">
    <w:name w:val="DC Alpha Cap level 4 Char"/>
    <w:basedOn w:val="DCAlphaCapsChar"/>
    <w:link w:val="DCAlphaCaplevel4"/>
    <w:rsid w:val="002F141F"/>
    <w:rPr>
      <w:rFonts w:ascii="Times New Roman" w:eastAsia="Times New Roman" w:hAnsi="Times New Roman" w:cs="Times New Roman"/>
      <w:bCs/>
      <w:iCs/>
      <w:sz w:val="24"/>
      <w:szCs w:val="24"/>
    </w:rPr>
  </w:style>
  <w:style w:type="paragraph" w:customStyle="1" w:styleId="Default">
    <w:name w:val="Default"/>
    <w:rsid w:val="002F141F"/>
    <w:pPr>
      <w:autoSpaceDE w:val="0"/>
      <w:autoSpaceDN w:val="0"/>
      <w:adjustRightInd w:val="0"/>
      <w:spacing w:after="0" w:line="240" w:lineRule="auto"/>
    </w:pPr>
    <w:rPr>
      <w:rFonts w:ascii="Verdana" w:eastAsia="Calibri" w:hAnsi="Verdana" w:cs="Verdana"/>
      <w:color w:val="000000"/>
      <w:sz w:val="24"/>
      <w:szCs w:val="24"/>
      <w:lang w:val="en-US"/>
    </w:rPr>
  </w:style>
  <w:style w:type="paragraph" w:styleId="TOC2">
    <w:name w:val="toc 2"/>
    <w:basedOn w:val="Normal"/>
    <w:next w:val="Normal"/>
    <w:autoRedefine/>
    <w:uiPriority w:val="39"/>
    <w:unhideWhenUsed/>
    <w:qFormat/>
    <w:rsid w:val="002F141F"/>
    <w:pPr>
      <w:spacing w:after="100" w:line="276" w:lineRule="auto"/>
      <w:ind w:left="220"/>
    </w:pPr>
    <w:rPr>
      <w:rFonts w:eastAsiaTheme="minorEastAsia"/>
      <w:lang w:val="en-US"/>
    </w:rPr>
  </w:style>
  <w:style w:type="paragraph" w:styleId="TOC3">
    <w:name w:val="toc 3"/>
    <w:basedOn w:val="Normal"/>
    <w:next w:val="Normal"/>
    <w:autoRedefine/>
    <w:uiPriority w:val="39"/>
    <w:unhideWhenUsed/>
    <w:qFormat/>
    <w:rsid w:val="002F141F"/>
    <w:pPr>
      <w:spacing w:after="100" w:line="276" w:lineRule="auto"/>
      <w:ind w:left="440"/>
    </w:pPr>
    <w:rPr>
      <w:rFonts w:eastAsiaTheme="minorEastAsia"/>
      <w:lang w:val="en-US"/>
    </w:rPr>
  </w:style>
  <w:style w:type="paragraph" w:styleId="TOC4">
    <w:name w:val="toc 4"/>
    <w:basedOn w:val="Normal"/>
    <w:next w:val="Normal"/>
    <w:autoRedefine/>
    <w:uiPriority w:val="39"/>
    <w:unhideWhenUsed/>
    <w:rsid w:val="002F141F"/>
    <w:pPr>
      <w:spacing w:after="100" w:line="276" w:lineRule="auto"/>
      <w:ind w:left="660"/>
    </w:pPr>
    <w:rPr>
      <w:rFonts w:eastAsiaTheme="minorEastAsia"/>
      <w:lang w:val="en-US"/>
    </w:rPr>
  </w:style>
  <w:style w:type="paragraph" w:styleId="TOC5">
    <w:name w:val="toc 5"/>
    <w:basedOn w:val="Normal"/>
    <w:next w:val="Normal"/>
    <w:autoRedefine/>
    <w:uiPriority w:val="39"/>
    <w:unhideWhenUsed/>
    <w:rsid w:val="002F141F"/>
    <w:pPr>
      <w:spacing w:after="100" w:line="276" w:lineRule="auto"/>
      <w:ind w:left="880"/>
    </w:pPr>
    <w:rPr>
      <w:rFonts w:eastAsiaTheme="minorEastAsia"/>
      <w:lang w:val="en-US"/>
    </w:rPr>
  </w:style>
  <w:style w:type="paragraph" w:styleId="TOC6">
    <w:name w:val="toc 6"/>
    <w:basedOn w:val="Normal"/>
    <w:next w:val="Normal"/>
    <w:autoRedefine/>
    <w:uiPriority w:val="39"/>
    <w:unhideWhenUsed/>
    <w:rsid w:val="002F141F"/>
    <w:pPr>
      <w:spacing w:after="100" w:line="276" w:lineRule="auto"/>
      <w:ind w:left="1100"/>
    </w:pPr>
    <w:rPr>
      <w:rFonts w:eastAsiaTheme="minorEastAsia"/>
      <w:lang w:val="en-US"/>
    </w:rPr>
  </w:style>
  <w:style w:type="paragraph" w:styleId="TOC7">
    <w:name w:val="toc 7"/>
    <w:basedOn w:val="Normal"/>
    <w:next w:val="Normal"/>
    <w:autoRedefine/>
    <w:uiPriority w:val="39"/>
    <w:unhideWhenUsed/>
    <w:rsid w:val="002F141F"/>
    <w:pPr>
      <w:spacing w:after="100" w:line="276" w:lineRule="auto"/>
      <w:ind w:left="1320"/>
    </w:pPr>
    <w:rPr>
      <w:rFonts w:eastAsiaTheme="minorEastAsia"/>
      <w:lang w:val="en-US"/>
    </w:rPr>
  </w:style>
  <w:style w:type="paragraph" w:styleId="TOC8">
    <w:name w:val="toc 8"/>
    <w:basedOn w:val="Normal"/>
    <w:next w:val="Normal"/>
    <w:autoRedefine/>
    <w:uiPriority w:val="39"/>
    <w:unhideWhenUsed/>
    <w:rsid w:val="002F141F"/>
    <w:pPr>
      <w:spacing w:after="100" w:line="276" w:lineRule="auto"/>
      <w:ind w:left="1540"/>
    </w:pPr>
    <w:rPr>
      <w:rFonts w:eastAsiaTheme="minorEastAsia"/>
      <w:lang w:val="en-US"/>
    </w:rPr>
  </w:style>
  <w:style w:type="paragraph" w:styleId="TOC9">
    <w:name w:val="toc 9"/>
    <w:basedOn w:val="Normal"/>
    <w:next w:val="Normal"/>
    <w:autoRedefine/>
    <w:uiPriority w:val="39"/>
    <w:unhideWhenUsed/>
    <w:rsid w:val="002F141F"/>
    <w:pPr>
      <w:spacing w:after="100" w:line="276" w:lineRule="auto"/>
      <w:ind w:left="1760"/>
    </w:pPr>
    <w:rPr>
      <w:rFonts w:eastAsiaTheme="minorEastAsia"/>
      <w:lang w:val="en-US"/>
    </w:rPr>
  </w:style>
  <w:style w:type="character" w:customStyle="1" w:styleId="DCNormParabulletptL2Char">
    <w:name w:val="DC Norm Para bullet pt L2 Char"/>
    <w:basedOn w:val="DCSubHeading1Level2Char"/>
    <w:link w:val="DCNormParabulletptL2"/>
    <w:rsid w:val="002F141F"/>
    <w:rPr>
      <w:rFonts w:ascii="Times New Roman" w:hAnsi="Times New Roman"/>
      <w:b w:val="0"/>
      <w:caps w:val="0"/>
      <w:sz w:val="24"/>
      <w:u w:val="single"/>
    </w:rPr>
  </w:style>
  <w:style w:type="character" w:customStyle="1" w:styleId="DCNormParabulletptL3Char">
    <w:name w:val="DC Norm Para bullet pt L3 Char"/>
    <w:basedOn w:val="DCNormParabulletptL2Char"/>
    <w:link w:val="DCNormParabulletptL3"/>
    <w:rsid w:val="002F141F"/>
    <w:rPr>
      <w:rFonts w:ascii="Times New Roman" w:hAnsi="Times New Roman"/>
      <w:b w:val="0"/>
      <w:caps w:val="0"/>
      <w:sz w:val="24"/>
      <w:u w:val="single"/>
    </w:rPr>
  </w:style>
  <w:style w:type="paragraph" w:customStyle="1" w:styleId="DCSideHeadingnumbered">
    <w:name w:val="DC Side Heading numbered"/>
    <w:basedOn w:val="Normal"/>
    <w:qFormat/>
    <w:rsid w:val="002F141F"/>
    <w:pPr>
      <w:numPr>
        <w:numId w:val="22"/>
      </w:numPr>
    </w:pPr>
    <w:rPr>
      <w:b/>
    </w:rPr>
  </w:style>
  <w:style w:type="character" w:customStyle="1" w:styleId="DCUSATableTextbulletptChar">
    <w:name w:val="DCUSA Table Text bullet pt Char"/>
    <w:basedOn w:val="DCUSATableTextChar"/>
    <w:link w:val="DCUSATableTextbulletpt"/>
    <w:rsid w:val="002F141F"/>
    <w:rPr>
      <w:rFonts w:ascii="Times New Roman" w:hAnsi="Times New Roman"/>
      <w:b w:val="0"/>
      <w:caps w:val="0"/>
      <w:sz w:val="24"/>
      <w:u w:val="single"/>
    </w:rPr>
  </w:style>
  <w:style w:type="character" w:customStyle="1" w:styleId="DCUSATabletextnumbersChar">
    <w:name w:val="DCUSA Table text numbers Char"/>
    <w:basedOn w:val="DCUSATableTextChar"/>
    <w:link w:val="DCUSATabletextnumbers"/>
    <w:rsid w:val="002F141F"/>
    <w:rPr>
      <w:rFonts w:ascii="Times New Roman" w:hAnsi="Times New Roman"/>
      <w:b/>
      <w:caps w:val="0"/>
      <w:sz w:val="24"/>
      <w:u w:val="single"/>
    </w:rPr>
  </w:style>
  <w:style w:type="paragraph" w:styleId="Revision">
    <w:name w:val="Revision"/>
    <w:hidden/>
    <w:uiPriority w:val="99"/>
    <w:semiHidden/>
    <w:rsid w:val="002F141F"/>
    <w:pPr>
      <w:spacing w:after="0" w:line="240" w:lineRule="auto"/>
    </w:pPr>
    <w:rPr>
      <w:rFonts w:ascii="Times New Roman" w:hAnsi="Times New Roman"/>
      <w:sz w:val="24"/>
    </w:rPr>
  </w:style>
  <w:style w:type="paragraph" w:styleId="ListContinue3">
    <w:name w:val="List Continue 3"/>
    <w:basedOn w:val="Normal"/>
    <w:uiPriority w:val="99"/>
    <w:unhideWhenUsed/>
    <w:rsid w:val="002F141F"/>
    <w:pPr>
      <w:spacing w:after="120"/>
      <w:ind w:left="849"/>
      <w:contextualSpacing/>
    </w:pPr>
  </w:style>
  <w:style w:type="paragraph" w:styleId="BodyText2">
    <w:name w:val="Body Text 2"/>
    <w:basedOn w:val="Normal"/>
    <w:link w:val="BodyText2Char"/>
    <w:uiPriority w:val="99"/>
    <w:unhideWhenUsed/>
    <w:rsid w:val="002F141F"/>
    <w:pPr>
      <w:spacing w:after="120" w:line="480" w:lineRule="auto"/>
    </w:pPr>
  </w:style>
  <w:style w:type="character" w:customStyle="1" w:styleId="BodyText2Char">
    <w:name w:val="Body Text 2 Char"/>
    <w:basedOn w:val="DefaultParagraphFont"/>
    <w:link w:val="BodyText2"/>
    <w:uiPriority w:val="99"/>
    <w:rsid w:val="002F141F"/>
    <w:rPr>
      <w:rFonts w:ascii="Times New Roman" w:hAnsi="Times New Roman"/>
      <w:sz w:val="24"/>
    </w:rPr>
  </w:style>
  <w:style w:type="character" w:styleId="CommentReference">
    <w:name w:val="annotation reference"/>
    <w:basedOn w:val="DefaultParagraphFont"/>
    <w:uiPriority w:val="99"/>
    <w:rsid w:val="002F141F"/>
    <w:rPr>
      <w:rFonts w:cs="Times New Roman"/>
      <w:sz w:val="16"/>
      <w:szCs w:val="16"/>
    </w:rPr>
  </w:style>
  <w:style w:type="paragraph" w:styleId="CommentText">
    <w:name w:val="annotation text"/>
    <w:basedOn w:val="Normal"/>
    <w:link w:val="CommentTextChar"/>
    <w:uiPriority w:val="99"/>
    <w:rsid w:val="002F141F"/>
    <w:pPr>
      <w:spacing w:after="0" w:line="240" w:lineRule="auto"/>
    </w:pPr>
    <w:rPr>
      <w:rFonts w:eastAsia="Times New Roman" w:cs="Times New Roman"/>
      <w:sz w:val="20"/>
      <w:szCs w:val="20"/>
      <w:lang w:eastAsia="en-GB"/>
    </w:rPr>
  </w:style>
  <w:style w:type="character" w:customStyle="1" w:styleId="CommentTextChar">
    <w:name w:val="Comment Text Char"/>
    <w:basedOn w:val="DefaultParagraphFont"/>
    <w:link w:val="CommentText"/>
    <w:uiPriority w:val="99"/>
    <w:rsid w:val="002F141F"/>
    <w:rPr>
      <w:rFonts w:ascii="Times New Roman" w:eastAsia="Times New Roman" w:hAnsi="Times New Roman" w:cs="Times New Roman"/>
      <w:sz w:val="20"/>
      <w:szCs w:val="20"/>
      <w:lang w:eastAsia="en-GB"/>
    </w:rPr>
  </w:style>
  <w:style w:type="character" w:customStyle="1" w:styleId="Heading1Char1">
    <w:name w:val="Heading 1 Char1"/>
    <w:basedOn w:val="DefaultParagraphFont"/>
    <w:uiPriority w:val="99"/>
    <w:locked/>
    <w:rsid w:val="002F141F"/>
    <w:rPr>
      <w:rFonts w:ascii="Times New Roman" w:eastAsia="Times New Roman" w:hAnsi="Times New Roman" w:cs="Arial"/>
      <w:b/>
      <w:bCs/>
      <w:kern w:val="32"/>
      <w:sz w:val="24"/>
      <w:szCs w:val="32"/>
      <w:lang w:val="en-GB" w:eastAsia="en-GB"/>
    </w:rPr>
  </w:style>
  <w:style w:type="paragraph" w:styleId="CommentSubject">
    <w:name w:val="annotation subject"/>
    <w:basedOn w:val="CommentText"/>
    <w:next w:val="CommentText"/>
    <w:link w:val="CommentSubjectChar"/>
    <w:rsid w:val="002F141F"/>
    <w:rPr>
      <w:b/>
      <w:bCs/>
    </w:rPr>
  </w:style>
  <w:style w:type="character" w:customStyle="1" w:styleId="CommentSubjectChar">
    <w:name w:val="Comment Subject Char"/>
    <w:basedOn w:val="CommentTextChar"/>
    <w:link w:val="CommentSubject"/>
    <w:rsid w:val="002F141F"/>
    <w:rPr>
      <w:rFonts w:ascii="Times New Roman" w:eastAsia="Times New Roman" w:hAnsi="Times New Roman" w:cs="Times New Roman"/>
      <w:b/>
      <w:bCs/>
      <w:sz w:val="20"/>
      <w:szCs w:val="20"/>
      <w:lang w:eastAsia="en-GB"/>
    </w:rPr>
  </w:style>
  <w:style w:type="character" w:styleId="FollowedHyperlink">
    <w:name w:val="FollowedHyperlink"/>
    <w:basedOn w:val="DefaultParagraphFont"/>
    <w:uiPriority w:val="99"/>
    <w:semiHidden/>
    <w:rsid w:val="002F141F"/>
    <w:rPr>
      <w:rFonts w:cs="Times New Roman"/>
      <w:color w:val="800080"/>
      <w:u w:val="single"/>
    </w:rPr>
  </w:style>
  <w:style w:type="paragraph" w:styleId="TOCHeading">
    <w:name w:val="TOC Heading"/>
    <w:basedOn w:val="Heading1"/>
    <w:next w:val="Normal"/>
    <w:uiPriority w:val="39"/>
    <w:qFormat/>
    <w:rsid w:val="002F141F"/>
    <w:pPr>
      <w:tabs>
        <w:tab w:val="num" w:pos="709"/>
      </w:tabs>
      <w:spacing w:after="0" w:line="276" w:lineRule="auto"/>
      <w:ind w:left="709" w:hanging="709"/>
      <w:jc w:val="both"/>
      <w:outlineLvl w:val="9"/>
    </w:pPr>
    <w:rPr>
      <w:rFonts w:ascii="Cambria" w:eastAsia="Times New Roman" w:hAnsi="Cambria" w:cs="Times New Roman"/>
      <w:caps w:val="0"/>
      <w:color w:val="365F91"/>
      <w:sz w:val="28"/>
      <w:u w:val="none"/>
      <w:lang w:val="en-US"/>
    </w:rPr>
  </w:style>
  <w:style w:type="table" w:styleId="TableGrid">
    <w:name w:val="Table Grid"/>
    <w:basedOn w:val="TableNormal"/>
    <w:uiPriority w:val="39"/>
    <w:rsid w:val="002F141F"/>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nknown3">
    <w:name w:val="Unknown 3"/>
    <w:next w:val="Normal"/>
    <w:uiPriority w:val="99"/>
    <w:semiHidden/>
    <w:rsid w:val="002F141F"/>
    <w:pPr>
      <w:tabs>
        <w:tab w:val="left" w:pos="-8380"/>
      </w:tabs>
      <w:spacing w:before="100" w:after="60" w:line="240" w:lineRule="auto"/>
      <w:ind w:left="567" w:right="862" w:hanging="567"/>
      <w:jc w:val="both"/>
    </w:pPr>
    <w:rPr>
      <w:rFonts w:ascii="Times New Roman" w:eastAsia="Times New Roman" w:hAnsi="Times New Roman" w:cs="Times New Roman"/>
      <w:sz w:val="20"/>
      <w:szCs w:val="20"/>
      <w:lang w:val="en-US"/>
    </w:rPr>
  </w:style>
  <w:style w:type="paragraph" w:customStyle="1" w:styleId="LineSpacingSingle">
    <w:name w:val="Line Spacing: Single"/>
    <w:rsid w:val="002F141F"/>
    <w:pPr>
      <w:spacing w:after="0" w:line="240" w:lineRule="auto"/>
    </w:pPr>
    <w:rPr>
      <w:rFonts w:ascii="Times New Roman" w:eastAsia="Times New Roman" w:hAnsi="Times New Roman" w:cs="Times New Roman"/>
      <w:sz w:val="24"/>
      <w:szCs w:val="24"/>
      <w:lang w:eastAsia="en-GB"/>
    </w:rPr>
  </w:style>
  <w:style w:type="paragraph" w:customStyle="1" w:styleId="StyleHeading1LatinTimesNewRoman12ptLinespacing1">
    <w:name w:val="Style Heading 1 + (Latin) Times New Roman 12 pt Line spacing:  1...."/>
    <w:basedOn w:val="Heading1"/>
    <w:uiPriority w:val="99"/>
    <w:rsid w:val="002F141F"/>
    <w:pPr>
      <w:keepLines w:val="0"/>
      <w:numPr>
        <w:numId w:val="24"/>
      </w:numPr>
      <w:spacing w:before="0"/>
      <w:jc w:val="both"/>
    </w:pPr>
    <w:rPr>
      <w:rFonts w:ascii="Times New Roman" w:eastAsia="Calibri" w:hAnsi="Times New Roman" w:cs="Times New Roman"/>
      <w:caps w:val="0"/>
      <w:kern w:val="32"/>
      <w:szCs w:val="20"/>
      <w:u w:val="none"/>
      <w:lang w:eastAsia="en-GB"/>
    </w:rPr>
  </w:style>
  <w:style w:type="paragraph" w:customStyle="1" w:styleId="Heading2Title">
    <w:name w:val="Heading 2 Title"/>
    <w:basedOn w:val="Normal"/>
    <w:uiPriority w:val="99"/>
    <w:rsid w:val="002F141F"/>
    <w:pPr>
      <w:tabs>
        <w:tab w:val="num" w:pos="709"/>
      </w:tabs>
      <w:ind w:left="709" w:hanging="709"/>
    </w:pPr>
    <w:rPr>
      <w:rFonts w:eastAsia="Times New Roman" w:cs="Times New Roman"/>
      <w:szCs w:val="24"/>
      <w:lang w:eastAsia="en-GB"/>
    </w:rPr>
  </w:style>
  <w:style w:type="paragraph" w:styleId="BlockText">
    <w:name w:val="Block Text"/>
    <w:basedOn w:val="Normal"/>
    <w:uiPriority w:val="99"/>
    <w:rsid w:val="002F141F"/>
    <w:pPr>
      <w:spacing w:after="120" w:line="240" w:lineRule="auto"/>
      <w:ind w:left="1440" w:right="1440"/>
    </w:pPr>
    <w:rPr>
      <w:rFonts w:eastAsia="Times New Roman" w:cs="Times New Roman"/>
      <w:szCs w:val="24"/>
      <w:lang w:eastAsia="en-GB"/>
    </w:rPr>
  </w:style>
  <w:style w:type="numbering" w:customStyle="1" w:styleId="NoList1">
    <w:name w:val="No List1"/>
    <w:next w:val="NoList"/>
    <w:semiHidden/>
    <w:rsid w:val="002F141F"/>
  </w:style>
  <w:style w:type="table" w:customStyle="1" w:styleId="TableGrid1">
    <w:name w:val="Table Grid1"/>
    <w:basedOn w:val="TableNormal"/>
    <w:next w:val="TableGrid"/>
    <w:rsid w:val="002F141F"/>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Normal"/>
    <w:rsid w:val="002F141F"/>
    <w:pPr>
      <w:autoSpaceDE w:val="0"/>
      <w:autoSpaceDN w:val="0"/>
      <w:spacing w:after="0" w:line="240" w:lineRule="auto"/>
    </w:pPr>
    <w:rPr>
      <w:rFonts w:ascii="Trebuchet MS" w:eastAsia="Times New Roman" w:hAnsi="Trebuchet MS" w:cs="Times New Roman"/>
      <w:color w:val="000000"/>
      <w:szCs w:val="24"/>
      <w:lang w:eastAsia="en-GB"/>
    </w:rPr>
  </w:style>
  <w:style w:type="character" w:customStyle="1" w:styleId="entitycharstyle">
    <w:name w:val="entitycharstyle"/>
    <w:basedOn w:val="DefaultParagraphFont"/>
    <w:rsid w:val="002F141F"/>
    <w:rPr>
      <w:rFonts w:ascii="Arial Unicode MS" w:eastAsia="Arial Unicode MS" w:hAnsi="Arial Unicode MS" w:cs="Arial Unicode MS" w:hint="eastAsia"/>
    </w:rPr>
  </w:style>
  <w:style w:type="character" w:customStyle="1" w:styleId="div-wrap-info-bold">
    <w:name w:val="div-wrap-info-bold"/>
    <w:basedOn w:val="DefaultParagraphFont"/>
    <w:rsid w:val="002F141F"/>
    <w:rPr>
      <w:rFonts w:ascii="Times New Roman" w:hAnsi="Times New Roman" w:cs="Times New Roman" w:hint="default"/>
      <w:b/>
      <w:bCs/>
    </w:rPr>
  </w:style>
  <w:style w:type="character" w:customStyle="1" w:styleId="div-wraps-indented">
    <w:name w:val="div-wraps-indented"/>
    <w:basedOn w:val="DefaultParagraphFont"/>
    <w:rsid w:val="002F141F"/>
    <w:rPr>
      <w:rFonts w:ascii="Times New Roman" w:hAnsi="Times New Roman" w:cs="Times New Roman" w:hint="default"/>
    </w:rPr>
  </w:style>
  <w:style w:type="character" w:customStyle="1" w:styleId="amendment-quote">
    <w:name w:val="amendment-quote"/>
    <w:basedOn w:val="DefaultParagraphFont"/>
    <w:rsid w:val="002F141F"/>
    <w:rPr>
      <w:rFonts w:ascii="Helvetica" w:hAnsi="Helvetica" w:hint="default"/>
      <w:b w:val="0"/>
      <w:bCs w:val="0"/>
      <w:i w:val="0"/>
      <w:iCs w:val="0"/>
      <w:color w:val="000000"/>
    </w:rPr>
  </w:style>
  <w:style w:type="character" w:customStyle="1" w:styleId="within-new">
    <w:name w:val="within-new"/>
    <w:basedOn w:val="DefaultParagraphFont"/>
    <w:rsid w:val="002F141F"/>
    <w:rPr>
      <w:color w:val="0000FF"/>
    </w:rPr>
  </w:style>
  <w:style w:type="character" w:customStyle="1" w:styleId="div-wrap-info">
    <w:name w:val="div-wrap-info"/>
    <w:basedOn w:val="DefaultParagraphFont"/>
    <w:rsid w:val="002F141F"/>
  </w:style>
  <w:style w:type="paragraph" w:styleId="BodyTextIndent2">
    <w:name w:val="Body Text Indent 2"/>
    <w:basedOn w:val="Normal"/>
    <w:link w:val="BodyTextIndent2Char"/>
    <w:rsid w:val="002F141F"/>
    <w:pPr>
      <w:spacing w:after="120" w:line="480" w:lineRule="auto"/>
      <w:ind w:left="283"/>
    </w:pPr>
    <w:rPr>
      <w:rFonts w:eastAsia="Times New Roman" w:cs="Times New Roman"/>
      <w:szCs w:val="24"/>
      <w:lang w:eastAsia="en-GB"/>
    </w:rPr>
  </w:style>
  <w:style w:type="character" w:customStyle="1" w:styleId="BodyTextIndent2Char">
    <w:name w:val="Body Text Indent 2 Char"/>
    <w:basedOn w:val="DefaultParagraphFont"/>
    <w:link w:val="BodyTextIndent2"/>
    <w:rsid w:val="002F141F"/>
    <w:rPr>
      <w:rFonts w:ascii="Times New Roman" w:eastAsia="Times New Roman" w:hAnsi="Times New Roman" w:cs="Times New Roman"/>
      <w:sz w:val="24"/>
      <w:szCs w:val="24"/>
      <w:lang w:eastAsia="en-GB"/>
    </w:rPr>
  </w:style>
  <w:style w:type="paragraph" w:customStyle="1" w:styleId="SectionHeading">
    <w:name w:val="Section Heading"/>
    <w:basedOn w:val="Heading1"/>
    <w:rsid w:val="002F141F"/>
    <w:pPr>
      <w:numPr>
        <w:numId w:val="0"/>
      </w:numPr>
      <w:pBdr>
        <w:top w:val="single" w:sz="48" w:space="3" w:color="FFFFFF"/>
        <w:left w:val="single" w:sz="6" w:space="3" w:color="FFFFFF"/>
        <w:bottom w:val="single" w:sz="6" w:space="3" w:color="FFFFFF"/>
      </w:pBdr>
      <w:shd w:val="solid" w:color="auto" w:fill="auto"/>
      <w:spacing w:before="0" w:line="240" w:lineRule="atLeast"/>
      <w:ind w:left="120"/>
      <w:jc w:val="left"/>
    </w:pPr>
    <w:rPr>
      <w:rFonts w:ascii="Arial Black" w:eastAsia="Calibri" w:hAnsi="Arial Black" w:cs="Times New Roman"/>
      <w:b w:val="0"/>
      <w:bCs w:val="0"/>
      <w:caps w:val="0"/>
      <w:color w:val="FFFFFF"/>
      <w:spacing w:val="-10"/>
      <w:kern w:val="20"/>
      <w:position w:val="8"/>
      <w:szCs w:val="20"/>
      <w:u w:val="none"/>
    </w:rPr>
  </w:style>
  <w:style w:type="paragraph" w:customStyle="1" w:styleId="msolistparagraph0">
    <w:name w:val="msolistparagraph"/>
    <w:basedOn w:val="Normal"/>
    <w:rsid w:val="002F141F"/>
    <w:pPr>
      <w:spacing w:after="200" w:line="276" w:lineRule="auto"/>
      <w:ind w:left="720"/>
    </w:pPr>
    <w:rPr>
      <w:rFonts w:ascii="Verdana" w:eastAsia="Times New Roman" w:hAnsi="Verdana" w:cs="Times New Roman"/>
      <w:sz w:val="20"/>
      <w:szCs w:val="20"/>
      <w:lang w:eastAsia="en-GB"/>
    </w:rPr>
  </w:style>
  <w:style w:type="character" w:customStyle="1" w:styleId="defterm">
    <w:name w:val="defterm"/>
    <w:basedOn w:val="DefaultParagraphFont"/>
    <w:rsid w:val="002F141F"/>
  </w:style>
  <w:style w:type="character" w:customStyle="1" w:styleId="CharChar6">
    <w:name w:val="Char Char6"/>
    <w:basedOn w:val="DefaultParagraphFont"/>
    <w:rsid w:val="002F141F"/>
    <w:rPr>
      <w:rFonts w:ascii="Cambria" w:eastAsia="Times New Roman" w:hAnsi="Cambria" w:cs="Times New Roman"/>
      <w:b/>
      <w:bCs/>
      <w:i/>
      <w:iCs/>
      <w:sz w:val="28"/>
      <w:szCs w:val="28"/>
      <w:lang w:eastAsia="en-GB"/>
    </w:rPr>
  </w:style>
  <w:style w:type="character" w:customStyle="1" w:styleId="CharChar5">
    <w:name w:val="Char Char5"/>
    <w:basedOn w:val="DefaultParagraphFont"/>
    <w:rsid w:val="002F141F"/>
    <w:rPr>
      <w:rFonts w:ascii="Cambria" w:eastAsia="Times New Roman" w:hAnsi="Cambria" w:cs="Times New Roman"/>
      <w:b/>
      <w:bCs/>
      <w:sz w:val="26"/>
      <w:szCs w:val="26"/>
      <w:lang w:eastAsia="en-GB"/>
    </w:rPr>
  </w:style>
  <w:style w:type="character" w:customStyle="1" w:styleId="bold1">
    <w:name w:val="bold1"/>
    <w:basedOn w:val="DefaultParagraphFont"/>
    <w:rsid w:val="002F141F"/>
    <w:rPr>
      <w:b/>
      <w:bCs/>
    </w:rPr>
  </w:style>
  <w:style w:type="character" w:customStyle="1" w:styleId="highlight">
    <w:name w:val="highlight"/>
    <w:basedOn w:val="DefaultParagraphFont"/>
    <w:qFormat/>
    <w:rsid w:val="003A0962"/>
    <w:rPr>
      <w:bdr w:val="none" w:sz="0" w:space="0" w:color="auto"/>
      <w:shd w:val="clear" w:color="auto" w:fill="FFFF00"/>
    </w:rPr>
  </w:style>
  <w:style w:type="paragraph" w:customStyle="1" w:styleId="StyleHeading2level2level2Left175cmHanging136cm">
    <w:name w:val="Style Heading 2level 2level2 + Left:  1.75 cm Hanging:  1.36 cm..."/>
    <w:basedOn w:val="Heading2"/>
    <w:rsid w:val="002F141F"/>
    <w:pPr>
      <w:widowControl w:val="0"/>
      <w:numPr>
        <w:numId w:val="1"/>
      </w:numPr>
    </w:pPr>
    <w:rPr>
      <w:rFonts w:eastAsia="Times New Roman" w:cs="Times New Roman"/>
      <w:szCs w:val="20"/>
    </w:rPr>
  </w:style>
  <w:style w:type="table" w:customStyle="1" w:styleId="TableGrid2">
    <w:name w:val="Table Grid2"/>
    <w:basedOn w:val="TableNormal"/>
    <w:next w:val="TableGrid"/>
    <w:uiPriority w:val="59"/>
    <w:rsid w:val="002F141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2F141F"/>
    <w:pPr>
      <w:widowControl w:val="0"/>
      <w:spacing w:after="0" w:line="240" w:lineRule="auto"/>
    </w:pPr>
    <w:rPr>
      <w:lang w:val="en-US"/>
    </w:rPr>
  </w:style>
  <w:style w:type="numbering" w:customStyle="1" w:styleId="NoList2">
    <w:name w:val="No List2"/>
    <w:next w:val="NoList"/>
    <w:uiPriority w:val="99"/>
    <w:semiHidden/>
    <w:unhideWhenUsed/>
    <w:rsid w:val="002F141F"/>
  </w:style>
  <w:style w:type="numbering" w:customStyle="1" w:styleId="NoList3">
    <w:name w:val="No List3"/>
    <w:next w:val="NoList"/>
    <w:uiPriority w:val="99"/>
    <w:semiHidden/>
    <w:unhideWhenUsed/>
    <w:rsid w:val="002F141F"/>
  </w:style>
  <w:style w:type="table" w:customStyle="1" w:styleId="TableGrid3">
    <w:name w:val="Table Grid3"/>
    <w:basedOn w:val="TableNormal"/>
    <w:next w:val="TableGrid"/>
    <w:uiPriority w:val="59"/>
    <w:rsid w:val="002F141F"/>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F141F"/>
  </w:style>
  <w:style w:type="table" w:customStyle="1" w:styleId="TableGrid4">
    <w:name w:val="Table Grid4"/>
    <w:basedOn w:val="TableNormal"/>
    <w:next w:val="TableGrid"/>
    <w:uiPriority w:val="59"/>
    <w:rsid w:val="002F14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losing">
    <w:name w:val="Closing"/>
    <w:basedOn w:val="Normal"/>
    <w:link w:val="ClosingChar"/>
    <w:uiPriority w:val="5"/>
    <w:unhideWhenUsed/>
    <w:rsid w:val="002F141F"/>
    <w:pPr>
      <w:spacing w:before="480" w:after="960" w:line="276" w:lineRule="auto"/>
      <w:contextualSpacing/>
    </w:pPr>
    <w:rPr>
      <w:rFonts w:eastAsiaTheme="minorEastAsia"/>
      <w:lang w:val="en-US"/>
    </w:rPr>
  </w:style>
  <w:style w:type="character" w:customStyle="1" w:styleId="ClosingChar">
    <w:name w:val="Closing Char"/>
    <w:basedOn w:val="DefaultParagraphFont"/>
    <w:link w:val="Closing"/>
    <w:uiPriority w:val="5"/>
    <w:rsid w:val="002F141F"/>
    <w:rPr>
      <w:rFonts w:eastAsiaTheme="minorEastAsia"/>
      <w:lang w:val="en-US"/>
    </w:rPr>
  </w:style>
  <w:style w:type="paragraph" w:customStyle="1" w:styleId="RecipientAddress">
    <w:name w:val="Recipient Address"/>
    <w:basedOn w:val="NoSpacing"/>
    <w:uiPriority w:val="3"/>
    <w:rsid w:val="002F141F"/>
    <w:pPr>
      <w:spacing w:after="360"/>
      <w:contextualSpacing/>
    </w:pPr>
    <w:rPr>
      <w:rFonts w:asciiTheme="minorHAnsi" w:eastAsiaTheme="minorEastAsia" w:hAnsiTheme="minorHAnsi"/>
      <w:sz w:val="22"/>
      <w:lang w:val="en-US"/>
    </w:rPr>
  </w:style>
  <w:style w:type="paragraph" w:styleId="Salutation">
    <w:name w:val="Salutation"/>
    <w:basedOn w:val="NoSpacing"/>
    <w:next w:val="Normal"/>
    <w:link w:val="SalutationChar"/>
    <w:uiPriority w:val="4"/>
    <w:unhideWhenUsed/>
    <w:rsid w:val="002F141F"/>
    <w:pPr>
      <w:spacing w:before="480" w:after="320"/>
      <w:contextualSpacing/>
    </w:pPr>
    <w:rPr>
      <w:rFonts w:asciiTheme="minorHAnsi" w:eastAsiaTheme="minorEastAsia" w:hAnsiTheme="minorHAnsi"/>
      <w:b/>
      <w:sz w:val="22"/>
      <w:lang w:val="en-US"/>
    </w:rPr>
  </w:style>
  <w:style w:type="character" w:customStyle="1" w:styleId="SalutationChar">
    <w:name w:val="Salutation Char"/>
    <w:basedOn w:val="DefaultParagraphFont"/>
    <w:link w:val="Salutation"/>
    <w:uiPriority w:val="4"/>
    <w:rsid w:val="002F141F"/>
    <w:rPr>
      <w:rFonts w:eastAsiaTheme="minorEastAsia"/>
      <w:b/>
      <w:lang w:val="en-US"/>
    </w:rPr>
  </w:style>
  <w:style w:type="paragraph" w:customStyle="1" w:styleId="SenderAddress">
    <w:name w:val="Sender Address"/>
    <w:basedOn w:val="NoSpacing"/>
    <w:uiPriority w:val="2"/>
    <w:rsid w:val="002F141F"/>
    <w:pPr>
      <w:spacing w:after="360"/>
      <w:contextualSpacing/>
    </w:pPr>
    <w:rPr>
      <w:rFonts w:asciiTheme="minorHAnsi" w:eastAsiaTheme="minorEastAsia" w:hAnsiTheme="minorHAnsi"/>
      <w:sz w:val="22"/>
      <w:lang w:val="en-US"/>
    </w:rPr>
  </w:style>
  <w:style w:type="character" w:styleId="PlaceholderText">
    <w:name w:val="Placeholder Text"/>
    <w:basedOn w:val="DefaultParagraphFont"/>
    <w:uiPriority w:val="99"/>
    <w:unhideWhenUsed/>
    <w:rsid w:val="002F141F"/>
    <w:rPr>
      <w:color w:val="808080"/>
    </w:rPr>
  </w:style>
  <w:style w:type="paragraph" w:styleId="Signature">
    <w:name w:val="Signature"/>
    <w:basedOn w:val="Normal"/>
    <w:link w:val="SignatureChar"/>
    <w:uiPriority w:val="99"/>
    <w:unhideWhenUsed/>
    <w:rsid w:val="002F141F"/>
    <w:pPr>
      <w:spacing w:after="200" w:line="276" w:lineRule="auto"/>
      <w:contextualSpacing/>
    </w:pPr>
    <w:rPr>
      <w:rFonts w:eastAsiaTheme="minorEastAsia"/>
      <w:lang w:val="en-US"/>
    </w:rPr>
  </w:style>
  <w:style w:type="character" w:customStyle="1" w:styleId="SignatureChar">
    <w:name w:val="Signature Char"/>
    <w:basedOn w:val="DefaultParagraphFont"/>
    <w:link w:val="Signature"/>
    <w:uiPriority w:val="99"/>
    <w:rsid w:val="002F141F"/>
    <w:rPr>
      <w:rFonts w:eastAsiaTheme="minorEastAsia"/>
      <w:lang w:val="en-US"/>
    </w:rPr>
  </w:style>
  <w:style w:type="table" w:customStyle="1" w:styleId="TableGrid5">
    <w:name w:val="Table Grid5"/>
    <w:basedOn w:val="TableNormal"/>
    <w:next w:val="TableGrid"/>
    <w:uiPriority w:val="59"/>
    <w:rsid w:val="002F141F"/>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2F141F"/>
    <w:rPr>
      <w:color w:val="2B579A"/>
      <w:shd w:val="clear" w:color="auto" w:fill="E6E6E6"/>
    </w:rPr>
  </w:style>
  <w:style w:type="character" w:customStyle="1" w:styleId="UnresolvedMention1">
    <w:name w:val="Unresolved Mention1"/>
    <w:basedOn w:val="DefaultParagraphFont"/>
    <w:uiPriority w:val="99"/>
    <w:semiHidden/>
    <w:unhideWhenUsed/>
    <w:rsid w:val="002F141F"/>
    <w:rPr>
      <w:color w:val="808080"/>
      <w:shd w:val="clear" w:color="auto" w:fill="E6E6E6"/>
    </w:rPr>
  </w:style>
  <w:style w:type="character" w:styleId="LineNumber">
    <w:name w:val="line number"/>
    <w:basedOn w:val="DefaultParagraphFont"/>
    <w:uiPriority w:val="99"/>
    <w:semiHidden/>
    <w:unhideWhenUsed/>
    <w:rsid w:val="002F141F"/>
  </w:style>
  <w:style w:type="paragraph" w:customStyle="1" w:styleId="Title1">
    <w:name w:val="Title1"/>
    <w:basedOn w:val="Normal"/>
    <w:uiPriority w:val="99"/>
    <w:rsid w:val="002F141F"/>
    <w:pPr>
      <w:widowControl w:val="0"/>
      <w:tabs>
        <w:tab w:val="left" w:pos="567"/>
      </w:tabs>
      <w:spacing w:after="0" w:line="240" w:lineRule="auto"/>
      <w:ind w:left="720"/>
    </w:pPr>
    <w:rPr>
      <w:rFonts w:ascii="Arial" w:eastAsia="Times New Roman" w:hAnsi="Arial" w:cs="Times New Roman"/>
      <w:b/>
      <w:sz w:val="36"/>
      <w:szCs w:val="20"/>
    </w:rPr>
  </w:style>
  <w:style w:type="paragraph" w:customStyle="1" w:styleId="LetterHeading">
    <w:name w:val="Letter Heading"/>
    <w:basedOn w:val="Normal"/>
    <w:uiPriority w:val="99"/>
    <w:rsid w:val="002F141F"/>
    <w:pPr>
      <w:spacing w:after="0" w:line="240" w:lineRule="auto"/>
    </w:pPr>
    <w:rPr>
      <w:rFonts w:eastAsia="Times New Roman" w:cs="Times New Roman"/>
      <w:szCs w:val="20"/>
    </w:rPr>
  </w:style>
  <w:style w:type="table" w:customStyle="1" w:styleId="TableGrid6">
    <w:name w:val="Table Grid6"/>
    <w:basedOn w:val="TableNormal"/>
    <w:next w:val="TableGrid"/>
    <w:uiPriority w:val="39"/>
    <w:rsid w:val="002F141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F141F"/>
    <w:pPr>
      <w:widowControl w:val="0"/>
      <w:tabs>
        <w:tab w:val="left" w:pos="1253"/>
      </w:tabs>
      <w:ind w:left="1287" w:hanging="567"/>
    </w:pPr>
    <w:rPr>
      <w:rFonts w:eastAsia="Calibri" w:hAnsi="Calibri" w:cs="Times New Roman"/>
      <w:lang w:val="en-US"/>
    </w:rPr>
  </w:style>
  <w:style w:type="character" w:customStyle="1" w:styleId="BodyTextIndentChar">
    <w:name w:val="Body Text Indent Char"/>
    <w:basedOn w:val="DefaultParagraphFont"/>
    <w:link w:val="BodyTextIndent"/>
    <w:uiPriority w:val="99"/>
    <w:rsid w:val="002F141F"/>
    <w:rPr>
      <w:rFonts w:ascii="Times New Roman" w:eastAsia="Calibri" w:hAnsi="Calibri" w:cs="Times New Roman"/>
      <w:sz w:val="24"/>
      <w:lang w:val="en-US"/>
    </w:rPr>
  </w:style>
  <w:style w:type="paragraph" w:styleId="BodyTextIndent3">
    <w:name w:val="Body Text Indent 3"/>
    <w:basedOn w:val="Normal"/>
    <w:link w:val="BodyTextIndent3Char"/>
    <w:uiPriority w:val="99"/>
    <w:unhideWhenUsed/>
    <w:rsid w:val="002F141F"/>
    <w:pPr>
      <w:ind w:left="567"/>
    </w:pPr>
  </w:style>
  <w:style w:type="character" w:customStyle="1" w:styleId="BodyTextIndent3Char">
    <w:name w:val="Body Text Indent 3 Char"/>
    <w:basedOn w:val="DefaultParagraphFont"/>
    <w:link w:val="BodyTextIndent3"/>
    <w:uiPriority w:val="99"/>
    <w:rsid w:val="002F141F"/>
    <w:rPr>
      <w:rFonts w:ascii="Times New Roman" w:hAnsi="Times New Roman"/>
      <w:sz w:val="24"/>
    </w:rPr>
  </w:style>
  <w:style w:type="paragraph" w:customStyle="1" w:styleId="Subtitle2">
    <w:name w:val="Subtitle 2"/>
    <w:next w:val="Normal"/>
    <w:qFormat/>
    <w:rsid w:val="00884380"/>
    <w:pPr>
      <w:spacing w:before="480" w:after="480" w:line="240" w:lineRule="auto"/>
    </w:pPr>
    <w:rPr>
      <w:rFonts w:asciiTheme="majorHAnsi" w:eastAsiaTheme="minorEastAsia" w:hAnsiTheme="majorHAnsi"/>
      <w:color w:val="5F605D"/>
      <w:spacing w:val="15"/>
      <w:sz w:val="40"/>
    </w:rPr>
  </w:style>
  <w:style w:type="character" w:customStyle="1" w:styleId="ListParagraphChar">
    <w:name w:val="List Paragraph Char"/>
    <w:basedOn w:val="DefaultParagraphFont"/>
    <w:link w:val="ListParagraph"/>
    <w:uiPriority w:val="34"/>
    <w:rsid w:val="00884380"/>
    <w:rPr>
      <w:rFonts w:ascii="Times New Roman" w:hAnsi="Times New Roman"/>
      <w:sz w:val="24"/>
    </w:rPr>
  </w:style>
  <w:style w:type="table" w:customStyle="1" w:styleId="GridTable1Light1">
    <w:name w:val="Grid Table 1 Light1"/>
    <w:basedOn w:val="TableNormal"/>
    <w:uiPriority w:val="46"/>
    <w:rsid w:val="002521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GSBodyPara">
    <w:name w:val="GS Body Para"/>
    <w:basedOn w:val="Normal"/>
    <w:link w:val="GSBodyParaChar"/>
    <w:qFormat/>
    <w:rsid w:val="00AC0550"/>
    <w:pPr>
      <w:keepLines w:val="0"/>
      <w:spacing w:before="60" w:after="0" w:line="260" w:lineRule="exact"/>
      <w:jc w:val="left"/>
      <w:outlineLvl w:val="9"/>
    </w:pPr>
    <w:rPr>
      <w:rFonts w:ascii="Calibri" w:hAnsi="Calibri" w:cs="Calibri"/>
      <w:sz w:val="22"/>
    </w:rPr>
  </w:style>
  <w:style w:type="character" w:customStyle="1" w:styleId="GSBodyParaChar">
    <w:name w:val="GS Body Para Char"/>
    <w:basedOn w:val="DefaultParagraphFont"/>
    <w:link w:val="GSBodyPara"/>
    <w:rsid w:val="00AC0550"/>
    <w:rPr>
      <w:rFonts w:ascii="Calibri" w:hAnsi="Calibri" w:cs="Calibri"/>
    </w:rPr>
  </w:style>
  <w:style w:type="table" w:customStyle="1" w:styleId="GridTable1Light2">
    <w:name w:val="Grid Table 1 Light2"/>
    <w:basedOn w:val="TableNormal"/>
    <w:uiPriority w:val="46"/>
    <w:rsid w:val="001866B6"/>
    <w:pPr>
      <w:spacing w:after="0" w:line="240" w:lineRule="auto"/>
    </w:pPr>
    <w:rPr>
      <w:rFonts w:eastAsiaTheme="minorEastAsia"/>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PlainTable11">
    <w:name w:val="Plain Table 11"/>
    <w:basedOn w:val="TableNormal"/>
    <w:uiPriority w:val="41"/>
    <w:rsid w:val="005E6FE2"/>
    <w:pPr>
      <w:spacing w:after="0" w:line="240" w:lineRule="auto"/>
    </w:pPr>
    <w:rPr>
      <w:rFonts w:eastAsiaTheme="minorEastAsia"/>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597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86F8F8950BDB4F867D2A4EF86A69A6" ma:contentTypeVersion="10" ma:contentTypeDescription="Create a new document." ma:contentTypeScope="" ma:versionID="ef340997a796a581d7dcad2c0eaf3662">
  <xsd:schema xmlns:xsd="http://www.w3.org/2001/XMLSchema" xmlns:xs="http://www.w3.org/2001/XMLSchema" xmlns:p="http://schemas.microsoft.com/office/2006/metadata/properties" xmlns:ns3="8015c716-7638-4fbc-b740-dc4a67044737" targetNamespace="http://schemas.microsoft.com/office/2006/metadata/properties" ma:root="true" ma:fieldsID="36853c0b57ab389ef5ee8dc81765c6d1" ns3:_="">
    <xsd:import namespace="8015c716-7638-4fbc-b740-dc4a6704473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15c716-7638-4fbc-b740-dc4a670447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D79E3-ED9C-4A50-BB99-4FC5C26857B8}">
  <ds:schemaRefs>
    <ds:schemaRef ds:uri="http://schemas.microsoft.com/sharepoint/v3/contenttype/forms"/>
  </ds:schemaRefs>
</ds:datastoreItem>
</file>

<file path=customXml/itemProps2.xml><?xml version="1.0" encoding="utf-8"?>
<ds:datastoreItem xmlns:ds="http://schemas.openxmlformats.org/officeDocument/2006/customXml" ds:itemID="{800BA8BA-1B44-4456-84D1-7D024C3695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15c716-7638-4fbc-b740-dc4a670447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968F9C-4B5A-4B1A-93C8-046ACF85FEB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EDCE0E3-2A9A-41F7-B49F-F37B1B179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884</Words>
  <Characters>5043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CE Electric UK</Company>
  <LinksUpToDate>false</LinksUpToDate>
  <CharactersWithSpaces>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Dylan Townsend</dc:creator>
  <cp:lastModifiedBy>Dylan Townsend</cp:lastModifiedBy>
  <cp:revision>4</cp:revision>
  <cp:lastPrinted>2020-03-20T23:02:00Z</cp:lastPrinted>
  <dcterms:created xsi:type="dcterms:W3CDTF">2020-03-20T23:02:00Z</dcterms:created>
  <dcterms:modified xsi:type="dcterms:W3CDTF">2020-03-20T23:12:00Z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0x0101005A86F8F8950BDB4F867D2A4EF86A69A6</vt:lpwstr>
  </property>
</Properties>
</file>