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B1E7B" w14:textId="3138516F" w:rsidR="00CB6D45" w:rsidRPr="00FC7D01" w:rsidRDefault="00896B83" w:rsidP="00CB6D45">
      <w:pPr>
        <w:pStyle w:val="TOAHeading"/>
        <w:jc w:val="center"/>
        <w:rPr>
          <w:sz w:val="28"/>
          <w:szCs w:val="28"/>
        </w:rPr>
      </w:pPr>
      <w:bookmarkStart w:id="0" w:name="_Hlk115948655"/>
      <w:r w:rsidRPr="00FC7D01">
        <w:rPr>
          <w:sz w:val="28"/>
          <w:szCs w:val="28"/>
        </w:rPr>
        <w:t>DCP 404 ‘ACCESS SCR CHANGES TO TERMS OF CONNECTION FOR CURTAILABLE CUSTOMERS’</w:t>
      </w:r>
      <w:r w:rsidRPr="00FC7D01">
        <w:t xml:space="preserve"> </w:t>
      </w:r>
    </w:p>
    <w:p w14:paraId="2EDD3DA9" w14:textId="77777777" w:rsidR="00CB6D45" w:rsidRPr="00FC7D01" w:rsidRDefault="00CB6D45" w:rsidP="00CB6D45">
      <w:pPr>
        <w:pStyle w:val="TOAHeading"/>
        <w:jc w:val="center"/>
        <w:rPr>
          <w:sz w:val="28"/>
          <w:szCs w:val="28"/>
        </w:rPr>
      </w:pPr>
      <w:r w:rsidRPr="00FC7D01">
        <w:rPr>
          <w:sz w:val="28"/>
          <w:szCs w:val="28"/>
        </w:rPr>
        <w:t>DRAFT LEGAL TEXT</w:t>
      </w:r>
    </w:p>
    <w:p w14:paraId="52ED1E03" w14:textId="77777777" w:rsidR="00FC7D01" w:rsidRPr="00FC7D01" w:rsidRDefault="00FC7D01" w:rsidP="00CB6D45">
      <w:pPr>
        <w:rPr>
          <w:ins w:id="1" w:author="Gowling WLG" w:date="2022-10-10T17:24:00Z"/>
          <w:rStyle w:val="BookTitle"/>
          <w:u w:val="single"/>
        </w:rPr>
      </w:pPr>
    </w:p>
    <w:p w14:paraId="7893424D" w14:textId="651AD607" w:rsidR="00CB6D45" w:rsidRPr="00FC7D01" w:rsidRDefault="00CB6D45" w:rsidP="00351486">
      <w:pPr>
        <w:jc w:val="both"/>
        <w:rPr>
          <w:rStyle w:val="BookTitle"/>
          <w:u w:val="single"/>
        </w:rPr>
      </w:pPr>
      <w:r w:rsidRPr="00FC7D01">
        <w:rPr>
          <w:rStyle w:val="BookTitle"/>
          <w:u w:val="single"/>
        </w:rPr>
        <w:t>Add</w:t>
      </w:r>
      <w:ins w:id="2" w:author="Gowling WLG" w:date="2022-10-10T17:24:00Z">
        <w:r w:rsidRPr="00FC7D01">
          <w:rPr>
            <w:rStyle w:val="BookTitle"/>
            <w:u w:val="single"/>
          </w:rPr>
          <w:t xml:space="preserve"> </w:t>
        </w:r>
        <w:r w:rsidR="00FC7D01" w:rsidRPr="00FC7D01">
          <w:rPr>
            <w:rStyle w:val="BookTitle"/>
            <w:u w:val="single"/>
          </w:rPr>
          <w:t>a</w:t>
        </w:r>
      </w:ins>
      <w:r w:rsidR="00FC7D01" w:rsidRPr="00FC7D01">
        <w:rPr>
          <w:rStyle w:val="BookTitle"/>
          <w:u w:val="single"/>
        </w:rPr>
        <w:t xml:space="preserve"> </w:t>
      </w:r>
      <w:r w:rsidRPr="00FC7D01">
        <w:rPr>
          <w:rStyle w:val="BookTitle"/>
          <w:u w:val="single"/>
        </w:rPr>
        <w:t xml:space="preserve">new Schedule </w:t>
      </w:r>
      <w:r w:rsidR="00A848DA" w:rsidRPr="00FC7D01">
        <w:rPr>
          <w:rStyle w:val="BookTitle"/>
          <w:u w:val="single"/>
        </w:rPr>
        <w:t>2D</w:t>
      </w:r>
      <w:r w:rsidR="00A509B7" w:rsidRPr="00FC7D01">
        <w:rPr>
          <w:rStyle w:val="BookTitle"/>
          <w:u w:val="single"/>
        </w:rPr>
        <w:t xml:space="preserve"> (including Appendix A and </w:t>
      </w:r>
      <w:r w:rsidR="00C17631" w:rsidRPr="00FC7D01">
        <w:rPr>
          <w:rStyle w:val="BookTitle"/>
          <w:u w:val="single"/>
        </w:rPr>
        <w:t xml:space="preserve">Appendix </w:t>
      </w:r>
      <w:r w:rsidR="00A509B7" w:rsidRPr="00FC7D01">
        <w:rPr>
          <w:rStyle w:val="BookTitle"/>
          <w:u w:val="single"/>
        </w:rPr>
        <w:t xml:space="preserve">B) </w:t>
      </w:r>
      <w:del w:id="3" w:author="Gowling WLG" w:date="2022-10-10T17:24:00Z">
        <w:r w:rsidR="00A509B7">
          <w:rPr>
            <w:rStyle w:val="BookTitle"/>
            <w:u w:val="single"/>
          </w:rPr>
          <w:delText xml:space="preserve">to the DCUSA </w:delText>
        </w:r>
      </w:del>
      <w:r w:rsidR="00A509B7" w:rsidRPr="00FC7D01">
        <w:rPr>
          <w:rStyle w:val="BookTitle"/>
          <w:u w:val="single"/>
        </w:rPr>
        <w:t>as follows</w:t>
      </w:r>
      <w:r w:rsidRPr="00FC7D01">
        <w:rPr>
          <w:rStyle w:val="BookTitle"/>
          <w:u w:val="single"/>
        </w:rPr>
        <w:t>:</w:t>
      </w:r>
    </w:p>
    <w:p w14:paraId="5191C979" w14:textId="77777777" w:rsidR="00CB6D45" w:rsidRDefault="00CB6D45" w:rsidP="0047469D">
      <w:pPr>
        <w:jc w:val="both"/>
        <w:rPr>
          <w:del w:id="4" w:author="Gowling WLG" w:date="2022-10-10T17:24:00Z"/>
          <w:rFonts w:ascii="Times New Roman" w:hAnsi="Times New Roman" w:cs="Times New Roman"/>
          <w:b/>
          <w:bCs/>
          <w:szCs w:val="24"/>
        </w:rPr>
      </w:pPr>
    </w:p>
    <w:p w14:paraId="138E45A1" w14:textId="60EAF541" w:rsidR="00393550" w:rsidRPr="00FC7D01" w:rsidRDefault="0016632C" w:rsidP="00C7187B">
      <w:pPr>
        <w:jc w:val="center"/>
        <w:rPr>
          <w:rFonts w:ascii="Times New Roman" w:hAnsi="Times New Roman"/>
          <w:b/>
        </w:rPr>
      </w:pPr>
      <w:r w:rsidRPr="00FC7D01">
        <w:rPr>
          <w:rFonts w:ascii="Times New Roman" w:hAnsi="Times New Roman"/>
          <w:b/>
        </w:rPr>
        <w:t xml:space="preserve">SCHEDULE </w:t>
      </w:r>
      <w:r w:rsidR="00B44AD9" w:rsidRPr="00FC7D01">
        <w:rPr>
          <w:rFonts w:ascii="Times New Roman" w:hAnsi="Times New Roman" w:cs="Times New Roman"/>
          <w:b/>
          <w:bCs/>
          <w:szCs w:val="24"/>
        </w:rPr>
        <w:t>2D</w:t>
      </w:r>
      <w:del w:id="5" w:author="Gowling WLG" w:date="2022-10-10T17:24:00Z">
        <w:r w:rsidR="007410E6">
          <w:rPr>
            <w:rStyle w:val="FootnoteReference"/>
            <w:rFonts w:ascii="Times New Roman" w:hAnsi="Times New Roman" w:cs="Times New Roman"/>
            <w:b/>
            <w:bCs/>
            <w:szCs w:val="24"/>
          </w:rPr>
          <w:footnoteReference w:id="2"/>
        </w:r>
      </w:del>
      <w:r w:rsidRPr="00FC7D01">
        <w:rPr>
          <w:rFonts w:ascii="Times New Roman" w:hAnsi="Times New Roman"/>
          <w:b/>
        </w:rPr>
        <w:t xml:space="preserve"> – CURTAILABLE CONNECTIONS</w:t>
      </w:r>
    </w:p>
    <w:p w14:paraId="38BF0B71" w14:textId="4397FEC4" w:rsidR="0016632C" w:rsidRPr="00FC7D01" w:rsidRDefault="0016632C" w:rsidP="00C14414">
      <w:pPr>
        <w:pStyle w:val="Heading1"/>
      </w:pPr>
      <w:r w:rsidRPr="00FC7D01">
        <w:t>SCOPE</w:t>
      </w:r>
    </w:p>
    <w:p w14:paraId="6C0F84DF" w14:textId="0F9F605D" w:rsidR="00DB3F56" w:rsidRPr="00FC7D01" w:rsidRDefault="0016632C" w:rsidP="00A348C1">
      <w:pPr>
        <w:pStyle w:val="Heading2"/>
      </w:pPr>
      <w:r w:rsidRPr="00FC7D01">
        <w:t>This Schedule</w:t>
      </w:r>
      <w:r w:rsidR="00BE2007" w:rsidRPr="00FC7D01">
        <w:t xml:space="preserve"> </w:t>
      </w:r>
      <w:del w:id="8" w:author="Gowling WLG" w:date="2022-10-10T17:24:00Z">
        <w:r w:rsidR="001173FA">
          <w:delText xml:space="preserve">does not apply to Small Users and </w:delText>
        </w:r>
      </w:del>
      <w:r w:rsidRPr="00FC7D01">
        <w:t>sets out</w:t>
      </w:r>
      <w:r w:rsidR="00DB3F56" w:rsidRPr="00FC7D01">
        <w:t xml:space="preserve"> </w:t>
      </w:r>
      <w:r w:rsidR="00F358B2" w:rsidRPr="00FC7D01">
        <w:t xml:space="preserve">the methodology for defining curtailable access arrangements </w:t>
      </w:r>
      <w:ins w:id="9" w:author="Gowling WLG" w:date="2022-10-10T17:24:00Z">
        <w:r w:rsidR="00FC7D01" w:rsidRPr="00FC7D01">
          <w:t>(</w:t>
        </w:r>
      </w:ins>
      <w:proofErr w:type="gramStart"/>
      <w:r w:rsidR="00F358B2" w:rsidRPr="00FC7D01">
        <w:t>i.e.</w:t>
      </w:r>
      <w:proofErr w:type="gramEnd"/>
      <w:r w:rsidR="00F358B2" w:rsidRPr="00FC7D01">
        <w:t xml:space="preserve"> a Curtailable Connection</w:t>
      </w:r>
      <w:del w:id="10" w:author="Gowling WLG" w:date="2022-10-10T17:24:00Z">
        <w:r w:rsidR="00DB3F56" w:rsidRPr="00CD3679">
          <w:delText>,</w:delText>
        </w:r>
      </w:del>
      <w:ins w:id="11" w:author="Gowling WLG" w:date="2022-10-10T17:24:00Z">
        <w:r w:rsidR="00FC7D01" w:rsidRPr="00FC7D01">
          <w:t>)</w:t>
        </w:r>
        <w:r w:rsidR="00FC7D01">
          <w:t>;</w:t>
        </w:r>
      </w:ins>
      <w:r w:rsidR="00DB3F56" w:rsidRPr="00FC7D01">
        <w:t xml:space="preserve"> specifically:</w:t>
      </w:r>
    </w:p>
    <w:p w14:paraId="05E8B207" w14:textId="77777777" w:rsidR="00C14414" w:rsidRPr="00351486" w:rsidRDefault="00C14414" w:rsidP="00351486">
      <w:pPr>
        <w:pStyle w:val="DCUSAH3Heading3"/>
      </w:pPr>
      <w:r w:rsidRPr="00351486">
        <w:t xml:space="preserve">how the </w:t>
      </w:r>
      <w:r w:rsidR="00DB3F56" w:rsidRPr="00351486">
        <w:t xml:space="preserve">Company will determine the Curtailment </w:t>
      </w:r>
      <w:proofErr w:type="gramStart"/>
      <w:r w:rsidR="00DB3F56" w:rsidRPr="00351486">
        <w:t>Limit;</w:t>
      </w:r>
      <w:proofErr w:type="gramEnd"/>
    </w:p>
    <w:p w14:paraId="288DFF2F" w14:textId="465D573E" w:rsidR="00DB3F56" w:rsidRPr="00351486" w:rsidRDefault="00DB3F56" w:rsidP="00351486">
      <w:pPr>
        <w:pStyle w:val="DCUSAH3Heading3"/>
        <w:jc w:val="left"/>
      </w:pPr>
      <w:r w:rsidRPr="00C14414">
        <w:rPr>
          <w:rFonts w:ascii="Times New Roman" w:hAnsi="Times New Roman"/>
        </w:rPr>
        <w:t xml:space="preserve">how the </w:t>
      </w:r>
      <w:r w:rsidRPr="00351486">
        <w:t xml:space="preserve">Company will measure </w:t>
      </w:r>
      <w:proofErr w:type="gramStart"/>
      <w:r w:rsidRPr="00351486">
        <w:t>Curtailment;</w:t>
      </w:r>
      <w:proofErr w:type="gramEnd"/>
    </w:p>
    <w:p w14:paraId="1819E9C5" w14:textId="70407A6B" w:rsidR="00DB3F56" w:rsidRPr="00351486" w:rsidRDefault="00DB3F56" w:rsidP="00351486">
      <w:pPr>
        <w:pStyle w:val="DCUSAH3Heading3"/>
      </w:pPr>
      <w:r w:rsidRPr="00351486">
        <w:t xml:space="preserve">reporting requirements </w:t>
      </w:r>
      <w:r w:rsidR="0094765B" w:rsidRPr="00351486">
        <w:t xml:space="preserve">on the Company to </w:t>
      </w:r>
      <w:del w:id="12" w:author="Gowling WLG" w:date="2022-10-10T17:24:00Z">
        <w:r>
          <w:rPr>
            <w:rFonts w:ascii="Times New Roman" w:hAnsi="Times New Roman" w:cs="Times New Roman"/>
            <w:szCs w:val="24"/>
          </w:rPr>
          <w:delText>the Customer;</w:delText>
        </w:r>
      </w:del>
      <w:ins w:id="13" w:author="Gowling WLG" w:date="2022-10-10T17:24:00Z">
        <w:r w:rsidRPr="00C14414">
          <w:t>Customer</w:t>
        </w:r>
        <w:r w:rsidR="00B92D83">
          <w:t>s</w:t>
        </w:r>
        <w:r w:rsidR="00FC7D01" w:rsidRPr="00C14414">
          <w:t xml:space="preserve"> regarding the</w:t>
        </w:r>
        <w:r w:rsidR="00D87EE0">
          <w:t>ir</w:t>
        </w:r>
        <w:r w:rsidR="00FC7D01" w:rsidRPr="00C14414">
          <w:t xml:space="preserve"> Curtailable </w:t>
        </w:r>
        <w:proofErr w:type="gramStart"/>
        <w:r w:rsidR="00FC7D01" w:rsidRPr="00C14414">
          <w:t>Connection</w:t>
        </w:r>
        <w:r w:rsidR="00D87EE0">
          <w:t>s</w:t>
        </w:r>
        <w:r w:rsidR="00FC7D01" w:rsidRPr="00C14414">
          <w:t>;</w:t>
        </w:r>
        <w:proofErr w:type="gramEnd"/>
        <w:r w:rsidR="00FC7D01" w:rsidRPr="00C14414">
          <w:t xml:space="preserve">  </w:t>
        </w:r>
      </w:ins>
    </w:p>
    <w:p w14:paraId="6D1AFF7C" w14:textId="74A54245" w:rsidR="0094765B" w:rsidRPr="00A348C1" w:rsidRDefault="00A930EB" w:rsidP="00351486">
      <w:pPr>
        <w:pStyle w:val="DCUSAH3Heading3"/>
      </w:pPr>
      <w:r w:rsidRPr="00351486">
        <w:t xml:space="preserve">measures </w:t>
      </w:r>
      <w:r w:rsidR="001173FA" w:rsidRPr="00351486">
        <w:t xml:space="preserve">to be </w:t>
      </w:r>
      <w:r w:rsidRPr="00351486">
        <w:t>taken</w:t>
      </w:r>
      <w:r w:rsidR="001173FA" w:rsidRPr="00351486">
        <w:t xml:space="preserve"> by the Company</w:t>
      </w:r>
      <w:r w:rsidRPr="00351486">
        <w:t xml:space="preserve"> to avoid</w:t>
      </w:r>
      <w:r w:rsidR="001173FA" w:rsidRPr="00351486">
        <w:t xml:space="preserve"> exceeding the Curtailment Limit</w:t>
      </w:r>
      <w:ins w:id="14" w:author="Gowling WLG" w:date="2022-10-10T17:24:00Z">
        <w:r w:rsidR="00FC7D01" w:rsidRPr="00C14414">
          <w:t>,</w:t>
        </w:r>
      </w:ins>
      <w:r w:rsidRPr="00351486">
        <w:t xml:space="preserve"> and </w:t>
      </w:r>
      <w:r w:rsidR="0094765B" w:rsidRPr="00351486">
        <w:t xml:space="preserve">what happens if the </w:t>
      </w:r>
      <w:r w:rsidR="001173FA" w:rsidRPr="00351486">
        <w:t xml:space="preserve">Company exceeds the </w:t>
      </w:r>
      <w:r w:rsidR="0094765B" w:rsidRPr="00351486">
        <w:t>Curtailment Limit</w:t>
      </w:r>
      <w:del w:id="15" w:author="Gowling WLG" w:date="2022-10-10T17:24:00Z">
        <w:r w:rsidR="001173FA" w:rsidRPr="00510CD6">
          <w:rPr>
            <w:rFonts w:ascii="Times New Roman" w:hAnsi="Times New Roman" w:cs="Times New Roman"/>
            <w:szCs w:val="24"/>
          </w:rPr>
          <w:delText>.</w:delText>
        </w:r>
      </w:del>
      <w:ins w:id="16" w:author="Gowling WLG" w:date="2022-10-10T17:24:00Z">
        <w:r w:rsidR="00D87EE0">
          <w:t>;</w:t>
        </w:r>
      </w:ins>
    </w:p>
    <w:p w14:paraId="1D9F92A4" w14:textId="4795F2C1" w:rsidR="0094765B" w:rsidRPr="00351486" w:rsidRDefault="0094765B" w:rsidP="00351486">
      <w:pPr>
        <w:pStyle w:val="DCUSAH3Heading3"/>
      </w:pPr>
      <w:r w:rsidRPr="00351486">
        <w:t>how the Exceeded Curtailment Price is determined; and</w:t>
      </w:r>
    </w:p>
    <w:p w14:paraId="6E86348D" w14:textId="1861A1F6" w:rsidR="00DB3F56" w:rsidRPr="00351486" w:rsidRDefault="0094765B" w:rsidP="00351486">
      <w:pPr>
        <w:pStyle w:val="DCUSAH3Heading3"/>
      </w:pPr>
      <w:r w:rsidRPr="00351486">
        <w:t>end dates for converting a Curtailable Connection into a Non-Curtailable Connection.</w:t>
      </w:r>
    </w:p>
    <w:p w14:paraId="1720BCE0" w14:textId="77777777" w:rsidR="00BE2007" w:rsidRPr="00FC7D01" w:rsidRDefault="00BE2007" w:rsidP="00BE2007">
      <w:pPr>
        <w:pStyle w:val="Heading2"/>
        <w:rPr>
          <w:ins w:id="17" w:author="Gowling WLG" w:date="2022-10-10T17:24:00Z"/>
        </w:rPr>
      </w:pPr>
      <w:ins w:id="18" w:author="Gowling WLG" w:date="2022-10-10T17:24:00Z">
        <w:r w:rsidRPr="00FC7D01">
          <w:t>This Schedule applies only to DNO/IDNO Parties (each of which is referred to in this Schedule as the Company).</w:t>
        </w:r>
      </w:ins>
    </w:p>
    <w:p w14:paraId="124F3E00" w14:textId="1EFBCFF4" w:rsidR="00BE2007" w:rsidRPr="00FC7D01" w:rsidRDefault="00BE2007" w:rsidP="00BE2007">
      <w:pPr>
        <w:pStyle w:val="Heading2"/>
        <w:rPr>
          <w:ins w:id="19" w:author="Gowling WLG" w:date="2022-10-10T17:24:00Z"/>
        </w:rPr>
      </w:pPr>
      <w:ins w:id="20" w:author="Gowling WLG" w:date="2022-10-10T17:24:00Z">
        <w:r w:rsidRPr="00FC7D01">
          <w:t>This Schedule does not apply to connection</w:t>
        </w:r>
        <w:r w:rsidR="00B92D83">
          <w:t xml:space="preserve"> offer</w:t>
        </w:r>
        <w:r w:rsidRPr="00FC7D01">
          <w:t>s for Small [Customers/Users</w:t>
        </w:r>
        <w:commentRangeStart w:id="21"/>
        <w:r w:rsidRPr="00FC7D01">
          <w:t>]</w:t>
        </w:r>
        <w:commentRangeEnd w:id="21"/>
        <w:r w:rsidR="00FC7D01">
          <w:rPr>
            <w:rStyle w:val="CommentReference"/>
            <w:rFonts w:asciiTheme="minorHAnsi" w:eastAsiaTheme="minorHAnsi" w:hAnsiTheme="minorHAnsi" w:cstheme="minorBidi"/>
          </w:rPr>
          <w:commentReference w:id="21"/>
        </w:r>
        <w:r w:rsidR="00FC7D01">
          <w:t>.</w:t>
        </w:r>
        <w:r w:rsidRPr="00FC7D01">
          <w:t xml:space="preserve">   </w:t>
        </w:r>
      </w:ins>
    </w:p>
    <w:p w14:paraId="71CDCD78" w14:textId="3D082C0F" w:rsidR="00103690" w:rsidRPr="00FC7D01" w:rsidRDefault="00332A7E" w:rsidP="00A348C1">
      <w:pPr>
        <w:pStyle w:val="Heading2"/>
      </w:pPr>
      <w:r w:rsidRPr="00FC7D01">
        <w:t xml:space="preserve">A Curtailable Connection will only be offered where the Company has identified a requirement for Reinforcement to facilitate </w:t>
      </w:r>
      <w:r w:rsidR="001173FA" w:rsidRPr="00FC7D01">
        <w:t>provision of the</w:t>
      </w:r>
      <w:r w:rsidRPr="00FC7D01">
        <w:t xml:space="preserve"> </w:t>
      </w:r>
      <w:ins w:id="22" w:author="Gowling WLG" w:date="2022-10-10T17:24:00Z">
        <w:r w:rsidR="00C01C36">
          <w:t xml:space="preserve">requested </w:t>
        </w:r>
      </w:ins>
      <w:r w:rsidRPr="00FC7D01">
        <w:t>connection</w:t>
      </w:r>
      <w:del w:id="23" w:author="Gowling WLG" w:date="2022-10-10T17:24:00Z">
        <w:r w:rsidR="001173FA">
          <w:delText xml:space="preserve"> concerned</w:delText>
        </w:r>
      </w:del>
      <w:ins w:id="24" w:author="Gowling WLG" w:date="2022-10-10T17:24:00Z">
        <w:r w:rsidR="00C01C36">
          <w:t>,</w:t>
        </w:r>
      </w:ins>
      <w:r w:rsidRPr="00FC7D01">
        <w:t xml:space="preserve"> and</w:t>
      </w:r>
      <w:ins w:id="25" w:author="Gowling WLG" w:date="2022-10-10T17:24:00Z">
        <w:r w:rsidRPr="00FC7D01">
          <w:t xml:space="preserve"> </w:t>
        </w:r>
        <w:r w:rsidR="00C01C36">
          <w:t>where</w:t>
        </w:r>
      </w:ins>
      <w:r w:rsidR="00C01C36">
        <w:t xml:space="preserve"> t</w:t>
      </w:r>
      <w:r w:rsidRPr="00FC7D01">
        <w:t xml:space="preserve">he Curtailment will provide a network benefit. Reinforcement </w:t>
      </w:r>
      <w:r w:rsidRPr="00FC7D01">
        <w:lastRenderedPageBreak/>
        <w:t xml:space="preserve">required solely for </w:t>
      </w:r>
      <w:r w:rsidR="00A930EB" w:rsidRPr="00FC7D01">
        <w:t>f</w:t>
      </w:r>
      <w:r w:rsidRPr="00FC7D01">
        <w:t xml:space="preserve">ault </w:t>
      </w:r>
      <w:r w:rsidR="00A930EB" w:rsidRPr="00FC7D01">
        <w:t>l</w:t>
      </w:r>
      <w:r w:rsidRPr="00FC7D01">
        <w:t xml:space="preserve">evel and </w:t>
      </w:r>
      <w:r w:rsidR="00A930EB" w:rsidRPr="00FC7D01">
        <w:t>r</w:t>
      </w:r>
      <w:r w:rsidRPr="00FC7D01">
        <w:t xml:space="preserve">eactive </w:t>
      </w:r>
      <w:r w:rsidR="00A930EB" w:rsidRPr="00FC7D01">
        <w:t>p</w:t>
      </w:r>
      <w:r w:rsidRPr="00FC7D01">
        <w:t>ower requirements is not suitable for a Curtailable Connection</w:t>
      </w:r>
      <w:ins w:id="26" w:author="Gowling WLG" w:date="2022-10-10T17:24:00Z">
        <w:r w:rsidR="00C01C36">
          <w:t>,</w:t>
        </w:r>
      </w:ins>
      <w:r w:rsidRPr="00FC7D01">
        <w:t xml:space="preserve"> </w:t>
      </w:r>
      <w:r w:rsidR="001173FA" w:rsidRPr="00FC7D01">
        <w:t>because</w:t>
      </w:r>
      <w:r w:rsidRPr="00FC7D01">
        <w:t xml:space="preserve"> the Curtailment </w:t>
      </w:r>
      <w:del w:id="27" w:author="Gowling WLG" w:date="2022-10-10T17:24:00Z">
        <w:r w:rsidRPr="24A7DAE5">
          <w:delText>w</w:delText>
        </w:r>
        <w:r w:rsidR="001173FA">
          <w:delText>ill</w:delText>
        </w:r>
      </w:del>
      <w:ins w:id="28" w:author="Gowling WLG" w:date="2022-10-10T17:24:00Z">
        <w:r w:rsidR="00C01C36">
          <w:t>would</w:t>
        </w:r>
      </w:ins>
      <w:r w:rsidRPr="00FC7D01">
        <w:t xml:space="preserve"> not provide any network benefit</w:t>
      </w:r>
      <w:r w:rsidR="005A5833" w:rsidRPr="00FC7D01">
        <w:t>.</w:t>
      </w:r>
    </w:p>
    <w:p w14:paraId="57820230" w14:textId="3153785F" w:rsidR="005A5833" w:rsidRPr="00FC7D01" w:rsidRDefault="005A5833" w:rsidP="00A348C1">
      <w:pPr>
        <w:pStyle w:val="Heading2"/>
      </w:pPr>
      <w:r w:rsidRPr="00FC7D01">
        <w:t xml:space="preserve">When offering a Curtailable Connection, the Company will also provide </w:t>
      </w:r>
      <w:r w:rsidR="00AD5F5A" w:rsidRPr="00FC7D01">
        <w:t xml:space="preserve">(if not provided already) </w:t>
      </w:r>
      <w:r w:rsidRPr="00FC7D01">
        <w:t xml:space="preserve">the </w:t>
      </w:r>
      <w:r w:rsidR="00AD5F5A" w:rsidRPr="00FC7D01">
        <w:t xml:space="preserve">supporting information on the expected costs of </w:t>
      </w:r>
      <w:r w:rsidR="009B072C" w:rsidRPr="00FC7D01">
        <w:t xml:space="preserve">a </w:t>
      </w:r>
      <w:r w:rsidR="00AD5F5A" w:rsidRPr="00FC7D01">
        <w:t xml:space="preserve">Non-Curtailable Connection. </w:t>
      </w:r>
    </w:p>
    <w:p w14:paraId="7A6C1823" w14:textId="77777777" w:rsidR="00F358B2" w:rsidRPr="00FC7D01" w:rsidRDefault="00F358B2" w:rsidP="001B4CA4">
      <w:pPr>
        <w:pStyle w:val="Heading1"/>
      </w:pPr>
      <w:r w:rsidRPr="00FC7D01">
        <w:t>SETTING THE CURTAILMENT LIMIT</w:t>
      </w:r>
    </w:p>
    <w:p w14:paraId="2738F846" w14:textId="6623E8BC" w:rsidR="00B92D83" w:rsidRDefault="00F358B2" w:rsidP="00A348C1">
      <w:pPr>
        <w:pStyle w:val="Heading2"/>
        <w:rPr>
          <w:ins w:id="29" w:author="Gowling WLG" w:date="2022-10-10T17:24:00Z"/>
        </w:rPr>
      </w:pPr>
      <w:bookmarkStart w:id="30" w:name="_Hlk115696843"/>
      <w:r w:rsidRPr="00FC7D01">
        <w:t xml:space="preserve">Unless otherwise </w:t>
      </w:r>
      <w:r w:rsidR="00A755B3" w:rsidRPr="00FC7D01">
        <w:t>directed</w:t>
      </w:r>
      <w:r w:rsidRPr="00FC7D01">
        <w:t xml:space="preserve"> by the Authority, the Import Curtailment Limit and Export Curtailment Limit will be determined by assessing the </w:t>
      </w:r>
      <w:r w:rsidR="001173FA" w:rsidRPr="00FC7D01">
        <w:t xml:space="preserve">parts of the </w:t>
      </w:r>
      <w:r w:rsidRPr="00FC7D01">
        <w:t xml:space="preserve">existing </w:t>
      </w:r>
      <w:r w:rsidR="001173FA" w:rsidRPr="00FC7D01">
        <w:t>Distr</w:t>
      </w:r>
      <w:r w:rsidR="009B072C" w:rsidRPr="00FC7D01">
        <w:t>i</w:t>
      </w:r>
      <w:r w:rsidR="001173FA" w:rsidRPr="00FC7D01">
        <w:t xml:space="preserve">bution System </w:t>
      </w:r>
      <w:r w:rsidRPr="00FC7D01">
        <w:t>that require reinforcement under the Minimum Scheme</w:t>
      </w:r>
      <w:r w:rsidR="00D766BE" w:rsidRPr="00FC7D01">
        <w:t>, in accordance with Paragraph</w:t>
      </w:r>
      <w:r w:rsidR="00F7099C" w:rsidRPr="00FC7D01">
        <w:t>s</w:t>
      </w:r>
      <w:r w:rsidR="00D766BE" w:rsidRPr="00FC7D01">
        <w:t xml:space="preserve"> </w:t>
      </w:r>
      <w:del w:id="31" w:author="Gowling WLG" w:date="2022-10-10T17:24:00Z">
        <w:r w:rsidR="00D766BE">
          <w:fldChar w:fldCharType="begin"/>
        </w:r>
        <w:r w:rsidR="00D766BE">
          <w:delInstrText xml:space="preserve"> REF _Ref108603875 \r \h </w:delInstrText>
        </w:r>
        <w:r w:rsidR="00132384">
          <w:delInstrText xml:space="preserve"> \* MERGEFORMAT </w:delInstrText>
        </w:r>
        <w:r w:rsidR="00D766BE">
          <w:fldChar w:fldCharType="separate"/>
        </w:r>
        <w:r w:rsidR="00982309">
          <w:delText>2.2</w:delText>
        </w:r>
        <w:r w:rsidR="00D766BE">
          <w:fldChar w:fldCharType="end"/>
        </w:r>
        <w:r w:rsidR="00D766BE">
          <w:delText xml:space="preserve"> to</w:delText>
        </w:r>
        <w:r w:rsidR="0082515B">
          <w:delText xml:space="preserve"> </w:delText>
        </w:r>
        <w:r w:rsidR="0082515B">
          <w:fldChar w:fldCharType="begin"/>
        </w:r>
        <w:r w:rsidR="0082515B">
          <w:delInstrText xml:space="preserve"> REF _Ref108605416 \r \h </w:delInstrText>
        </w:r>
        <w:r w:rsidR="00132384">
          <w:delInstrText xml:space="preserve"> \* MERGEFORMAT </w:delInstrText>
        </w:r>
        <w:r w:rsidR="0082515B">
          <w:fldChar w:fldCharType="separate"/>
        </w:r>
        <w:r w:rsidR="00982309">
          <w:delText>2.7</w:delText>
        </w:r>
        <w:r w:rsidR="0082515B">
          <w:fldChar w:fldCharType="end"/>
        </w:r>
        <w:r w:rsidR="00D766BE">
          <w:delText>.</w:delText>
        </w:r>
        <w:r w:rsidR="001173FA">
          <w:delText xml:space="preserve"> </w:delText>
        </w:r>
      </w:del>
      <w:ins w:id="32" w:author="Gowling WLG" w:date="2022-10-10T17:24:00Z">
        <w:r w:rsidR="00B92D83">
          <w:fldChar w:fldCharType="begin"/>
        </w:r>
        <w:r w:rsidR="00B92D83">
          <w:instrText xml:space="preserve"> REF _Ref116295298 \r \h </w:instrText>
        </w:r>
      </w:ins>
      <w:ins w:id="33" w:author="Gowling WLG" w:date="2022-10-10T17:24:00Z">
        <w:r w:rsidR="00B92D83">
          <w:fldChar w:fldCharType="separate"/>
        </w:r>
      </w:ins>
      <w:ins w:id="34" w:author="Gowling WLG" w:date="2022-10-10T17:41:00Z">
        <w:r w:rsidR="00351486">
          <w:t>2.3</w:t>
        </w:r>
      </w:ins>
      <w:ins w:id="35" w:author="Gowling WLG" w:date="2022-10-10T17:24:00Z">
        <w:r w:rsidR="00B92D83">
          <w:fldChar w:fldCharType="end"/>
        </w:r>
        <w:r w:rsidR="00B92D83">
          <w:t xml:space="preserve"> to </w:t>
        </w:r>
        <w:r w:rsidR="00B92D83">
          <w:fldChar w:fldCharType="begin"/>
        </w:r>
        <w:r w:rsidR="00B92D83">
          <w:instrText xml:space="preserve"> REF _Ref108605416 \r \h </w:instrText>
        </w:r>
      </w:ins>
      <w:ins w:id="36" w:author="Gowling WLG" w:date="2022-10-10T17:24:00Z">
        <w:r w:rsidR="00B92D83">
          <w:fldChar w:fldCharType="separate"/>
        </w:r>
      </w:ins>
      <w:ins w:id="37" w:author="Gowling WLG" w:date="2022-10-10T17:41:00Z">
        <w:r w:rsidR="00351486">
          <w:t>2.8</w:t>
        </w:r>
      </w:ins>
      <w:ins w:id="38" w:author="Gowling WLG" w:date="2022-10-10T17:24:00Z">
        <w:r w:rsidR="00B92D83">
          <w:fldChar w:fldCharType="end"/>
        </w:r>
        <w:r w:rsidR="00D766BE" w:rsidRPr="00FC7D01">
          <w:t>.</w:t>
        </w:r>
        <w:r w:rsidR="001173FA" w:rsidRPr="00FC7D01">
          <w:t xml:space="preserve"> </w:t>
        </w:r>
      </w:ins>
    </w:p>
    <w:p w14:paraId="6261EE5C" w14:textId="732857F6" w:rsidR="00F358B2" w:rsidRPr="00FC7D01" w:rsidRDefault="001173FA" w:rsidP="00B92D83">
      <w:pPr>
        <w:pStyle w:val="Heading2"/>
      </w:pPr>
      <w:r w:rsidRPr="00FC7D01">
        <w:t>If the Authority directs the Company to use an alternative approach to determine either the Import Curtailment Limit and/or the Export Curtailment Limit</w:t>
      </w:r>
      <w:del w:id="39" w:author="Gowling WLG" w:date="2022-10-10T17:24:00Z">
        <w:r>
          <w:delText>,</w:delText>
        </w:r>
      </w:del>
      <w:ins w:id="40" w:author="Gowling WLG" w:date="2022-10-10T17:24:00Z">
        <w:r w:rsidR="00763ED1">
          <w:t xml:space="preserve"> for a Customer</w:t>
        </w:r>
        <w:r w:rsidRPr="00FC7D01">
          <w:t xml:space="preserve">, </w:t>
        </w:r>
        <w:r w:rsidR="00763ED1">
          <w:t>then</w:t>
        </w:r>
      </w:ins>
      <w:r w:rsidR="00763ED1">
        <w:t xml:space="preserve"> </w:t>
      </w:r>
      <w:r w:rsidRPr="00FC7D01">
        <w:t xml:space="preserve">the Company </w:t>
      </w:r>
      <w:r w:rsidR="009B072C" w:rsidRPr="00FC7D01">
        <w:t xml:space="preserve">shall </w:t>
      </w:r>
      <w:r w:rsidRPr="00FC7D01">
        <w:t xml:space="preserve">provide to the Customer details of the methodology and data used in the calculation. </w:t>
      </w:r>
    </w:p>
    <w:p w14:paraId="2CFDC6B0" w14:textId="507F8A5D" w:rsidR="0075704A" w:rsidRPr="00FC7D01" w:rsidRDefault="0075704A" w:rsidP="00A348C1">
      <w:pPr>
        <w:keepNext/>
        <w:spacing w:after="240"/>
        <w:jc w:val="both"/>
        <w:rPr>
          <w:rFonts w:ascii="Times New Roman" w:hAnsi="Times New Roman"/>
          <w:b/>
        </w:rPr>
      </w:pPr>
      <w:r w:rsidRPr="00FC7D01">
        <w:rPr>
          <w:rFonts w:ascii="Times New Roman" w:hAnsi="Times New Roman"/>
          <w:b/>
        </w:rPr>
        <w:t>Input data</w:t>
      </w:r>
    </w:p>
    <w:p w14:paraId="5A258F5A" w14:textId="1B5AAAC3" w:rsidR="0075704A" w:rsidRPr="00FC7D01" w:rsidRDefault="0075704A" w:rsidP="00A348C1">
      <w:pPr>
        <w:pStyle w:val="Heading2"/>
      </w:pPr>
      <w:bookmarkStart w:id="41" w:name="_Ref108603875"/>
      <w:bookmarkStart w:id="42" w:name="_Ref116295298"/>
      <w:r w:rsidRPr="00FC7D01">
        <w:t>The following data shall be used for the calculation of the Curtailment Limit</w:t>
      </w:r>
      <w:bookmarkEnd w:id="41"/>
      <w:r w:rsidR="00B92D83">
        <w:t>.</w:t>
      </w:r>
      <w:bookmarkEnd w:id="42"/>
    </w:p>
    <w:p w14:paraId="436A7786" w14:textId="173A2D9C" w:rsidR="0075704A" w:rsidRPr="00351486" w:rsidRDefault="004E6A1E" w:rsidP="00351486">
      <w:pPr>
        <w:pStyle w:val="DCUSAH3Heading3"/>
      </w:pPr>
      <w:r w:rsidRPr="00351486">
        <w:t>P</w:t>
      </w:r>
      <w:r w:rsidR="0075704A" w:rsidRPr="00351486">
        <w:t>rofile data</w:t>
      </w:r>
      <w:r w:rsidRPr="00351486">
        <w:t xml:space="preserve"> </w:t>
      </w:r>
      <w:r w:rsidR="001173FA" w:rsidRPr="00351486">
        <w:t>(in/converted to kVA</w:t>
      </w:r>
      <w:r w:rsidR="009B072C" w:rsidRPr="00351486">
        <w:t xml:space="preserve"> based on an assumed 0.95 power factor</w:t>
      </w:r>
      <w:r w:rsidR="001173FA" w:rsidRPr="00351486">
        <w:t xml:space="preserve">) </w:t>
      </w:r>
      <w:r w:rsidRPr="00351486">
        <w:t>relating to the most recent 12 months of available data</w:t>
      </w:r>
      <w:ins w:id="43" w:author="Gowling WLG" w:date="2022-10-10T17:24:00Z">
        <w:r w:rsidR="00C01C36">
          <w:t>,</w:t>
        </w:r>
      </w:ins>
      <w:r w:rsidR="001173FA" w:rsidRPr="00351486">
        <w:t xml:space="preserve"> including</w:t>
      </w:r>
      <w:r w:rsidR="00710B0A" w:rsidRPr="00351486">
        <w:t>:</w:t>
      </w:r>
    </w:p>
    <w:p w14:paraId="0AA09C5A" w14:textId="77777777" w:rsidR="009176E6" w:rsidRPr="00351486" w:rsidRDefault="00710B0A" w:rsidP="00351486">
      <w:pPr>
        <w:pStyle w:val="DCUSAH4Heading4"/>
        <w:rPr>
          <w:rFonts w:ascii="Times New Roman" w:hAnsi="Times New Roman"/>
        </w:rPr>
      </w:pPr>
      <w:bookmarkStart w:id="44" w:name="_Ref116303090"/>
      <w:r w:rsidRPr="00FC7D01">
        <w:t xml:space="preserve">annual </w:t>
      </w:r>
      <w:r w:rsidRPr="009176E6">
        <w:t xml:space="preserve">half-hourly observed/measured data from </w:t>
      </w:r>
      <w:r w:rsidR="00600636" w:rsidRPr="009176E6">
        <w:t xml:space="preserve">the </w:t>
      </w:r>
      <w:r w:rsidR="00C91B45" w:rsidRPr="009176E6">
        <w:t xml:space="preserve">asset to be </w:t>
      </w:r>
      <w:proofErr w:type="gramStart"/>
      <w:r w:rsidR="00C91B45" w:rsidRPr="009176E6">
        <w:t>reinforced</w:t>
      </w:r>
      <w:r w:rsidRPr="009176E6">
        <w:t>;</w:t>
      </w:r>
      <w:bookmarkEnd w:id="44"/>
      <w:proofErr w:type="gramEnd"/>
    </w:p>
    <w:p w14:paraId="23E6ADB6" w14:textId="77777777" w:rsidR="009176E6" w:rsidRPr="009176E6" w:rsidRDefault="00710B0A" w:rsidP="00351486">
      <w:pPr>
        <w:pStyle w:val="DCUSAH4Heading4"/>
        <w:rPr>
          <w:rFonts w:ascii="Times New Roman" w:hAnsi="Times New Roman"/>
        </w:rPr>
      </w:pPr>
      <w:bookmarkStart w:id="45" w:name="_Ref116303102"/>
      <w:r w:rsidRPr="00351486">
        <w:t xml:space="preserve">half-hourly metered data from generation connected to the </w:t>
      </w:r>
      <w:r w:rsidR="00A836B8" w:rsidRPr="00351486">
        <w:t xml:space="preserve">asset to be </w:t>
      </w:r>
      <w:proofErr w:type="gramStart"/>
      <w:r w:rsidR="00A836B8" w:rsidRPr="00351486">
        <w:t>reinforced</w:t>
      </w:r>
      <w:r w:rsidR="00B043C4" w:rsidRPr="00351486">
        <w:t>;</w:t>
      </w:r>
      <w:bookmarkStart w:id="46" w:name="_Ref116297208"/>
      <w:bookmarkEnd w:id="45"/>
      <w:proofErr w:type="gramEnd"/>
    </w:p>
    <w:p w14:paraId="7E07A2BE" w14:textId="77777777" w:rsidR="009176E6" w:rsidRPr="009176E6" w:rsidRDefault="00B043C4" w:rsidP="00351486">
      <w:pPr>
        <w:pStyle w:val="DCUSAH4Heading4"/>
        <w:rPr>
          <w:rFonts w:ascii="Times New Roman" w:hAnsi="Times New Roman"/>
        </w:rPr>
      </w:pPr>
      <w:bookmarkStart w:id="47" w:name="_Ref116297299"/>
      <w:r w:rsidRPr="00351486">
        <w:t xml:space="preserve">half-hourly representative daylight profile (1 to signify day, 0 to signify night) for </w:t>
      </w:r>
      <w:r w:rsidR="00D22E43" w:rsidRPr="00351486">
        <w:t xml:space="preserve">the </w:t>
      </w:r>
      <w:r w:rsidRPr="00351486">
        <w:t>asset to be reinforced</w:t>
      </w:r>
      <w:r w:rsidR="00A836B8" w:rsidRPr="00351486">
        <w:t>;</w:t>
      </w:r>
      <w:r w:rsidR="00A836B8" w:rsidRPr="00351486" w:rsidDel="00A836B8">
        <w:t xml:space="preserve"> </w:t>
      </w:r>
      <w:r w:rsidR="00710B0A" w:rsidRPr="00351486">
        <w:t>and</w:t>
      </w:r>
      <w:bookmarkEnd w:id="46"/>
      <w:bookmarkEnd w:id="47"/>
    </w:p>
    <w:p w14:paraId="4A3FCA6D" w14:textId="63A2F7C1" w:rsidR="00F269C8" w:rsidRPr="009176E6" w:rsidRDefault="00710B0A" w:rsidP="00351486">
      <w:pPr>
        <w:pStyle w:val="DCUSAH4Heading4"/>
        <w:rPr>
          <w:rFonts w:ascii="Times New Roman" w:hAnsi="Times New Roman"/>
        </w:rPr>
      </w:pPr>
      <w:bookmarkStart w:id="48" w:name="_Ref116303143"/>
      <w:r w:rsidRPr="00351486">
        <w:t>half-hou</w:t>
      </w:r>
      <w:r w:rsidRPr="009176E6">
        <w:rPr>
          <w:rFonts w:ascii="Times New Roman" w:hAnsi="Times New Roman"/>
        </w:rPr>
        <w:t xml:space="preserve">rly data from battery storage connected to the </w:t>
      </w:r>
      <w:r w:rsidR="005831F8" w:rsidRPr="009176E6">
        <w:rPr>
          <w:rFonts w:ascii="Times New Roman" w:hAnsi="Times New Roman"/>
        </w:rPr>
        <w:t>asset to be reinforced</w:t>
      </w:r>
      <w:r w:rsidRPr="009176E6">
        <w:rPr>
          <w:rFonts w:ascii="Times New Roman" w:hAnsi="Times New Roman"/>
        </w:rPr>
        <w:t>,</w:t>
      </w:r>
      <w:bookmarkEnd w:id="48"/>
    </w:p>
    <w:p w14:paraId="42DB3D54" w14:textId="36C43E85" w:rsidR="00B83052" w:rsidRPr="00B92D83" w:rsidRDefault="00B83052" w:rsidP="00351486">
      <w:pPr>
        <w:pStyle w:val="ListParagraph"/>
        <w:spacing w:after="240"/>
        <w:ind w:left="1418"/>
        <w:contextualSpacing w:val="0"/>
        <w:jc w:val="both"/>
        <w:rPr>
          <w:rFonts w:ascii="Times New Roman" w:hAnsi="Times New Roman"/>
          <w:color w:val="000000" w:themeColor="text1"/>
        </w:rPr>
      </w:pPr>
      <w:r w:rsidRPr="00C01C36">
        <w:rPr>
          <w:rFonts w:ascii="Times New Roman" w:hAnsi="Times New Roman"/>
        </w:rPr>
        <w:lastRenderedPageBreak/>
        <w:t>or equivalent data from other sources.</w:t>
      </w:r>
      <w:r w:rsidR="24A7DAE5" w:rsidRPr="00C01C36">
        <w:rPr>
          <w:rFonts w:ascii="Times New Roman" w:hAnsi="Times New Roman"/>
          <w:color w:val="000000" w:themeColor="text1"/>
        </w:rPr>
        <w:t xml:space="preserve"> </w:t>
      </w:r>
      <w:r w:rsidR="00816AE1" w:rsidRPr="00C01C36">
        <w:rPr>
          <w:rFonts w:ascii="Times New Roman" w:hAnsi="Times New Roman"/>
          <w:color w:val="000000" w:themeColor="text1"/>
        </w:rPr>
        <w:t xml:space="preserve">The Company shall </w:t>
      </w:r>
      <w:r w:rsidR="00816AE1" w:rsidRPr="00C01C36">
        <w:rPr>
          <w:rFonts w:ascii="Times New Roman" w:hAnsi="Times New Roman"/>
        </w:rPr>
        <w:t>c</w:t>
      </w:r>
      <w:r w:rsidR="00E96F1E" w:rsidRPr="00C01C36">
        <w:rPr>
          <w:rFonts w:ascii="Times New Roman" w:hAnsi="Times New Roman"/>
        </w:rPr>
        <w:t>orrect for missing data, erroneously shown negative values and abnormal running arrangements</w:t>
      </w:r>
      <w:r w:rsidR="0049727F" w:rsidRPr="00C01C36">
        <w:rPr>
          <w:rFonts w:ascii="Times New Roman" w:hAnsi="Times New Roman"/>
        </w:rPr>
        <w:t xml:space="preserve"> and/or </w:t>
      </w:r>
      <w:r w:rsidR="002B7895" w:rsidRPr="00C01C36">
        <w:rPr>
          <w:rFonts w:ascii="Times New Roman" w:hAnsi="Times New Roman"/>
        </w:rPr>
        <w:t>similar anomalies</w:t>
      </w:r>
      <w:r w:rsidR="00E96F1E" w:rsidRPr="00C01C36">
        <w:rPr>
          <w:rFonts w:ascii="Times New Roman" w:hAnsi="Times New Roman"/>
        </w:rPr>
        <w:t xml:space="preserve">. </w:t>
      </w:r>
      <w:r w:rsidR="24A7DAE5" w:rsidRPr="00C01C36">
        <w:rPr>
          <w:rFonts w:ascii="Times New Roman" w:hAnsi="Times New Roman"/>
          <w:color w:val="000000" w:themeColor="text1"/>
        </w:rPr>
        <w:t xml:space="preserve">Where data for the asset is not available, data from </w:t>
      </w:r>
      <w:r w:rsidR="00B92D83">
        <w:rPr>
          <w:rFonts w:ascii="Times New Roman" w:hAnsi="Times New Roman"/>
          <w:color w:val="000000" w:themeColor="text1"/>
        </w:rPr>
        <w:t>(</w:t>
      </w:r>
      <w:del w:id="49" w:author="Gowling WLG" w:date="2022-10-10T17:24:00Z">
        <w:r w:rsidR="00816AE1">
          <w:rPr>
            <w:rFonts w:ascii="Times New Roman" w:eastAsia="Times New Roman" w:hAnsi="Times New Roman" w:cs="Times New Roman"/>
            <w:color w:val="000000" w:themeColor="text1"/>
            <w:szCs w:val="24"/>
          </w:rPr>
          <w:delText>i</w:delText>
        </w:r>
      </w:del>
      <w:ins w:id="50" w:author="Gowling WLG" w:date="2022-10-10T17:24:00Z">
        <w:r w:rsidR="00B92D83">
          <w:rPr>
            <w:rFonts w:ascii="Times New Roman" w:hAnsi="Times New Roman"/>
            <w:color w:val="000000" w:themeColor="text1"/>
          </w:rPr>
          <w:t>A</w:t>
        </w:r>
      </w:ins>
      <w:r w:rsidR="00816AE1" w:rsidRPr="00C01C36">
        <w:rPr>
          <w:rFonts w:ascii="Times New Roman" w:hAnsi="Times New Roman"/>
          <w:color w:val="000000" w:themeColor="text1"/>
        </w:rPr>
        <w:t xml:space="preserve">) </w:t>
      </w:r>
      <w:r w:rsidR="24A7DAE5" w:rsidRPr="00C01C36">
        <w:rPr>
          <w:rFonts w:ascii="Times New Roman" w:hAnsi="Times New Roman"/>
          <w:color w:val="000000" w:themeColor="text1"/>
        </w:rPr>
        <w:t xml:space="preserve">the feeding primary substation would be used for HV and LV assets, </w:t>
      </w:r>
      <w:r w:rsidR="00816AE1" w:rsidRPr="00C01C36">
        <w:rPr>
          <w:rFonts w:ascii="Times New Roman" w:hAnsi="Times New Roman"/>
          <w:color w:val="000000" w:themeColor="text1"/>
        </w:rPr>
        <w:t>(</w:t>
      </w:r>
      <w:del w:id="51" w:author="Gowling WLG" w:date="2022-10-10T17:24:00Z">
        <w:r w:rsidR="00816AE1">
          <w:rPr>
            <w:rFonts w:ascii="Times New Roman" w:eastAsia="Times New Roman" w:hAnsi="Times New Roman" w:cs="Times New Roman"/>
            <w:color w:val="000000" w:themeColor="text1"/>
            <w:szCs w:val="24"/>
          </w:rPr>
          <w:delText>ii</w:delText>
        </w:r>
      </w:del>
      <w:ins w:id="52" w:author="Gowling WLG" w:date="2022-10-10T17:24:00Z">
        <w:r w:rsidR="00B92D83">
          <w:rPr>
            <w:rFonts w:ascii="Times New Roman" w:hAnsi="Times New Roman"/>
            <w:color w:val="000000" w:themeColor="text1"/>
          </w:rPr>
          <w:t>B</w:t>
        </w:r>
      </w:ins>
      <w:r w:rsidR="00816AE1" w:rsidRPr="00C01C36">
        <w:rPr>
          <w:rFonts w:ascii="Times New Roman" w:hAnsi="Times New Roman"/>
          <w:color w:val="000000" w:themeColor="text1"/>
        </w:rPr>
        <w:t xml:space="preserve">) the relevant bulk supply point </w:t>
      </w:r>
      <w:r w:rsidR="24A7DAE5" w:rsidRPr="00C01C36">
        <w:rPr>
          <w:rFonts w:ascii="Times New Roman" w:hAnsi="Times New Roman"/>
          <w:color w:val="000000" w:themeColor="text1"/>
        </w:rPr>
        <w:t>for 33kV and 66kV assets</w:t>
      </w:r>
      <w:r w:rsidR="00816AE1" w:rsidRPr="00C01C36">
        <w:rPr>
          <w:rFonts w:ascii="Times New Roman" w:hAnsi="Times New Roman"/>
          <w:color w:val="000000" w:themeColor="text1"/>
        </w:rPr>
        <w:t>,</w:t>
      </w:r>
      <w:r w:rsidR="24A7DAE5" w:rsidRPr="00C01C36">
        <w:rPr>
          <w:rFonts w:ascii="Times New Roman" w:hAnsi="Times New Roman"/>
          <w:color w:val="000000" w:themeColor="text1"/>
        </w:rPr>
        <w:t xml:space="preserve"> and </w:t>
      </w:r>
      <w:r w:rsidR="00B92D83">
        <w:rPr>
          <w:rFonts w:ascii="Times New Roman" w:hAnsi="Times New Roman"/>
          <w:color w:val="000000" w:themeColor="text1"/>
        </w:rPr>
        <w:t>(</w:t>
      </w:r>
      <w:del w:id="53" w:author="Gowling WLG" w:date="2022-10-10T17:24:00Z">
        <w:r w:rsidR="00816AE1">
          <w:rPr>
            <w:rFonts w:ascii="Times New Roman" w:eastAsia="Times New Roman" w:hAnsi="Times New Roman" w:cs="Times New Roman"/>
            <w:color w:val="000000" w:themeColor="text1"/>
            <w:szCs w:val="24"/>
          </w:rPr>
          <w:delText>iii</w:delText>
        </w:r>
      </w:del>
      <w:ins w:id="54" w:author="Gowling WLG" w:date="2022-10-10T17:24:00Z">
        <w:r w:rsidR="00B92D83">
          <w:rPr>
            <w:rFonts w:ascii="Times New Roman" w:hAnsi="Times New Roman"/>
            <w:color w:val="000000" w:themeColor="text1"/>
          </w:rPr>
          <w:t>C</w:t>
        </w:r>
      </w:ins>
      <w:r w:rsidR="00816AE1" w:rsidRPr="00C01C36">
        <w:rPr>
          <w:rFonts w:ascii="Times New Roman" w:hAnsi="Times New Roman"/>
          <w:color w:val="000000" w:themeColor="text1"/>
        </w:rPr>
        <w:t xml:space="preserve">) the relevant grid supply point </w:t>
      </w:r>
      <w:r w:rsidR="24A7DAE5" w:rsidRPr="00C01C36">
        <w:rPr>
          <w:rFonts w:ascii="Times New Roman" w:hAnsi="Times New Roman"/>
          <w:color w:val="000000" w:themeColor="text1"/>
        </w:rPr>
        <w:t>data for 132kV assets.</w:t>
      </w:r>
    </w:p>
    <w:p w14:paraId="398DEE9D" w14:textId="76136485" w:rsidR="00710B0A" w:rsidRPr="00351486" w:rsidRDefault="00600636" w:rsidP="00351486">
      <w:pPr>
        <w:pStyle w:val="DCUSAH3Heading3"/>
      </w:pPr>
      <w:del w:id="55" w:author="Gowling WLG" w:date="2022-10-10T17:24:00Z">
        <w:r>
          <w:rPr>
            <w:rFonts w:ascii="Times New Roman" w:hAnsi="Times New Roman" w:cs="Times New Roman"/>
            <w:szCs w:val="24"/>
          </w:rPr>
          <w:delText>for</w:delText>
        </w:r>
      </w:del>
      <w:bookmarkStart w:id="56" w:name="_Ref116303451"/>
      <w:ins w:id="57" w:author="Gowling WLG" w:date="2022-10-10T17:24:00Z">
        <w:r w:rsidR="00216B86">
          <w:t>F</w:t>
        </w:r>
        <w:r w:rsidRPr="00C01C36">
          <w:t>or</w:t>
        </w:r>
      </w:ins>
      <w:r w:rsidR="00710B0A" w:rsidRPr="00351486">
        <w:t xml:space="preserve"> a Demand Connection, the following data </w:t>
      </w:r>
      <w:r w:rsidR="001173FA" w:rsidRPr="00351486">
        <w:t xml:space="preserve">(in kVA unless otherwise stated) </w:t>
      </w:r>
      <w:r w:rsidR="00710B0A" w:rsidRPr="00351486">
        <w:t>shall also be</w:t>
      </w:r>
      <w:r w:rsidR="001173FA" w:rsidRPr="00351486">
        <w:t xml:space="preserve"> used for the calculation of the Import Curtailment Limit</w:t>
      </w:r>
      <w:r w:rsidR="00710B0A" w:rsidRPr="00351486">
        <w:t>:</w:t>
      </w:r>
      <w:bookmarkEnd w:id="56"/>
    </w:p>
    <w:p w14:paraId="1507E26B" w14:textId="5E97207E" w:rsidR="00710B0A" w:rsidRPr="00351486" w:rsidRDefault="00DD2D9F" w:rsidP="00351486">
      <w:pPr>
        <w:pStyle w:val="DCUSAH4Heading4"/>
      </w:pPr>
      <w:r w:rsidRPr="00351486">
        <w:t>N</w:t>
      </w:r>
      <w:r w:rsidR="00600636" w:rsidRPr="00351486">
        <w:t xml:space="preserve">etwork </w:t>
      </w:r>
      <w:r w:rsidRPr="00351486">
        <w:t>A</w:t>
      </w:r>
      <w:r w:rsidR="00600636" w:rsidRPr="00351486">
        <w:t xml:space="preserve">sset </w:t>
      </w:r>
      <w:r w:rsidRPr="00351486">
        <w:t>D</w:t>
      </w:r>
      <w:r w:rsidR="00600636" w:rsidRPr="00351486">
        <w:t xml:space="preserve">emand </w:t>
      </w:r>
      <w:r w:rsidRPr="00351486">
        <w:t>C</w:t>
      </w:r>
      <w:r w:rsidR="00600636" w:rsidRPr="00351486">
        <w:t>apacity</w:t>
      </w:r>
      <w:r w:rsidRPr="00351486">
        <w:t>, being the capacity based on the Company’s assessment of the thermal ratings, voltage change and upstream restrictions and compliance with its relevant design, planning and security of supply policies</w:t>
      </w:r>
    </w:p>
    <w:p w14:paraId="6A85CD21" w14:textId="66C67D2E" w:rsidR="00710B0A" w:rsidRPr="00351486" w:rsidRDefault="00DD2D9F" w:rsidP="00351486">
      <w:pPr>
        <w:pStyle w:val="DCUSAH4Heading4"/>
      </w:pPr>
      <w:r w:rsidRPr="00351486">
        <w:t xml:space="preserve">Inflight Demand Acceptances, being the aggregated </w:t>
      </w:r>
      <w:r w:rsidR="001F5C1D" w:rsidRPr="00351486">
        <w:t>Maximum Import</w:t>
      </w:r>
      <w:r w:rsidRPr="00351486">
        <w:t xml:space="preserve"> </w:t>
      </w:r>
      <w:r w:rsidR="001F5C1D" w:rsidRPr="00351486">
        <w:t>C</w:t>
      </w:r>
      <w:r w:rsidRPr="00351486">
        <w:t xml:space="preserve">apacity of all connection offers that utilise the asset being assessed but have yet to be connected/energised and hence are not included in the current maximum </w:t>
      </w:r>
      <w:proofErr w:type="gramStart"/>
      <w:r w:rsidRPr="00351486">
        <w:t>demand;</w:t>
      </w:r>
      <w:proofErr w:type="gramEnd"/>
    </w:p>
    <w:p w14:paraId="3460E392" w14:textId="5F91B329" w:rsidR="00DD2D9F" w:rsidRPr="00351486" w:rsidRDefault="00DD2D9F" w:rsidP="00351486">
      <w:pPr>
        <w:pStyle w:val="DCUSAH4Heading4"/>
      </w:pPr>
      <w:r w:rsidRPr="00351486">
        <w:t>Largest Inflight Demand Offer</w:t>
      </w:r>
      <w:r w:rsidR="00B83052" w:rsidRPr="00351486">
        <w:t>s</w:t>
      </w:r>
      <w:r w:rsidRPr="00351486">
        <w:t>, being the</w:t>
      </w:r>
      <w:r w:rsidR="00B83052" w:rsidRPr="00351486">
        <w:t xml:space="preserve"> </w:t>
      </w:r>
      <w:r w:rsidR="00DF4582" w:rsidRPr="00351486">
        <w:t xml:space="preserve">aggregate Maximum Import Capacity of the </w:t>
      </w:r>
      <w:r w:rsidR="00B83052" w:rsidRPr="00351486">
        <w:t>two</w:t>
      </w:r>
      <w:r w:rsidRPr="00351486">
        <w:t xml:space="preserve"> largest </w:t>
      </w:r>
      <w:r w:rsidR="001F5C1D" w:rsidRPr="00351486">
        <w:t>connection</w:t>
      </w:r>
      <w:r w:rsidRPr="00351486">
        <w:t xml:space="preserve"> offer</w:t>
      </w:r>
      <w:r w:rsidR="00B83052" w:rsidRPr="00351486">
        <w:t>s</w:t>
      </w:r>
      <w:r w:rsidRPr="00351486">
        <w:t xml:space="preserve"> that utilise the asset being assessed that have been issued to a </w:t>
      </w:r>
      <w:proofErr w:type="gramStart"/>
      <w:r w:rsidR="009259A4" w:rsidRPr="00351486">
        <w:t>C</w:t>
      </w:r>
      <w:r w:rsidRPr="00351486">
        <w:t>ustomer</w:t>
      </w:r>
      <w:proofErr w:type="gramEnd"/>
      <w:r w:rsidRPr="00351486">
        <w:t xml:space="preserve"> but </w:t>
      </w:r>
      <w:r w:rsidR="009259A4" w:rsidRPr="00351486">
        <w:t>have</w:t>
      </w:r>
      <w:r w:rsidRPr="00351486">
        <w:t xml:space="preserve"> yet </w:t>
      </w:r>
      <w:r w:rsidR="009259A4" w:rsidRPr="00351486">
        <w:t xml:space="preserve">to be </w:t>
      </w:r>
      <w:r w:rsidRPr="00351486">
        <w:t>accepted;</w:t>
      </w:r>
    </w:p>
    <w:p w14:paraId="23987055" w14:textId="73930881" w:rsidR="00DD2D9F" w:rsidRPr="00351486" w:rsidRDefault="00DD2D9F" w:rsidP="00351486">
      <w:pPr>
        <w:pStyle w:val="DCUSAH4Heading4"/>
      </w:pPr>
      <w:r w:rsidRPr="00351486">
        <w:t xml:space="preserve">Other Inflight Demand Offers, being the aggregated </w:t>
      </w:r>
      <w:r w:rsidR="001F5C1D" w:rsidRPr="00351486">
        <w:t>Maximum Import C</w:t>
      </w:r>
      <w:r w:rsidRPr="00351486">
        <w:t xml:space="preserve">apacity of all other </w:t>
      </w:r>
      <w:r w:rsidR="001F5C1D" w:rsidRPr="00351486">
        <w:t xml:space="preserve">connection </w:t>
      </w:r>
      <w:r w:rsidRPr="00351486">
        <w:t xml:space="preserve">offers that utilise the asset being assessed that have been issued to </w:t>
      </w:r>
      <w:r w:rsidR="009259A4" w:rsidRPr="00351486">
        <w:t xml:space="preserve">a </w:t>
      </w:r>
      <w:proofErr w:type="gramStart"/>
      <w:r w:rsidR="009259A4" w:rsidRPr="00351486">
        <w:t>C</w:t>
      </w:r>
      <w:r w:rsidRPr="00351486">
        <w:t>ustomer</w:t>
      </w:r>
      <w:proofErr w:type="gramEnd"/>
      <w:r w:rsidRPr="00351486">
        <w:t xml:space="preserve"> but have yet to be accepted;</w:t>
      </w:r>
    </w:p>
    <w:p w14:paraId="4CBEB686" w14:textId="61043ED8" w:rsidR="00DD2D9F" w:rsidRPr="00351486" w:rsidRDefault="00DD2D9F" w:rsidP="00351486">
      <w:pPr>
        <w:pStyle w:val="DCUSAH4Heading4"/>
      </w:pPr>
      <w:r w:rsidRPr="00351486">
        <w:t xml:space="preserve">Demand Confidence Factor, being a confidence factor representing the likelihood of the </w:t>
      </w:r>
      <w:r w:rsidR="00AF3AC3" w:rsidRPr="00351486">
        <w:t>O</w:t>
      </w:r>
      <w:r w:rsidRPr="00351486">
        <w:t xml:space="preserve">ther </w:t>
      </w:r>
      <w:r w:rsidR="00AF3AC3" w:rsidRPr="00351486">
        <w:t>I</w:t>
      </w:r>
      <w:r w:rsidRPr="00351486">
        <w:t xml:space="preserve">nflight </w:t>
      </w:r>
      <w:r w:rsidR="00AF3AC3" w:rsidRPr="00351486">
        <w:t>Demand O</w:t>
      </w:r>
      <w:r w:rsidRPr="00351486">
        <w:t xml:space="preserve">ffers being accepted by </w:t>
      </w:r>
      <w:r w:rsidR="009259A4" w:rsidRPr="00351486">
        <w:t>C</w:t>
      </w:r>
      <w:r w:rsidRPr="00351486">
        <w:t>ustomers</w:t>
      </w:r>
      <w:r w:rsidR="00A7740B" w:rsidRPr="00351486">
        <w:t xml:space="preserve">, </w:t>
      </w:r>
      <w:del w:id="58" w:author="Gowling WLG" w:date="2022-10-10T17:24:00Z">
        <w:r w:rsidR="00492A68">
          <w:rPr>
            <w:rFonts w:ascii="Times New Roman" w:hAnsi="Times New Roman" w:cs="Times New Roman"/>
            <w:szCs w:val="24"/>
          </w:rPr>
          <w:delText>and</w:delText>
        </w:r>
      </w:del>
      <w:ins w:id="59" w:author="Gowling WLG" w:date="2022-10-10T17:24:00Z">
        <w:r w:rsidR="00A7740B">
          <w:t>which</w:t>
        </w:r>
      </w:ins>
      <w:r w:rsidR="00A7740B" w:rsidRPr="00351486">
        <w:t xml:space="preserve"> </w:t>
      </w:r>
      <w:r w:rsidR="00492A68" w:rsidRPr="00351486">
        <w:t>has the value 50%</w:t>
      </w:r>
      <w:r w:rsidRPr="00351486">
        <w:t>; and</w:t>
      </w:r>
    </w:p>
    <w:p w14:paraId="2A1B55EA" w14:textId="02F12784" w:rsidR="00710B0A" w:rsidRPr="00351486" w:rsidRDefault="00DD2D9F" w:rsidP="00351486">
      <w:pPr>
        <w:pStyle w:val="DCUSAH4Heading4"/>
      </w:pPr>
      <w:r w:rsidRPr="00351486">
        <w:t>New Demand Connection Capacity, being the requested Maximum Import Capacity of the</w:t>
      </w:r>
      <w:r w:rsidR="005D098A" w:rsidRPr="00351486">
        <w:t xml:space="preserve"> </w:t>
      </w:r>
      <w:r w:rsidRPr="00351486">
        <w:t>connection</w:t>
      </w:r>
      <w:r w:rsidR="00D0716C" w:rsidRPr="00351486">
        <w:t xml:space="preserve"> for which the Curtailment Limit is being calculated</w:t>
      </w:r>
      <w:r w:rsidR="00710B0A" w:rsidRPr="00351486">
        <w:t>.</w:t>
      </w:r>
    </w:p>
    <w:p w14:paraId="32E213BF" w14:textId="460F7366" w:rsidR="009259A4" w:rsidRPr="00FC7D01" w:rsidRDefault="009259A4" w:rsidP="00351486">
      <w:pPr>
        <w:pStyle w:val="ListParagraph"/>
        <w:spacing w:after="240"/>
        <w:ind w:left="1418"/>
        <w:contextualSpacing w:val="0"/>
        <w:jc w:val="both"/>
      </w:pPr>
      <w:commentRangeStart w:id="60"/>
      <w:del w:id="61" w:author="Gowling WLG" w:date="2022-10-10T17:24:00Z">
        <w:r>
          <w:delText>Note</w:delText>
        </w:r>
      </w:del>
      <w:ins w:id="62" w:author="Gowling WLG" w:date="2022-10-10T17:24:00Z">
        <w:r w:rsidR="00B92D83">
          <w:t>Provided</w:t>
        </w:r>
      </w:ins>
      <w:r w:rsidR="00B92D83">
        <w:t xml:space="preserve"> that</w:t>
      </w:r>
      <w:commentRangeEnd w:id="60"/>
      <w:r w:rsidR="00813F21">
        <w:rPr>
          <w:rStyle w:val="CommentReference"/>
        </w:rPr>
        <w:commentReference w:id="60"/>
      </w:r>
      <w:ins w:id="63" w:author="Gowling WLG" w:date="2022-10-10T17:24:00Z">
        <w:r w:rsidR="00B92D83">
          <w:t>,</w:t>
        </w:r>
      </w:ins>
      <w:r w:rsidR="00B92D83">
        <w:t xml:space="preserve"> </w:t>
      </w:r>
      <w:r w:rsidRPr="00FC7D01">
        <w:t xml:space="preserve">for </w:t>
      </w:r>
      <w:commentRangeStart w:id="64"/>
      <w:r w:rsidRPr="00FC7D01">
        <w:t>meshed networks</w:t>
      </w:r>
      <w:commentRangeEnd w:id="64"/>
      <w:del w:id="65" w:author="Gowling WLG" w:date="2022-10-10T17:24:00Z">
        <w:r>
          <w:delText>,</w:delText>
        </w:r>
      </w:del>
      <w:ins w:id="66" w:author="Gowling WLG" w:date="2022-10-10T17:24:00Z">
        <w:r w:rsidR="00216B86">
          <w:rPr>
            <w:rStyle w:val="CommentReference"/>
          </w:rPr>
          <w:commentReference w:id="64"/>
        </w:r>
        <w:r w:rsidRPr="00FC7D01">
          <w:t xml:space="preserve">, </w:t>
        </w:r>
        <w:r w:rsidR="00216B86">
          <w:t>the figures applying under sub-paragraphs</w:t>
        </w:r>
      </w:ins>
      <w:r w:rsidR="00216B86">
        <w:t xml:space="preserve"> </w:t>
      </w:r>
      <w:r w:rsidRPr="00FC7D01">
        <w:t>(ii), (iii), (iv) and (vi)</w:t>
      </w:r>
      <w:ins w:id="67" w:author="Gowling WLG" w:date="2022-10-10T17:24:00Z">
        <w:r w:rsidRPr="00FC7D01">
          <w:t xml:space="preserve"> </w:t>
        </w:r>
        <w:r w:rsidR="00216B86">
          <w:t>above</w:t>
        </w:r>
      </w:ins>
      <w:r w:rsidR="00216B86">
        <w:t xml:space="preserve"> </w:t>
      </w:r>
      <w:r w:rsidRPr="00FC7D01">
        <w:t xml:space="preserve">may be adjusted by a factor determined </w:t>
      </w:r>
      <w:r w:rsidRPr="00351486">
        <w:rPr>
          <w:rFonts w:ascii="Times New Roman" w:hAnsi="Times New Roman"/>
          <w:color w:val="000000" w:themeColor="text1"/>
        </w:rPr>
        <w:lastRenderedPageBreak/>
        <w:t>through</w:t>
      </w:r>
      <w:r w:rsidRPr="00FC7D01">
        <w:t xml:space="preserve"> power flow analysis to reflect the extent the asset being assessed is utilised by these connections. </w:t>
      </w:r>
    </w:p>
    <w:p w14:paraId="0894FEB4" w14:textId="59CAEA31" w:rsidR="007E1AA4" w:rsidRPr="00351486" w:rsidRDefault="007E1AA4" w:rsidP="00351486">
      <w:pPr>
        <w:pStyle w:val="DCUSAH3Heading3"/>
      </w:pPr>
      <w:bookmarkStart w:id="68" w:name="_Ref116297180"/>
      <w:del w:id="69" w:author="Gowling WLG" w:date="2022-10-10T17:24:00Z">
        <w:r>
          <w:rPr>
            <w:rFonts w:ascii="Times New Roman" w:hAnsi="Times New Roman" w:cs="Times New Roman"/>
            <w:szCs w:val="24"/>
          </w:rPr>
          <w:delText>for</w:delText>
        </w:r>
      </w:del>
      <w:ins w:id="70" w:author="Gowling WLG" w:date="2022-10-10T17:24:00Z">
        <w:r w:rsidR="00216B86">
          <w:t>F</w:t>
        </w:r>
        <w:r w:rsidRPr="00FC7D01">
          <w:t>or</w:t>
        </w:r>
      </w:ins>
      <w:r w:rsidRPr="00351486">
        <w:t xml:space="preserve"> a Generation Connection, the following data</w:t>
      </w:r>
      <w:r w:rsidR="009259A4" w:rsidRPr="00351486">
        <w:t xml:space="preserve"> (in kVA unless otherwise stated)</w:t>
      </w:r>
      <w:r w:rsidRPr="00351486">
        <w:t xml:space="preserve"> shall also be </w:t>
      </w:r>
      <w:r w:rsidR="009259A4" w:rsidRPr="00351486">
        <w:t>used fo</w:t>
      </w:r>
      <w:r w:rsidR="00D67EFD" w:rsidRPr="00351486">
        <w:t>r</w:t>
      </w:r>
      <w:r w:rsidR="009259A4" w:rsidRPr="00351486">
        <w:t xml:space="preserve"> the calculation of the Export Curtailment Limit</w:t>
      </w:r>
      <w:r w:rsidRPr="00351486">
        <w:t>:</w:t>
      </w:r>
      <w:bookmarkEnd w:id="68"/>
    </w:p>
    <w:p w14:paraId="56FC07C5" w14:textId="48178FEC" w:rsidR="007E1AA4" w:rsidRPr="00351486" w:rsidRDefault="007E1AA4" w:rsidP="00351486">
      <w:pPr>
        <w:pStyle w:val="DCUSAH4Heading4"/>
      </w:pPr>
      <w:r w:rsidRPr="00351486">
        <w:t xml:space="preserve">Network Asset Generation Capacity, being the capacity based on the Company’s assessment of the thermal ratings, voltage change and upstream restrictions and compliance with its relevant design, planning and security of supply </w:t>
      </w:r>
      <w:proofErr w:type="gramStart"/>
      <w:r w:rsidRPr="00351486">
        <w:t>policies;</w:t>
      </w:r>
      <w:proofErr w:type="gramEnd"/>
    </w:p>
    <w:p w14:paraId="1DC2FC3E" w14:textId="7393E4F9" w:rsidR="007E1AA4" w:rsidRPr="00351486" w:rsidRDefault="007E1AA4" w:rsidP="00351486">
      <w:pPr>
        <w:pStyle w:val="DCUSAH4Heading4"/>
      </w:pPr>
      <w:r w:rsidRPr="00351486">
        <w:t xml:space="preserve">Inflight Generation Acceptances, being the aggregated </w:t>
      </w:r>
      <w:r w:rsidR="00492A68" w:rsidRPr="00351486">
        <w:t>Maximum Export</w:t>
      </w:r>
      <w:r w:rsidRPr="00351486">
        <w:t xml:space="preserve"> </w:t>
      </w:r>
      <w:r w:rsidR="00492A68" w:rsidRPr="00351486">
        <w:t>C</w:t>
      </w:r>
      <w:r w:rsidRPr="00351486">
        <w:t>apacity of all connections offers that utilise the asset being assessed but have yet to be connected/energised and hence are not included in the current maximum generation/minimum demand</w:t>
      </w:r>
      <w:r w:rsidR="002876A2" w:rsidRPr="00351486">
        <w:t xml:space="preserve">. The aggregated values shall </w:t>
      </w:r>
      <w:r w:rsidR="0012743E" w:rsidRPr="00351486">
        <w:t xml:space="preserve">be categorised as either PV Generation or Non-PV </w:t>
      </w:r>
      <w:proofErr w:type="gramStart"/>
      <w:r w:rsidR="0012743E" w:rsidRPr="00351486">
        <w:t>Generation</w:t>
      </w:r>
      <w:r w:rsidRPr="00351486">
        <w:t>;</w:t>
      </w:r>
      <w:proofErr w:type="gramEnd"/>
    </w:p>
    <w:p w14:paraId="5C538AAC" w14:textId="456DEFFE" w:rsidR="007E1AA4" w:rsidRPr="00351486" w:rsidRDefault="007E1AA4" w:rsidP="00351486">
      <w:pPr>
        <w:pStyle w:val="DCUSAH4Heading4"/>
      </w:pPr>
      <w:r w:rsidRPr="00351486">
        <w:t>Largest Inflight Generation Offer</w:t>
      </w:r>
      <w:r w:rsidR="00AF3AC3" w:rsidRPr="00351486">
        <w:t>s</w:t>
      </w:r>
      <w:r w:rsidRPr="00351486">
        <w:t xml:space="preserve">, </w:t>
      </w:r>
      <w:r w:rsidR="00AF3AC3" w:rsidRPr="00351486">
        <w:t xml:space="preserve">being the aggregate Maximum Export Capacity of the two largest connection offers that utilise the asset being assessed that have been issued to a </w:t>
      </w:r>
      <w:proofErr w:type="gramStart"/>
      <w:r w:rsidR="009259A4" w:rsidRPr="00351486">
        <w:t>C</w:t>
      </w:r>
      <w:r w:rsidR="00AF3AC3" w:rsidRPr="00351486">
        <w:t>ustomer</w:t>
      </w:r>
      <w:proofErr w:type="gramEnd"/>
      <w:r w:rsidR="00AF3AC3" w:rsidRPr="00351486">
        <w:t xml:space="preserve"> but not </w:t>
      </w:r>
      <w:r w:rsidR="009259A4" w:rsidRPr="00351486">
        <w:t>have</w:t>
      </w:r>
      <w:r w:rsidR="00AF3AC3" w:rsidRPr="00351486">
        <w:t xml:space="preserve"> </w:t>
      </w:r>
      <w:r w:rsidR="00490CE6" w:rsidRPr="00351486">
        <w:t xml:space="preserve">to be </w:t>
      </w:r>
      <w:r w:rsidR="00AF3AC3" w:rsidRPr="00351486">
        <w:t>accepted</w:t>
      </w:r>
      <w:r w:rsidR="0012743E" w:rsidRPr="00351486">
        <w:t xml:space="preserve">. The aggregated values shall be categorised as either PV Generation or Non-PV </w:t>
      </w:r>
      <w:proofErr w:type="gramStart"/>
      <w:r w:rsidR="0012743E" w:rsidRPr="00351486">
        <w:t>Generation</w:t>
      </w:r>
      <w:r w:rsidR="00AF3AC3" w:rsidRPr="00351486">
        <w:t>;</w:t>
      </w:r>
      <w:proofErr w:type="gramEnd"/>
    </w:p>
    <w:p w14:paraId="0BFBD283" w14:textId="259CC7AE" w:rsidR="007E1AA4" w:rsidRPr="00351486" w:rsidRDefault="007E1AA4" w:rsidP="00351486">
      <w:pPr>
        <w:pStyle w:val="DCUSAH4Heading4"/>
      </w:pPr>
      <w:r w:rsidRPr="00351486">
        <w:t xml:space="preserve">Other Inflight Generation Offers, being the aggregated </w:t>
      </w:r>
      <w:r w:rsidR="00492A68" w:rsidRPr="00351486">
        <w:t>Maximum Export C</w:t>
      </w:r>
      <w:r w:rsidRPr="00351486">
        <w:t xml:space="preserve">apacity of all other </w:t>
      </w:r>
      <w:r w:rsidR="00CE3BF4" w:rsidRPr="00351486">
        <w:t xml:space="preserve">connection </w:t>
      </w:r>
      <w:r w:rsidRPr="00351486">
        <w:t xml:space="preserve">offers that utilise the asset being assessed that have been issued to </w:t>
      </w:r>
      <w:r w:rsidR="00C2595C" w:rsidRPr="00351486">
        <w:t xml:space="preserve">a </w:t>
      </w:r>
      <w:proofErr w:type="gramStart"/>
      <w:r w:rsidR="00490CE6" w:rsidRPr="00351486">
        <w:t>C</w:t>
      </w:r>
      <w:r w:rsidRPr="00351486">
        <w:t>ustomer</w:t>
      </w:r>
      <w:proofErr w:type="gramEnd"/>
      <w:r w:rsidRPr="00351486">
        <w:t xml:space="preserve"> but have yet to be accepted</w:t>
      </w:r>
      <w:r w:rsidR="0012743E" w:rsidRPr="00351486">
        <w:t xml:space="preserve">. The aggregated values shall be categorised as either PV Generation or Non-PV </w:t>
      </w:r>
      <w:proofErr w:type="gramStart"/>
      <w:r w:rsidR="0012743E" w:rsidRPr="00351486">
        <w:t>Generation</w:t>
      </w:r>
      <w:r w:rsidRPr="00351486">
        <w:t>;</w:t>
      </w:r>
      <w:proofErr w:type="gramEnd"/>
    </w:p>
    <w:p w14:paraId="56C79FE4" w14:textId="58874758" w:rsidR="007E1AA4" w:rsidRPr="00351486" w:rsidRDefault="007E1AA4" w:rsidP="00351486">
      <w:pPr>
        <w:pStyle w:val="DCUSAH4Heading4"/>
      </w:pPr>
      <w:r w:rsidRPr="00351486">
        <w:t xml:space="preserve">Generation Confidence Factor, being a confidence factor representing the likelihood of the </w:t>
      </w:r>
      <w:r w:rsidR="00AF3AC3" w:rsidRPr="00351486">
        <w:t>O</w:t>
      </w:r>
      <w:r w:rsidRPr="00351486">
        <w:t xml:space="preserve">ther </w:t>
      </w:r>
      <w:r w:rsidR="00AF3AC3" w:rsidRPr="00351486">
        <w:t>I</w:t>
      </w:r>
      <w:r w:rsidRPr="00351486">
        <w:t xml:space="preserve">nflight </w:t>
      </w:r>
      <w:r w:rsidR="00AF3AC3" w:rsidRPr="00351486">
        <w:t>Generation O</w:t>
      </w:r>
      <w:r w:rsidRPr="00351486">
        <w:t xml:space="preserve">ffers being accepted by the </w:t>
      </w:r>
      <w:r w:rsidR="00490CE6" w:rsidRPr="00351486">
        <w:t>C</w:t>
      </w:r>
      <w:r w:rsidRPr="00351486">
        <w:t>ustomers</w:t>
      </w:r>
      <w:r w:rsidR="00492A68" w:rsidRPr="00351486">
        <w:t xml:space="preserve">, </w:t>
      </w:r>
      <w:del w:id="71" w:author="Gowling WLG" w:date="2022-10-10T17:24:00Z">
        <w:r w:rsidR="00492A68">
          <w:rPr>
            <w:rFonts w:ascii="Times New Roman" w:hAnsi="Times New Roman" w:cs="Times New Roman"/>
            <w:szCs w:val="24"/>
          </w:rPr>
          <w:delText>and</w:delText>
        </w:r>
      </w:del>
      <w:ins w:id="72" w:author="Gowling WLG" w:date="2022-10-10T17:24:00Z">
        <w:r w:rsidR="00216B86">
          <w:t>which</w:t>
        </w:r>
      </w:ins>
      <w:r w:rsidR="00216B86" w:rsidRPr="00351486">
        <w:t xml:space="preserve"> </w:t>
      </w:r>
      <w:r w:rsidR="00A7740B" w:rsidRPr="00351486">
        <w:t>has</w:t>
      </w:r>
      <w:r w:rsidR="00216B86" w:rsidRPr="00351486">
        <w:t xml:space="preserve"> </w:t>
      </w:r>
      <w:r w:rsidR="00492A68" w:rsidRPr="00351486">
        <w:t>the value 50%</w:t>
      </w:r>
      <w:r w:rsidRPr="00351486">
        <w:t>; and</w:t>
      </w:r>
    </w:p>
    <w:p w14:paraId="434DBF6D" w14:textId="58C8EA3C" w:rsidR="007E1AA4" w:rsidRPr="00351486" w:rsidRDefault="007E1AA4" w:rsidP="00351486">
      <w:pPr>
        <w:pStyle w:val="DCUSAH4Heading4"/>
      </w:pPr>
      <w:r w:rsidRPr="00351486">
        <w:t>New Generation Connection Capacity, being the requested Maximum Export Capacity of the</w:t>
      </w:r>
      <w:r w:rsidR="005D098A" w:rsidRPr="00351486">
        <w:t xml:space="preserve"> </w:t>
      </w:r>
      <w:r w:rsidRPr="00351486">
        <w:t>connection</w:t>
      </w:r>
      <w:r w:rsidR="00D0716C" w:rsidRPr="00351486">
        <w:t xml:space="preserve"> for which the Curtailment Limit is being calculated</w:t>
      </w:r>
      <w:r w:rsidR="009B072C" w:rsidRPr="00351486">
        <w:t>.</w:t>
      </w:r>
      <w:del w:id="73" w:author="Gowling WLG" w:date="2022-10-10T17:24:00Z">
        <w:r w:rsidR="009B072C">
          <w:rPr>
            <w:rFonts w:ascii="Times New Roman" w:hAnsi="Times New Roman" w:cs="Times New Roman"/>
            <w:szCs w:val="24"/>
          </w:rPr>
          <w:delText xml:space="preserve"> </w:delText>
        </w:r>
        <w:commentRangeStart w:id="74"/>
        <w:r w:rsidR="009B072C" w:rsidRPr="009B072C">
          <w:rPr>
            <w:rFonts w:ascii="Times New Roman" w:hAnsi="Times New Roman" w:cs="Times New Roman"/>
            <w:szCs w:val="24"/>
          </w:rPr>
          <w:delText>The aggregated values shall be categorised as either PV Generation or Non-PV Generation</w:delText>
        </w:r>
        <w:r w:rsidR="009B072C">
          <w:rPr>
            <w:rFonts w:ascii="Times New Roman" w:hAnsi="Times New Roman" w:cs="Times New Roman"/>
            <w:szCs w:val="24"/>
          </w:rPr>
          <w:delText>.</w:delText>
        </w:r>
      </w:del>
      <w:commentRangeEnd w:id="74"/>
      <w:r w:rsidR="00813F21">
        <w:rPr>
          <w:rStyle w:val="CommentReference"/>
        </w:rPr>
        <w:commentReference w:id="74"/>
      </w:r>
    </w:p>
    <w:p w14:paraId="2A14C8DE" w14:textId="2ECEF5E3" w:rsidR="00490CE6" w:rsidRPr="00FC7D01" w:rsidRDefault="00490CE6" w:rsidP="00351486">
      <w:pPr>
        <w:pStyle w:val="ListParagraph"/>
        <w:spacing w:after="240"/>
        <w:ind w:left="1418"/>
        <w:contextualSpacing w:val="0"/>
        <w:jc w:val="both"/>
        <w:rPr>
          <w:rFonts w:ascii="Times New Roman" w:hAnsi="Times New Roman" w:cs="Times New Roman"/>
          <w:szCs w:val="24"/>
        </w:rPr>
      </w:pPr>
      <w:commentRangeStart w:id="75"/>
      <w:del w:id="76" w:author="Gowling WLG" w:date="2022-10-10T17:24:00Z">
        <w:r>
          <w:rPr>
            <w:rFonts w:ascii="Times New Roman" w:hAnsi="Times New Roman" w:cs="Times New Roman"/>
            <w:szCs w:val="24"/>
          </w:rPr>
          <w:lastRenderedPageBreak/>
          <w:delText>Note</w:delText>
        </w:r>
      </w:del>
      <w:ins w:id="77" w:author="Gowling WLG" w:date="2022-10-10T17:24:00Z">
        <w:r w:rsidR="00216B86">
          <w:t>Provided</w:t>
        </w:r>
      </w:ins>
      <w:r w:rsidR="00216B86" w:rsidRPr="00351486">
        <w:t xml:space="preserve"> that</w:t>
      </w:r>
      <w:ins w:id="78" w:author="Gowling WLG" w:date="2022-10-10T17:24:00Z">
        <w:r w:rsidR="00216B86">
          <w:t>,</w:t>
        </w:r>
      </w:ins>
      <w:r w:rsidR="00216B86" w:rsidRPr="00351486">
        <w:t xml:space="preserve"> </w:t>
      </w:r>
      <w:commentRangeEnd w:id="75"/>
      <w:r w:rsidR="00813F21">
        <w:rPr>
          <w:rStyle w:val="CommentReference"/>
        </w:rPr>
        <w:commentReference w:id="75"/>
      </w:r>
      <w:r w:rsidR="00216B86" w:rsidRPr="00351486">
        <w:t>for meshed networks</w:t>
      </w:r>
      <w:ins w:id="79" w:author="Gowling WLG" w:date="2022-10-10T17:24:00Z">
        <w:r w:rsidR="00216B86" w:rsidRPr="00FC7D01">
          <w:t xml:space="preserve">, </w:t>
        </w:r>
        <w:r w:rsidR="00216B86">
          <w:t>the figures applying under sub-paragraphs</w:t>
        </w:r>
      </w:ins>
      <w:r w:rsidRPr="00FC7D01">
        <w:rPr>
          <w:rFonts w:ascii="Times New Roman" w:hAnsi="Times New Roman" w:cs="Times New Roman"/>
          <w:szCs w:val="24"/>
        </w:rPr>
        <w:t>, (ii), (iii), (iv) and (vi) may be adjusted by a factor determined through power flow analysis to reflect the extent the asset being assessed is utilised by these connections.</w:t>
      </w:r>
    </w:p>
    <w:p w14:paraId="5C1E69B6" w14:textId="54BBC321" w:rsidR="008C2C24" w:rsidRPr="00351486" w:rsidRDefault="008C2C24" w:rsidP="00351486">
      <w:pPr>
        <w:pStyle w:val="DCUSAH3Heading3"/>
      </w:pPr>
      <w:r w:rsidRPr="00351486">
        <w:t>Curtailment Threshold, being the percentage of the Network Asset Demand Capacity or Network Asset Generation Capacity, which, if</w:t>
      </w:r>
      <w:r w:rsidR="00490CE6" w:rsidRPr="00351486">
        <w:t xml:space="preserve"> exceeded by</w:t>
      </w:r>
      <w:r w:rsidRPr="00351486">
        <w:t xml:space="preserve"> the Committed Demand Capacity or Committed Generation Capacit</w:t>
      </w:r>
      <w:r w:rsidR="006041E9" w:rsidRPr="00351486">
        <w:t>y</w:t>
      </w:r>
      <w:r w:rsidRPr="00351486">
        <w:t>, will determine the number of hours where curtailment may be required</w:t>
      </w:r>
      <w:r w:rsidR="006041E9" w:rsidRPr="00351486">
        <w:t xml:space="preserve">, </w:t>
      </w:r>
      <w:del w:id="80" w:author="Gowling WLG" w:date="2022-10-10T17:24:00Z">
        <w:r w:rsidR="006041E9">
          <w:rPr>
            <w:rFonts w:ascii="Times New Roman" w:hAnsi="Times New Roman" w:cs="Times New Roman"/>
            <w:szCs w:val="24"/>
          </w:rPr>
          <w:delText>and</w:delText>
        </w:r>
      </w:del>
      <w:ins w:id="81" w:author="Gowling WLG" w:date="2022-10-10T17:24:00Z">
        <w:r w:rsidR="00D87EE0">
          <w:t>which</w:t>
        </w:r>
      </w:ins>
      <w:r w:rsidR="006041E9" w:rsidRPr="00351486">
        <w:t xml:space="preserve"> is set at 95%.</w:t>
      </w:r>
    </w:p>
    <w:p w14:paraId="4366DBDB" w14:textId="51B94F5F" w:rsidR="00D766BE" w:rsidRPr="00216B86" w:rsidRDefault="00D766BE" w:rsidP="00A348C1">
      <w:pPr>
        <w:keepNext/>
        <w:spacing w:after="240"/>
        <w:jc w:val="both"/>
        <w:rPr>
          <w:rFonts w:ascii="Times New Roman" w:hAnsi="Times New Roman"/>
          <w:b/>
        </w:rPr>
      </w:pPr>
      <w:r w:rsidRPr="00FC7D01">
        <w:rPr>
          <w:rFonts w:ascii="Times New Roman" w:hAnsi="Times New Roman"/>
          <w:b/>
        </w:rPr>
        <w:t xml:space="preserve">Calculating the Import </w:t>
      </w:r>
      <w:r w:rsidRPr="00216B86">
        <w:rPr>
          <w:rFonts w:ascii="Times New Roman" w:hAnsi="Times New Roman"/>
          <w:b/>
        </w:rPr>
        <w:t>Curtailment Limit</w:t>
      </w:r>
    </w:p>
    <w:p w14:paraId="04818C0D" w14:textId="4239B5A2" w:rsidR="00DA1510" w:rsidRPr="00FC7D01" w:rsidRDefault="00DA1510" w:rsidP="00A348C1">
      <w:pPr>
        <w:pStyle w:val="Heading2"/>
      </w:pPr>
      <w:bookmarkStart w:id="82" w:name="_Ref108604971"/>
      <w:r w:rsidRPr="00FC7D01">
        <w:t xml:space="preserve">The following </w:t>
      </w:r>
      <w:r w:rsidRPr="00216B86">
        <w:t>process</w:t>
      </w:r>
      <w:r w:rsidRPr="00FC7D01">
        <w:t xml:space="preserve"> shall be used for the calculation of the Import Curtailment Limit</w:t>
      </w:r>
      <w:del w:id="83" w:author="Gowling WLG" w:date="2022-10-10T17:24:00Z">
        <w:r>
          <w:delText>:</w:delText>
        </w:r>
      </w:del>
      <w:bookmarkEnd w:id="82"/>
      <w:ins w:id="84" w:author="Gowling WLG" w:date="2022-10-10T17:24:00Z">
        <w:r w:rsidR="00D87EE0">
          <w:t>.</w:t>
        </w:r>
      </w:ins>
    </w:p>
    <w:p w14:paraId="78E69334" w14:textId="11EAC1C2" w:rsidR="00DA1510" w:rsidRPr="00351486" w:rsidRDefault="00490CE6" w:rsidP="00351486">
      <w:pPr>
        <w:pStyle w:val="DCUSAH3Heading3"/>
      </w:pPr>
      <w:bookmarkStart w:id="85" w:name="_Ref108605013"/>
      <w:r w:rsidRPr="00351486">
        <w:t>The</w:t>
      </w:r>
      <w:r w:rsidR="00DA1510" w:rsidRPr="00351486">
        <w:t xml:space="preserve"> underlying true demand</w:t>
      </w:r>
      <w:r w:rsidRPr="00351486">
        <w:t xml:space="preserve"> will be assessed as follows</w:t>
      </w:r>
      <w:r w:rsidR="00DA1510" w:rsidRPr="00351486">
        <w:t>:</w:t>
      </w:r>
      <w:bookmarkEnd w:id="85"/>
    </w:p>
    <w:p w14:paraId="26746D2C" w14:textId="5FF11CDF" w:rsidR="00DA1510" w:rsidRPr="00351486" w:rsidRDefault="00DA1510" w:rsidP="00351486">
      <w:pPr>
        <w:pStyle w:val="ListParagraph"/>
        <w:numPr>
          <w:ilvl w:val="0"/>
          <w:numId w:val="9"/>
        </w:numPr>
        <w:spacing w:before="200" w:after="200"/>
        <w:ind w:left="2127" w:hanging="567"/>
        <w:jc w:val="both"/>
      </w:pPr>
      <w:r w:rsidRPr="00351486">
        <w:t>Take</w:t>
      </w:r>
      <w:ins w:id="86" w:author="Gowling WLG" w:date="2022-10-10T17:24:00Z">
        <w:r w:rsidRPr="00216B86">
          <w:t xml:space="preserve"> </w:t>
        </w:r>
        <w:r w:rsidR="00216B86">
          <w:t>the</w:t>
        </w:r>
      </w:ins>
      <w:r w:rsidR="00216B86" w:rsidRPr="00351486">
        <w:t xml:space="preserve"> </w:t>
      </w:r>
      <w:r w:rsidRPr="00351486">
        <w:t>annual half-hourly observed/measured data</w:t>
      </w:r>
      <w:r w:rsidR="00B67715" w:rsidRPr="00351486">
        <w:t>,</w:t>
      </w:r>
      <w:r w:rsidRPr="00351486">
        <w:t xml:space="preserve"> from </w:t>
      </w:r>
      <w:r w:rsidR="00E5132F" w:rsidRPr="00351486">
        <w:t>the</w:t>
      </w:r>
      <w:r w:rsidRPr="00351486">
        <w:t xml:space="preserve"> </w:t>
      </w:r>
      <w:r w:rsidR="00202477" w:rsidRPr="00351486">
        <w:t>asset</w:t>
      </w:r>
      <w:r w:rsidR="004E6A1E" w:rsidRPr="00351486">
        <w:t xml:space="preserve"> as calculated in accordance wi</w:t>
      </w:r>
      <w:r w:rsidR="00216B86" w:rsidRPr="00351486">
        <w:t xml:space="preserve">th Paragraph </w:t>
      </w:r>
      <w:del w:id="87" w:author="Gowling WLG" w:date="2022-10-10T17:24:00Z">
        <w:r w:rsidR="004E6A1E" w:rsidRPr="24A7DAE5">
          <w:rPr>
            <w:rFonts w:ascii="Times New Roman" w:hAnsi="Times New Roman" w:cs="Times New Roman"/>
            <w:szCs w:val="24"/>
          </w:rPr>
          <w:delText>2.2(a)(i)</w:delText>
        </w:r>
        <w:r w:rsidRPr="24A7DAE5">
          <w:rPr>
            <w:rFonts w:ascii="Times New Roman" w:hAnsi="Times New Roman" w:cs="Times New Roman"/>
            <w:szCs w:val="24"/>
          </w:rPr>
          <w:delText>.</w:delText>
        </w:r>
      </w:del>
      <w:ins w:id="88" w:author="Gowling WLG" w:date="2022-10-10T17:24:00Z">
        <w:r w:rsidR="00D87EE0">
          <w:fldChar w:fldCharType="begin"/>
        </w:r>
        <w:r w:rsidR="00D87EE0">
          <w:instrText xml:space="preserve"> REF _Ref116303090 \w \h </w:instrText>
        </w:r>
      </w:ins>
      <w:ins w:id="89" w:author="Gowling WLG" w:date="2022-10-10T17:24:00Z">
        <w:r w:rsidR="00D87EE0">
          <w:fldChar w:fldCharType="separate"/>
        </w:r>
      </w:ins>
      <w:ins w:id="90" w:author="Gowling WLG" w:date="2022-10-10T17:41:00Z">
        <w:r w:rsidR="00351486">
          <w:t>2.3(a)(</w:t>
        </w:r>
        <w:proofErr w:type="spellStart"/>
        <w:r w:rsidR="00351486">
          <w:t>i</w:t>
        </w:r>
        <w:proofErr w:type="spellEnd"/>
        <w:r w:rsidR="00351486">
          <w:t>)</w:t>
        </w:r>
      </w:ins>
      <w:ins w:id="91" w:author="Gowling WLG" w:date="2022-10-10T17:24:00Z">
        <w:r w:rsidR="00D87EE0">
          <w:fldChar w:fldCharType="end"/>
        </w:r>
        <w:r w:rsidRPr="00216B86">
          <w:t>.</w:t>
        </w:r>
      </w:ins>
      <w:r w:rsidRPr="00351486">
        <w:t xml:space="preserve"> </w:t>
      </w:r>
    </w:p>
    <w:p w14:paraId="5B8CE86E" w14:textId="15F7AB60" w:rsidR="00DA1510" w:rsidRPr="00351486" w:rsidRDefault="00A451CD" w:rsidP="00351486">
      <w:pPr>
        <w:pStyle w:val="ListParagraph"/>
        <w:numPr>
          <w:ilvl w:val="0"/>
          <w:numId w:val="9"/>
        </w:numPr>
        <w:spacing w:before="200" w:after="200"/>
        <w:ind w:left="2127" w:hanging="567"/>
        <w:jc w:val="both"/>
      </w:pPr>
      <w:r w:rsidRPr="00351486">
        <w:t>A</w:t>
      </w:r>
      <w:r w:rsidR="00A0660B" w:rsidRPr="00351486">
        <w:t xml:space="preserve">djust for </w:t>
      </w:r>
      <w:r w:rsidR="00DA1510" w:rsidRPr="00351486">
        <w:t xml:space="preserve">‘latent demand’ </w:t>
      </w:r>
      <w:r w:rsidR="00A0660B" w:rsidRPr="00351486">
        <w:t>by subtract</w:t>
      </w:r>
      <w:r w:rsidR="00492A68" w:rsidRPr="00351486">
        <w:t>ing</w:t>
      </w:r>
      <w:r w:rsidR="00DA1510" w:rsidRPr="00351486">
        <w:t xml:space="preserve"> data from half-hourly metered generation</w:t>
      </w:r>
      <w:r w:rsidR="00A0660B" w:rsidRPr="00351486">
        <w:t xml:space="preserve"> (negative values)</w:t>
      </w:r>
      <w:r w:rsidR="00DA1510" w:rsidRPr="00351486">
        <w:t xml:space="preserve"> connected to the </w:t>
      </w:r>
      <w:r w:rsidR="00292159" w:rsidRPr="00351486">
        <w:t>asset</w:t>
      </w:r>
      <w:r w:rsidR="004E6A1E" w:rsidRPr="00351486">
        <w:t xml:space="preserve"> as </w:t>
      </w:r>
      <w:r w:rsidR="00A0660B" w:rsidRPr="00351486">
        <w:t xml:space="preserve">provided </w:t>
      </w:r>
      <w:r w:rsidR="004E6A1E" w:rsidRPr="00351486">
        <w:t xml:space="preserve">in accordance with Paragraph </w:t>
      </w:r>
      <w:del w:id="92" w:author="Gowling WLG" w:date="2022-10-10T17:24:00Z">
        <w:r w:rsidR="004E6A1E">
          <w:rPr>
            <w:rFonts w:ascii="Times New Roman" w:hAnsi="Times New Roman" w:cs="Times New Roman"/>
            <w:szCs w:val="24"/>
          </w:rPr>
          <w:delText>2.2(a)(ii)</w:delText>
        </w:r>
        <w:r w:rsidR="00DA1510" w:rsidRPr="00DA1510">
          <w:rPr>
            <w:rFonts w:ascii="Times New Roman" w:hAnsi="Times New Roman" w:cs="Times New Roman"/>
            <w:szCs w:val="24"/>
          </w:rPr>
          <w:delText>.</w:delText>
        </w:r>
      </w:del>
      <w:ins w:id="93" w:author="Gowling WLG" w:date="2022-10-10T17:24:00Z">
        <w:r w:rsidR="00D87EE0">
          <w:fldChar w:fldCharType="begin"/>
        </w:r>
        <w:r w:rsidR="00D87EE0">
          <w:instrText xml:space="preserve"> REF _Ref116303102 \w \h </w:instrText>
        </w:r>
      </w:ins>
      <w:ins w:id="94" w:author="Gowling WLG" w:date="2022-10-10T17:24:00Z">
        <w:r w:rsidR="00D87EE0">
          <w:fldChar w:fldCharType="separate"/>
        </w:r>
      </w:ins>
      <w:ins w:id="95" w:author="Gowling WLG" w:date="2022-10-10T17:41:00Z">
        <w:r w:rsidR="00351486">
          <w:t>2.3(a)(ii)</w:t>
        </w:r>
      </w:ins>
      <w:ins w:id="96" w:author="Gowling WLG" w:date="2022-10-10T17:24:00Z">
        <w:r w:rsidR="00D87EE0">
          <w:fldChar w:fldCharType="end"/>
        </w:r>
        <w:r w:rsidR="00DA1510" w:rsidRPr="00A348C1">
          <w:t>.</w:t>
        </w:r>
      </w:ins>
    </w:p>
    <w:p w14:paraId="47BDADAF" w14:textId="68EB2A18" w:rsidR="00DA1510" w:rsidRPr="00351486" w:rsidRDefault="00DA1510" w:rsidP="00351486">
      <w:pPr>
        <w:pStyle w:val="ListParagraph"/>
        <w:numPr>
          <w:ilvl w:val="0"/>
          <w:numId w:val="9"/>
        </w:numPr>
        <w:spacing w:before="200" w:after="200"/>
        <w:ind w:left="2127" w:hanging="567"/>
        <w:jc w:val="both"/>
      </w:pPr>
      <w:r w:rsidRPr="00351486">
        <w:t>This gives annual half-hourly true (gross) demand profile. For cases where this demand profile is not available at the asset in question</w:t>
      </w:r>
      <w:del w:id="97" w:author="Gowling WLG" w:date="2022-10-10T17:24:00Z">
        <w:r w:rsidRPr="00DA1510">
          <w:rPr>
            <w:rFonts w:ascii="Times New Roman" w:hAnsi="Times New Roman" w:cs="Times New Roman"/>
            <w:szCs w:val="24"/>
          </w:rPr>
          <w:delText>, e</w:delText>
        </w:r>
        <w:r w:rsidR="00490CE6">
          <w:rPr>
            <w:rFonts w:ascii="Times New Roman" w:hAnsi="Times New Roman" w:cs="Times New Roman"/>
            <w:szCs w:val="24"/>
          </w:rPr>
          <w:delText>.</w:delText>
        </w:r>
        <w:r w:rsidRPr="00DA1510">
          <w:rPr>
            <w:rFonts w:ascii="Times New Roman" w:hAnsi="Times New Roman" w:cs="Times New Roman"/>
            <w:szCs w:val="24"/>
          </w:rPr>
          <w:delText>g</w:delText>
        </w:r>
        <w:r w:rsidR="00490CE6">
          <w:rPr>
            <w:rFonts w:ascii="Times New Roman" w:hAnsi="Times New Roman" w:cs="Times New Roman"/>
            <w:szCs w:val="24"/>
          </w:rPr>
          <w:delText>.</w:delText>
        </w:r>
      </w:del>
      <w:ins w:id="98" w:author="Gowling WLG" w:date="2022-10-10T17:24:00Z">
        <w:r w:rsidR="00216B86">
          <w:t xml:space="preserve"> (for example, because</w:t>
        </w:r>
      </w:ins>
      <w:r w:rsidR="00216B86" w:rsidRPr="00351486">
        <w:t xml:space="preserve"> </w:t>
      </w:r>
      <w:r w:rsidRPr="00351486">
        <w:t>it</w:t>
      </w:r>
      <w:r w:rsidR="00490CE6" w:rsidRPr="00351486">
        <w:t xml:space="preserve"> i</w:t>
      </w:r>
      <w:r w:rsidRPr="00351486">
        <w:t>s available at substation level and not at circuits supplied by th</w:t>
      </w:r>
      <w:r w:rsidR="00490CE6" w:rsidRPr="00351486">
        <w:t>at</w:t>
      </w:r>
      <w:r w:rsidRPr="00351486">
        <w:t xml:space="preserve"> substation</w:t>
      </w:r>
      <w:ins w:id="99" w:author="Gowling WLG" w:date="2022-10-10T17:24:00Z">
        <w:r w:rsidR="00216B86">
          <w:t>)</w:t>
        </w:r>
      </w:ins>
      <w:r w:rsidR="00351486">
        <w:t>,</w:t>
      </w:r>
      <w:r w:rsidRPr="00351486">
        <w:t xml:space="preserve"> the </w:t>
      </w:r>
      <w:r w:rsidR="00C169A3" w:rsidRPr="00351486">
        <w:t xml:space="preserve">true (gross) </w:t>
      </w:r>
      <w:r w:rsidRPr="00351486">
        <w:t>demand profile can be scaled to the expected maximum and minimum true demand of the asset in question.</w:t>
      </w:r>
    </w:p>
    <w:p w14:paraId="52BCF7BA" w14:textId="27DDE460" w:rsidR="00DA1510" w:rsidRPr="00351486" w:rsidRDefault="00DA1510" w:rsidP="00351486">
      <w:pPr>
        <w:pStyle w:val="ListParagraph"/>
        <w:numPr>
          <w:ilvl w:val="0"/>
          <w:numId w:val="9"/>
        </w:numPr>
        <w:spacing w:before="200" w:after="200"/>
        <w:ind w:left="2127" w:hanging="567"/>
        <w:jc w:val="both"/>
      </w:pPr>
      <w:bookmarkStart w:id="100" w:name="_Ref108605017"/>
      <w:r w:rsidRPr="00351486">
        <w:t xml:space="preserve">Subtract </w:t>
      </w:r>
      <w:r w:rsidR="009B182B" w:rsidRPr="00351486">
        <w:t>from</w:t>
      </w:r>
      <w:r w:rsidR="00216B86" w:rsidRPr="00351486">
        <w:t xml:space="preserve"> </w:t>
      </w:r>
      <w:del w:id="101" w:author="Gowling WLG" w:date="2022-10-10T17:24:00Z">
        <w:r w:rsidR="009B182B">
          <w:rPr>
            <w:rFonts w:ascii="Times New Roman" w:hAnsi="Times New Roman" w:cs="Times New Roman"/>
            <w:szCs w:val="24"/>
          </w:rPr>
          <w:delText xml:space="preserve">the </w:delText>
        </w:r>
        <w:r w:rsidR="009B182B" w:rsidRPr="00DA1510">
          <w:rPr>
            <w:rFonts w:ascii="Times New Roman" w:hAnsi="Times New Roman" w:cs="Times New Roman"/>
            <w:szCs w:val="24"/>
          </w:rPr>
          <w:delText>annual half-hourly</w:delText>
        </w:r>
      </w:del>
      <w:ins w:id="102" w:author="Gowling WLG" w:date="2022-10-10T17:24:00Z">
        <w:r w:rsidR="00216B86">
          <w:rPr>
            <w:rFonts w:cs="Times New Roman"/>
            <w:szCs w:val="24"/>
          </w:rPr>
          <w:t>this</w:t>
        </w:r>
      </w:ins>
      <w:r w:rsidR="00216B86" w:rsidRPr="00351486">
        <w:t xml:space="preserve"> true (gross) demand profile </w:t>
      </w:r>
      <w:del w:id="103" w:author="Gowling WLG" w:date="2022-10-10T17:24:00Z">
        <w:r w:rsidR="007F0497">
          <w:rPr>
            <w:rFonts w:ascii="Times New Roman" w:hAnsi="Times New Roman" w:cs="Times New Roman"/>
            <w:szCs w:val="24"/>
          </w:rPr>
          <w:delText>(adjusted for the asset in question if required)</w:delText>
        </w:r>
        <w:r w:rsidR="009B182B">
          <w:rPr>
            <w:rFonts w:ascii="Times New Roman" w:hAnsi="Times New Roman" w:cs="Times New Roman"/>
            <w:szCs w:val="24"/>
          </w:rPr>
          <w:delText xml:space="preserve"> calculated in accordance with Paragraph 2.</w:delText>
        </w:r>
        <w:r w:rsidR="0080299C">
          <w:rPr>
            <w:rFonts w:ascii="Times New Roman" w:hAnsi="Times New Roman" w:cs="Times New Roman"/>
            <w:szCs w:val="24"/>
          </w:rPr>
          <w:delText>3</w:delText>
        </w:r>
        <w:r w:rsidR="009B182B">
          <w:rPr>
            <w:rFonts w:ascii="Times New Roman" w:hAnsi="Times New Roman" w:cs="Times New Roman"/>
            <w:szCs w:val="24"/>
          </w:rPr>
          <w:delText>(a)(iii)</w:delText>
        </w:r>
      </w:del>
      <w:commentRangeStart w:id="104"/>
      <w:ins w:id="105" w:author="Gowling WLG" w:date="2022-10-10T17:24:00Z">
        <w:r w:rsidR="00216B86">
          <w:rPr>
            <w:rFonts w:cs="Times New Roman"/>
            <w:szCs w:val="24"/>
          </w:rPr>
          <w:t>value</w:t>
        </w:r>
      </w:ins>
      <w:r w:rsidR="00216B86" w:rsidRPr="00351486">
        <w:t xml:space="preserve"> </w:t>
      </w:r>
      <w:commentRangeEnd w:id="104"/>
      <w:r w:rsidR="00813F21">
        <w:rPr>
          <w:rStyle w:val="CommentReference"/>
        </w:rPr>
        <w:commentReference w:id="104"/>
      </w:r>
      <w:r w:rsidR="009B182B" w:rsidRPr="00351486">
        <w:t xml:space="preserve">the </w:t>
      </w:r>
      <w:r w:rsidRPr="00351486">
        <w:t xml:space="preserve">import data </w:t>
      </w:r>
      <w:del w:id="106" w:author="Gowling WLG" w:date="2022-10-10T17:24:00Z">
        <w:r w:rsidRPr="37FE5D73">
          <w:rPr>
            <w:rFonts w:ascii="Times New Roman" w:hAnsi="Times New Roman" w:cs="Times New Roman"/>
            <w:szCs w:val="24"/>
          </w:rPr>
          <w:delText>from</w:delText>
        </w:r>
      </w:del>
      <w:ins w:id="107" w:author="Gowling WLG" w:date="2022-10-10T17:24:00Z">
        <w:r w:rsidRPr="00FC7D01">
          <w:t>f</w:t>
        </w:r>
        <w:r w:rsidR="00216B86">
          <w:t>or</w:t>
        </w:r>
      </w:ins>
      <w:r w:rsidR="00216B86" w:rsidRPr="00351486">
        <w:t xml:space="preserve"> </w:t>
      </w:r>
      <w:r w:rsidRPr="00351486">
        <w:t xml:space="preserve">half-hourly battery storage connected to </w:t>
      </w:r>
      <w:r w:rsidR="005D098A" w:rsidRPr="00351486">
        <w:t xml:space="preserve">the </w:t>
      </w:r>
      <w:r w:rsidRPr="00351486">
        <w:t>asset</w:t>
      </w:r>
      <w:r w:rsidR="0080299C" w:rsidRPr="00351486">
        <w:t xml:space="preserve"> </w:t>
      </w:r>
      <w:ins w:id="108" w:author="Gowling WLG" w:date="2022-10-10T17:24:00Z">
        <w:r w:rsidR="00216B86">
          <w:t>(</w:t>
        </w:r>
      </w:ins>
      <w:r w:rsidR="0080299C" w:rsidRPr="00351486">
        <w:t xml:space="preserve">provided in accordance with Paragraph </w:t>
      </w:r>
      <w:del w:id="109" w:author="Gowling WLG" w:date="2022-10-10T17:24:00Z">
        <w:r w:rsidR="0080299C">
          <w:rPr>
            <w:rFonts w:ascii="Times New Roman" w:hAnsi="Times New Roman" w:cs="Times New Roman"/>
            <w:szCs w:val="24"/>
          </w:rPr>
          <w:delText>2.2(a)(iv)</w:delText>
        </w:r>
      </w:del>
      <w:ins w:id="110" w:author="Gowling WLG" w:date="2022-10-10T17:24:00Z">
        <w:r w:rsidR="00D87EE0">
          <w:rPr>
            <w:rFonts w:cs="Times New Roman"/>
            <w:szCs w:val="24"/>
          </w:rPr>
          <w:fldChar w:fldCharType="begin"/>
        </w:r>
        <w:r w:rsidR="00D87EE0">
          <w:rPr>
            <w:rFonts w:cs="Times New Roman"/>
            <w:szCs w:val="24"/>
          </w:rPr>
          <w:instrText xml:space="preserve"> REF _Ref116303143 \w \h </w:instrText>
        </w:r>
      </w:ins>
      <w:r w:rsidR="00D87EE0">
        <w:rPr>
          <w:rFonts w:cs="Times New Roman"/>
          <w:szCs w:val="24"/>
        </w:rPr>
      </w:r>
      <w:ins w:id="111" w:author="Gowling WLG" w:date="2022-10-10T17:24:00Z">
        <w:r w:rsidR="00D87EE0">
          <w:rPr>
            <w:rFonts w:cs="Times New Roman"/>
            <w:szCs w:val="24"/>
          </w:rPr>
          <w:fldChar w:fldCharType="separate"/>
        </w:r>
      </w:ins>
      <w:ins w:id="112" w:author="Gowling WLG" w:date="2022-10-10T17:41:00Z">
        <w:r w:rsidR="00351486">
          <w:rPr>
            <w:rFonts w:cs="Times New Roman"/>
            <w:szCs w:val="24"/>
          </w:rPr>
          <w:t>2.3(a)(iv)</w:t>
        </w:r>
      </w:ins>
      <w:ins w:id="113" w:author="Gowling WLG" w:date="2022-10-10T17:24:00Z">
        <w:r w:rsidR="00D87EE0">
          <w:rPr>
            <w:rFonts w:cs="Times New Roman"/>
            <w:szCs w:val="24"/>
          </w:rPr>
          <w:fldChar w:fldCharType="end"/>
        </w:r>
        <w:r w:rsidR="00216B86">
          <w:rPr>
            <w:rFonts w:cs="Times New Roman"/>
            <w:szCs w:val="24"/>
          </w:rPr>
          <w:t>)</w:t>
        </w:r>
      </w:ins>
      <w:r w:rsidRPr="00351486">
        <w:t xml:space="preserve"> to calculate the underlying true demand profile (baseline).</w:t>
      </w:r>
      <w:bookmarkEnd w:id="100"/>
    </w:p>
    <w:p w14:paraId="691C9C7E" w14:textId="38AF3798" w:rsidR="00DA1510" w:rsidRPr="00351486" w:rsidRDefault="007F0497" w:rsidP="00351486">
      <w:pPr>
        <w:pStyle w:val="ListParagraph"/>
        <w:numPr>
          <w:ilvl w:val="0"/>
          <w:numId w:val="9"/>
        </w:numPr>
        <w:spacing w:before="200" w:after="200"/>
        <w:ind w:left="2127" w:hanging="567"/>
        <w:jc w:val="both"/>
      </w:pPr>
      <w:bookmarkStart w:id="114" w:name="_Ref116303427"/>
      <w:r w:rsidRPr="00351486">
        <w:lastRenderedPageBreak/>
        <w:t>Adjust for</w:t>
      </w:r>
      <w:r w:rsidR="00DA1510" w:rsidRPr="00351486">
        <w:t xml:space="preserve"> battery storage </w:t>
      </w:r>
      <w:ins w:id="115" w:author="Gowling WLG" w:date="2022-10-10T17:24:00Z">
        <w:r w:rsidR="00A7740B">
          <w:t xml:space="preserve">(if any) </w:t>
        </w:r>
      </w:ins>
      <w:r w:rsidR="00907792" w:rsidRPr="00351486">
        <w:t xml:space="preserve">that </w:t>
      </w:r>
      <w:r w:rsidR="00DA1510" w:rsidRPr="00351486">
        <w:t xml:space="preserve">currently </w:t>
      </w:r>
      <w:del w:id="116" w:author="Gowling WLG" w:date="2022-10-10T17:24:00Z">
        <w:r w:rsidR="00907792">
          <w:rPr>
            <w:rFonts w:ascii="Times New Roman" w:hAnsi="Times New Roman" w:cs="Times New Roman"/>
            <w:szCs w:val="24"/>
          </w:rPr>
          <w:delText>utilise</w:delText>
        </w:r>
      </w:del>
      <w:ins w:id="117" w:author="Gowling WLG" w:date="2022-10-10T17:24:00Z">
        <w:r w:rsidR="00907792" w:rsidRPr="00A348C1">
          <w:t>utilise</w:t>
        </w:r>
        <w:r w:rsidR="00D87EE0">
          <w:t>s</w:t>
        </w:r>
      </w:ins>
      <w:r w:rsidR="00907792" w:rsidRPr="00351486">
        <w:t xml:space="preserve"> the asset</w:t>
      </w:r>
      <w:r w:rsidR="00294481" w:rsidRPr="00351486">
        <w:t xml:space="preserve"> to be reinforced</w:t>
      </w:r>
      <w:r w:rsidRPr="00351486">
        <w:t xml:space="preserve"> by adding the maximum import</w:t>
      </w:r>
      <w:r w:rsidR="0080299C" w:rsidRPr="00351486">
        <w:t xml:space="preserve"> from the import data </w:t>
      </w:r>
      <w:del w:id="118" w:author="Gowling WLG" w:date="2022-10-10T17:24:00Z">
        <w:r w:rsidR="0080299C" w:rsidRPr="37FE5D73">
          <w:rPr>
            <w:rFonts w:ascii="Times New Roman" w:hAnsi="Times New Roman" w:cs="Times New Roman"/>
            <w:szCs w:val="24"/>
          </w:rPr>
          <w:delText>from</w:delText>
        </w:r>
      </w:del>
      <w:ins w:id="119" w:author="Gowling WLG" w:date="2022-10-10T17:24:00Z">
        <w:r w:rsidR="00D87EE0">
          <w:rPr>
            <w:rFonts w:cs="Times New Roman"/>
            <w:szCs w:val="24"/>
          </w:rPr>
          <w:t>for</w:t>
        </w:r>
      </w:ins>
      <w:r w:rsidR="0080299C" w:rsidRPr="00351486">
        <w:t xml:space="preserve"> half-hourly battery storage connected to the asset </w:t>
      </w:r>
      <w:ins w:id="120" w:author="Gowling WLG" w:date="2022-10-10T17:24:00Z">
        <w:r w:rsidR="00D87EE0">
          <w:rPr>
            <w:rFonts w:cs="Times New Roman"/>
            <w:szCs w:val="24"/>
          </w:rPr>
          <w:t>(</w:t>
        </w:r>
      </w:ins>
      <w:r w:rsidR="0080299C" w:rsidRPr="00351486">
        <w:t xml:space="preserve">provided </w:t>
      </w:r>
      <w:r w:rsidR="00D87EE0" w:rsidRPr="00351486">
        <w:t xml:space="preserve">in accordance with Paragraph </w:t>
      </w:r>
      <w:del w:id="121" w:author="Gowling WLG" w:date="2022-10-10T17:24:00Z">
        <w:r w:rsidR="0080299C">
          <w:rPr>
            <w:rFonts w:ascii="Times New Roman" w:hAnsi="Times New Roman" w:cs="Times New Roman"/>
            <w:szCs w:val="24"/>
          </w:rPr>
          <w:delText>2.2(a)(iv).</w:delText>
        </w:r>
      </w:del>
      <w:ins w:id="122" w:author="Gowling WLG" w:date="2022-10-10T17:24:00Z">
        <w:r w:rsidR="00D87EE0">
          <w:rPr>
            <w:rFonts w:cs="Times New Roman"/>
            <w:szCs w:val="24"/>
          </w:rPr>
          <w:fldChar w:fldCharType="begin"/>
        </w:r>
        <w:r w:rsidR="00D87EE0">
          <w:rPr>
            <w:rFonts w:cs="Times New Roman"/>
            <w:szCs w:val="24"/>
          </w:rPr>
          <w:instrText xml:space="preserve"> REF _Ref116303143 \w \h </w:instrText>
        </w:r>
      </w:ins>
      <w:r w:rsidR="00D87EE0">
        <w:rPr>
          <w:rFonts w:cs="Times New Roman"/>
          <w:szCs w:val="24"/>
        </w:rPr>
      </w:r>
      <w:ins w:id="123" w:author="Gowling WLG" w:date="2022-10-10T17:24:00Z">
        <w:r w:rsidR="00D87EE0">
          <w:rPr>
            <w:rFonts w:cs="Times New Roman"/>
            <w:szCs w:val="24"/>
          </w:rPr>
          <w:fldChar w:fldCharType="separate"/>
        </w:r>
      </w:ins>
      <w:ins w:id="124" w:author="Gowling WLG" w:date="2022-10-10T17:41:00Z">
        <w:r w:rsidR="00351486">
          <w:rPr>
            <w:rFonts w:cs="Times New Roman"/>
            <w:szCs w:val="24"/>
          </w:rPr>
          <w:t>2.3(a)(iv)</w:t>
        </w:r>
      </w:ins>
      <w:ins w:id="125" w:author="Gowling WLG" w:date="2022-10-10T17:24:00Z">
        <w:r w:rsidR="00D87EE0">
          <w:rPr>
            <w:rFonts w:cs="Times New Roman"/>
            <w:szCs w:val="24"/>
          </w:rPr>
          <w:fldChar w:fldCharType="end"/>
        </w:r>
        <w:r w:rsidR="00D87EE0">
          <w:rPr>
            <w:rFonts w:cs="Times New Roman"/>
            <w:szCs w:val="24"/>
          </w:rPr>
          <w:t>)</w:t>
        </w:r>
        <w:r w:rsidR="0080299C" w:rsidRPr="00FC7D01">
          <w:rPr>
            <w:rFonts w:cs="Times New Roman"/>
            <w:szCs w:val="24"/>
          </w:rPr>
          <w:t>.</w:t>
        </w:r>
      </w:ins>
      <w:r w:rsidR="0080299C" w:rsidRPr="00351486">
        <w:t xml:space="preserve"> This is</w:t>
      </w:r>
      <w:r w:rsidR="00DA1510" w:rsidRPr="00351486">
        <w:t xml:space="preserve"> added </w:t>
      </w:r>
      <w:r w:rsidR="0080299C" w:rsidRPr="00351486">
        <w:t xml:space="preserve">to </w:t>
      </w:r>
      <w:r w:rsidR="00DA1510" w:rsidRPr="00351486">
        <w:t xml:space="preserve">the </w:t>
      </w:r>
      <w:r w:rsidR="000B0BDC" w:rsidRPr="00351486">
        <w:t xml:space="preserve">underlying </w:t>
      </w:r>
      <w:r w:rsidR="00DA1510" w:rsidRPr="00351486">
        <w:t xml:space="preserve">true demand profile </w:t>
      </w:r>
      <w:r w:rsidR="000B0BDC" w:rsidRPr="00351486">
        <w:t xml:space="preserve">(baseline) </w:t>
      </w:r>
      <w:r w:rsidR="00DA1510" w:rsidRPr="00351486">
        <w:t>as a continuous constant profile.</w:t>
      </w:r>
      <w:bookmarkEnd w:id="114"/>
    </w:p>
    <w:p w14:paraId="1B2B69D8" w14:textId="2619A860" w:rsidR="00E5132F" w:rsidRPr="00351486" w:rsidRDefault="00E5132F" w:rsidP="00351486">
      <w:pPr>
        <w:pStyle w:val="DCUSAH3Heading3"/>
      </w:pPr>
      <w:bookmarkStart w:id="126" w:name="_Ref116303439"/>
      <w:del w:id="127" w:author="Gowling WLG" w:date="2022-10-10T17:24:00Z">
        <w:r w:rsidRPr="37FE5D73">
          <w:rPr>
            <w:rFonts w:ascii="Times New Roman" w:hAnsi="Times New Roman" w:cs="Times New Roman"/>
            <w:szCs w:val="24"/>
          </w:rPr>
          <w:delText>Sort the</w:delText>
        </w:r>
      </w:del>
      <w:ins w:id="128" w:author="Gowling WLG" w:date="2022-10-10T17:24:00Z">
        <w:r w:rsidR="00763ED1">
          <w:t>T</w:t>
        </w:r>
        <w:r w:rsidRPr="00A7740B">
          <w:t>he</w:t>
        </w:r>
      </w:ins>
      <w:r w:rsidRPr="00351486">
        <w:t xml:space="preserve"> </w:t>
      </w:r>
      <w:r w:rsidR="00450457" w:rsidRPr="00351486">
        <w:t xml:space="preserve">underlying </w:t>
      </w:r>
      <w:r w:rsidR="00D02B17" w:rsidRPr="00351486">
        <w:t>t</w:t>
      </w:r>
      <w:r w:rsidRPr="00351486">
        <w:t xml:space="preserve">rue </w:t>
      </w:r>
      <w:r w:rsidR="00D02B17" w:rsidRPr="00351486">
        <w:t>d</w:t>
      </w:r>
      <w:r w:rsidRPr="00351486">
        <w:t xml:space="preserve">emand </w:t>
      </w:r>
      <w:r w:rsidR="00D02B17" w:rsidRPr="00351486">
        <w:t>p</w:t>
      </w:r>
      <w:r w:rsidRPr="00351486">
        <w:t xml:space="preserve">rofile </w:t>
      </w:r>
      <w:r w:rsidR="00450457" w:rsidRPr="00351486">
        <w:t xml:space="preserve">calculated </w:t>
      </w:r>
      <w:del w:id="129" w:author="Gowling WLG" w:date="2022-10-10T17:24:00Z">
        <w:r w:rsidR="00450457">
          <w:rPr>
            <w:rFonts w:ascii="Times New Roman" w:hAnsi="Times New Roman" w:cs="Times New Roman"/>
            <w:szCs w:val="24"/>
          </w:rPr>
          <w:delText>in</w:delText>
        </w:r>
      </w:del>
      <w:ins w:id="130" w:author="Gowling WLG" w:date="2022-10-10T17:24:00Z">
        <w:r w:rsidR="00A7740B">
          <w:rPr>
            <w:rFonts w:cs="Times New Roman"/>
            <w:szCs w:val="24"/>
          </w:rPr>
          <w:t>under</w:t>
        </w:r>
      </w:ins>
      <w:r w:rsidR="00A7740B" w:rsidRPr="00351486">
        <w:t xml:space="preserve"> </w:t>
      </w:r>
      <w:r w:rsidR="00450457" w:rsidRPr="00351486">
        <w:t xml:space="preserve">Paragraph </w:t>
      </w:r>
      <w:del w:id="131" w:author="Gowling WLG" w:date="2022-10-10T17:24:00Z">
        <w:r w:rsidR="00450457">
          <w:rPr>
            <w:rFonts w:ascii="Times New Roman" w:hAnsi="Times New Roman" w:cs="Times New Roman"/>
            <w:szCs w:val="24"/>
          </w:rPr>
          <w:delText>2.3(a)</w:delText>
        </w:r>
        <w:r w:rsidR="00A31BC3">
          <w:rPr>
            <w:rFonts w:ascii="Times New Roman" w:hAnsi="Times New Roman" w:cs="Times New Roman"/>
            <w:szCs w:val="24"/>
          </w:rPr>
          <w:delText>(v)</w:delText>
        </w:r>
      </w:del>
      <w:ins w:id="132" w:author="Gowling WLG" w:date="2022-10-10T17:24:00Z">
        <w:r w:rsidR="00D87EE0">
          <w:rPr>
            <w:rFonts w:cs="Times New Roman"/>
            <w:szCs w:val="24"/>
          </w:rPr>
          <w:fldChar w:fldCharType="begin"/>
        </w:r>
        <w:r w:rsidR="00D87EE0">
          <w:rPr>
            <w:rFonts w:cs="Times New Roman"/>
            <w:szCs w:val="24"/>
          </w:rPr>
          <w:instrText xml:space="preserve"> REF _Ref116303427 \w \h </w:instrText>
        </w:r>
      </w:ins>
      <w:r w:rsidR="00D87EE0">
        <w:rPr>
          <w:rFonts w:cs="Times New Roman"/>
          <w:szCs w:val="24"/>
        </w:rPr>
      </w:r>
      <w:ins w:id="133" w:author="Gowling WLG" w:date="2022-10-10T17:24:00Z">
        <w:r w:rsidR="00D87EE0">
          <w:rPr>
            <w:rFonts w:cs="Times New Roman"/>
            <w:szCs w:val="24"/>
          </w:rPr>
          <w:fldChar w:fldCharType="separate"/>
        </w:r>
      </w:ins>
      <w:ins w:id="134" w:author="Gowling WLG" w:date="2022-10-10T17:41:00Z">
        <w:r w:rsidR="00351486">
          <w:rPr>
            <w:rFonts w:cs="Times New Roman"/>
            <w:szCs w:val="24"/>
          </w:rPr>
          <w:t>(v)</w:t>
        </w:r>
      </w:ins>
      <w:ins w:id="135" w:author="Gowling WLG" w:date="2022-10-10T17:24:00Z">
        <w:r w:rsidR="00D87EE0">
          <w:rPr>
            <w:rFonts w:cs="Times New Roman"/>
            <w:szCs w:val="24"/>
          </w:rPr>
          <w:fldChar w:fldCharType="end"/>
        </w:r>
        <w:r w:rsidR="00450457" w:rsidRPr="00FC7D01">
          <w:t xml:space="preserve"> </w:t>
        </w:r>
        <w:r w:rsidR="00763ED1">
          <w:t>is then sorted</w:t>
        </w:r>
      </w:ins>
      <w:r w:rsidR="00763ED1" w:rsidRPr="00351486">
        <w:t xml:space="preserve"> </w:t>
      </w:r>
      <w:r w:rsidRPr="00351486">
        <w:t>in descending order to produce the</w:t>
      </w:r>
      <w:r w:rsidR="00450457" w:rsidRPr="00351486">
        <w:t xml:space="preserve"> </w:t>
      </w:r>
      <w:r w:rsidR="00F92145" w:rsidRPr="00351486">
        <w:t>underlying</w:t>
      </w:r>
      <w:r w:rsidRPr="00351486">
        <w:t xml:space="preserve"> </w:t>
      </w:r>
      <w:r w:rsidR="00F92145" w:rsidRPr="00351486">
        <w:t>true</w:t>
      </w:r>
      <w:r w:rsidRPr="00351486">
        <w:t xml:space="preserve"> demand duration curve.</w:t>
      </w:r>
      <w:bookmarkEnd w:id="126"/>
    </w:p>
    <w:p w14:paraId="306CA085" w14:textId="3B8878D6" w:rsidR="00E5132F" w:rsidRPr="00351486" w:rsidRDefault="00E5132F" w:rsidP="00351486">
      <w:pPr>
        <w:pStyle w:val="DCUSAH3Heading3"/>
      </w:pPr>
      <w:bookmarkStart w:id="136" w:name="_Ref116307307"/>
      <w:r w:rsidRPr="00351486">
        <w:t xml:space="preserve">Calculate the Committed Demand Capacity </w:t>
      </w:r>
      <w:r w:rsidR="0046611C" w:rsidRPr="00351486">
        <w:t xml:space="preserve">for each half-hour </w:t>
      </w:r>
      <w:r w:rsidR="00490CE6" w:rsidRPr="00351486">
        <w:t>as follows</w:t>
      </w:r>
      <w:r w:rsidRPr="00351486">
        <w:t>:</w:t>
      </w:r>
      <w:bookmarkEnd w:id="136"/>
    </w:p>
    <w:p w14:paraId="47DA29B8" w14:textId="2E4DBE41" w:rsidR="00D02B17" w:rsidRPr="00351486" w:rsidRDefault="00D02B17" w:rsidP="00351486">
      <w:pPr>
        <w:pStyle w:val="DCUSAH4Heading4"/>
      </w:pPr>
      <w:r w:rsidRPr="00351486">
        <w:t xml:space="preserve">Take the </w:t>
      </w:r>
      <w:r w:rsidR="0046611C" w:rsidRPr="00351486">
        <w:t>adjusted</w:t>
      </w:r>
      <w:r w:rsidRPr="00351486">
        <w:t xml:space="preserve"> demand </w:t>
      </w:r>
      <w:r w:rsidR="0046611C" w:rsidRPr="00351486">
        <w:t>duration curve</w:t>
      </w:r>
      <w:r w:rsidRPr="00351486">
        <w:t xml:space="preserve"> </w:t>
      </w:r>
      <w:del w:id="137" w:author="Gowling WLG" w:date="2022-10-10T17:24:00Z">
        <w:r w:rsidRPr="37FE5D73">
          <w:rPr>
            <w:rFonts w:ascii="Times New Roman" w:hAnsi="Times New Roman" w:cs="Times New Roman"/>
            <w:szCs w:val="24"/>
          </w:rPr>
          <w:delText>in</w:delText>
        </w:r>
      </w:del>
      <w:ins w:id="138" w:author="Gowling WLG" w:date="2022-10-10T17:24:00Z">
        <w:r w:rsidR="00A7740B">
          <w:t>under</w:t>
        </w:r>
      </w:ins>
      <w:r w:rsidRPr="00351486">
        <w:t xml:space="preserve"> Paragraph </w:t>
      </w:r>
      <w:del w:id="139" w:author="Gowling WLG" w:date="2022-10-10T17:24:00Z">
        <w:r w:rsidR="005842CF">
          <w:rPr>
            <w:rFonts w:ascii="Times New Roman" w:hAnsi="Times New Roman" w:cs="Times New Roman"/>
            <w:szCs w:val="24"/>
          </w:rPr>
          <w:delText>2.3(</w:delText>
        </w:r>
        <w:r w:rsidR="0046611C">
          <w:rPr>
            <w:rFonts w:ascii="Times New Roman" w:hAnsi="Times New Roman" w:cs="Times New Roman"/>
            <w:szCs w:val="24"/>
          </w:rPr>
          <w:delText>b</w:delText>
        </w:r>
        <w:r w:rsidR="005842CF">
          <w:rPr>
            <w:rFonts w:ascii="Times New Roman" w:hAnsi="Times New Roman" w:cs="Times New Roman"/>
            <w:szCs w:val="24"/>
          </w:rPr>
          <w:delText>)</w:delText>
        </w:r>
      </w:del>
      <w:ins w:id="140" w:author="Gowling WLG" w:date="2022-10-10T17:24:00Z">
        <w:r w:rsidR="00D87EE0">
          <w:fldChar w:fldCharType="begin"/>
        </w:r>
        <w:r w:rsidR="00D87EE0">
          <w:instrText xml:space="preserve"> REF _Ref116303439 \w \h </w:instrText>
        </w:r>
      </w:ins>
      <w:ins w:id="141" w:author="Gowling WLG" w:date="2022-10-10T17:24:00Z">
        <w:r w:rsidR="00D87EE0">
          <w:fldChar w:fldCharType="separate"/>
        </w:r>
      </w:ins>
      <w:ins w:id="142" w:author="Gowling WLG" w:date="2022-10-10T17:41:00Z">
        <w:r w:rsidR="00351486">
          <w:t>2.4(b)</w:t>
        </w:r>
      </w:ins>
      <w:ins w:id="143" w:author="Gowling WLG" w:date="2022-10-10T17:24:00Z">
        <w:r w:rsidR="00D87EE0">
          <w:fldChar w:fldCharType="end"/>
        </w:r>
      </w:ins>
      <w:r w:rsidR="00351486">
        <w:t>.</w:t>
      </w:r>
    </w:p>
    <w:p w14:paraId="447081B4" w14:textId="4CDCB608" w:rsidR="00E5132F" w:rsidRPr="00351486" w:rsidRDefault="00E5132F" w:rsidP="00351486">
      <w:pPr>
        <w:pStyle w:val="DCUSAH4Heading4"/>
      </w:pPr>
      <w:r w:rsidRPr="00351486">
        <w:t xml:space="preserve">Add the </w:t>
      </w:r>
      <w:r w:rsidR="005D098A" w:rsidRPr="00351486">
        <w:t>Maximum Import C</w:t>
      </w:r>
      <w:r w:rsidRPr="00351486">
        <w:t>apacit</w:t>
      </w:r>
      <w:r w:rsidR="005D098A" w:rsidRPr="00351486">
        <w:t>y</w:t>
      </w:r>
      <w:r w:rsidRPr="00351486">
        <w:t xml:space="preserve"> of </w:t>
      </w:r>
      <w:r w:rsidR="00E3727F" w:rsidRPr="00351486">
        <w:t>I</w:t>
      </w:r>
      <w:r w:rsidRPr="00351486">
        <w:t xml:space="preserve">nflight </w:t>
      </w:r>
      <w:r w:rsidR="00E3727F" w:rsidRPr="00351486">
        <w:t>D</w:t>
      </w:r>
      <w:r w:rsidRPr="00351486">
        <w:t xml:space="preserve">emand </w:t>
      </w:r>
      <w:r w:rsidR="00E3727F" w:rsidRPr="00351486">
        <w:t>Acceptances</w:t>
      </w:r>
      <w:r w:rsidRPr="00351486">
        <w:t xml:space="preserve"> and </w:t>
      </w:r>
      <w:r w:rsidR="002D7D51" w:rsidRPr="00351486">
        <w:t xml:space="preserve">the </w:t>
      </w:r>
      <w:r w:rsidR="00E3727F" w:rsidRPr="00351486">
        <w:t>Largest Inflight Demand Offer</w:t>
      </w:r>
      <w:bookmarkStart w:id="144" w:name="_Hlk108640791"/>
      <w:r w:rsidR="00584191" w:rsidRPr="00351486">
        <w:t>s</w:t>
      </w:r>
      <w:r w:rsidR="00E3727F" w:rsidRPr="00351486">
        <w:t>, plus</w:t>
      </w:r>
      <w:r w:rsidRPr="00351486">
        <w:t xml:space="preserve"> </w:t>
      </w:r>
      <w:r w:rsidR="00E3727F" w:rsidRPr="00351486">
        <w:t xml:space="preserve">the Other Inflight Demand Offers </w:t>
      </w:r>
      <w:r w:rsidRPr="00351486">
        <w:t xml:space="preserve">multiplied by </w:t>
      </w:r>
      <w:r w:rsidR="00E3727F" w:rsidRPr="00351486">
        <w:t>the Demand Co</w:t>
      </w:r>
      <w:r w:rsidR="00490CE6" w:rsidRPr="00351486">
        <w:t>nfidence</w:t>
      </w:r>
      <w:r w:rsidR="00E3727F" w:rsidRPr="00351486">
        <w:t xml:space="preserve"> Factor</w:t>
      </w:r>
      <w:bookmarkEnd w:id="144"/>
      <w:ins w:id="145" w:author="Gowling WLG" w:date="2022-10-10T17:24:00Z">
        <w:r w:rsidR="00A7740B">
          <w:t xml:space="preserve"> (as each such expression is defined in Paragraph </w:t>
        </w:r>
        <w:r w:rsidR="00D87EE0">
          <w:fldChar w:fldCharType="begin"/>
        </w:r>
        <w:r w:rsidR="00D87EE0">
          <w:instrText xml:space="preserve"> REF _Ref116303451 \w \h </w:instrText>
        </w:r>
      </w:ins>
      <w:ins w:id="146" w:author="Gowling WLG" w:date="2022-10-10T17:24:00Z">
        <w:r w:rsidR="00D87EE0">
          <w:fldChar w:fldCharType="separate"/>
        </w:r>
      </w:ins>
      <w:ins w:id="147" w:author="Gowling WLG" w:date="2022-10-10T17:41:00Z">
        <w:r w:rsidR="00351486">
          <w:t>2.3(b)</w:t>
        </w:r>
      </w:ins>
      <w:ins w:id="148" w:author="Gowling WLG" w:date="2022-10-10T17:24:00Z">
        <w:r w:rsidR="00D87EE0">
          <w:fldChar w:fldCharType="end"/>
        </w:r>
        <w:r w:rsidR="00A7740B">
          <w:t>)</w:t>
        </w:r>
      </w:ins>
      <w:r w:rsidR="00351486">
        <w:t>.</w:t>
      </w:r>
    </w:p>
    <w:p w14:paraId="3630F61D" w14:textId="77777777" w:rsidR="00584191" w:rsidRPr="00351486" w:rsidRDefault="00E5132F" w:rsidP="00351486">
      <w:pPr>
        <w:pStyle w:val="DCUSAH4Heading4"/>
      </w:pPr>
      <w:r w:rsidRPr="00351486">
        <w:t>Add the Maximum Import Capacity of the new connection for which the Curtailment Limit is being calculated.</w:t>
      </w:r>
    </w:p>
    <w:p w14:paraId="2B2CA06C" w14:textId="38E599F9" w:rsidR="00E5132F" w:rsidRPr="00351486" w:rsidRDefault="00E5132F" w:rsidP="00351486">
      <w:pPr>
        <w:pStyle w:val="DCUSAH4Heading4"/>
      </w:pPr>
      <w:r w:rsidRPr="00351486">
        <w:t xml:space="preserve">The </w:t>
      </w:r>
      <w:r w:rsidR="00584191" w:rsidRPr="00351486">
        <w:t>sum of (</w:t>
      </w:r>
      <w:proofErr w:type="spellStart"/>
      <w:r w:rsidR="00584191" w:rsidRPr="00351486">
        <w:t>i</w:t>
      </w:r>
      <w:proofErr w:type="spellEnd"/>
      <w:r w:rsidR="00584191" w:rsidRPr="00351486">
        <w:t>)</w:t>
      </w:r>
      <w:r w:rsidR="005842CF" w:rsidRPr="00351486">
        <w:t xml:space="preserve"> to (iii</w:t>
      </w:r>
      <w:r w:rsidR="00351486">
        <w:t>)</w:t>
      </w:r>
      <w:del w:id="149" w:author="Gowling WLG" w:date="2022-10-10T17:24:00Z">
        <w:r w:rsidR="00584191" w:rsidRPr="37FE5D73">
          <w:rPr>
            <w:rFonts w:ascii="Times New Roman" w:hAnsi="Times New Roman" w:cs="Times New Roman"/>
            <w:szCs w:val="24"/>
          </w:rPr>
          <w:delText>,</w:delText>
        </w:r>
      </w:del>
      <w:r w:rsidR="00584191" w:rsidRPr="00351486">
        <w:t xml:space="preserve"> above</w:t>
      </w:r>
      <w:r w:rsidRPr="00351486">
        <w:t xml:space="preserve"> is then divided by the Network Asset Demand Capacity to represent it as a percentage of the firm capacity of the asset.</w:t>
      </w:r>
    </w:p>
    <w:p w14:paraId="111071AE" w14:textId="4DC15490" w:rsidR="00E5132F" w:rsidRPr="00351486" w:rsidRDefault="00E5132F" w:rsidP="00351486">
      <w:pPr>
        <w:pStyle w:val="DCUSAH3Heading3"/>
      </w:pPr>
      <w:r w:rsidRPr="00351486">
        <w:t xml:space="preserve">The Import Curtailment Limit </w:t>
      </w:r>
      <w:r w:rsidR="00490CE6" w:rsidRPr="00351486">
        <w:t>will be</w:t>
      </w:r>
      <w:r w:rsidRPr="00351486">
        <w:t xml:space="preserve"> determined by assessing the number of hours </w:t>
      </w:r>
      <w:r w:rsidR="00490CE6" w:rsidRPr="00351486">
        <w:t xml:space="preserve">for which </w:t>
      </w:r>
      <w:r w:rsidRPr="00351486">
        <w:t>demand exceeds the capacity threshold</w:t>
      </w:r>
      <w:r w:rsidR="00490CE6" w:rsidRPr="00351486">
        <w:t xml:space="preserve"> as follows</w:t>
      </w:r>
      <w:r w:rsidRPr="00351486">
        <w:t>:</w:t>
      </w:r>
    </w:p>
    <w:p w14:paraId="277152A3" w14:textId="45644318" w:rsidR="00E5132F" w:rsidRPr="00351486" w:rsidRDefault="00E5132F" w:rsidP="00351486">
      <w:pPr>
        <w:pStyle w:val="DCUSAH4Heading4"/>
      </w:pPr>
      <w:r w:rsidRPr="00351486">
        <w:t xml:space="preserve">Quantify the number of hours that the Committed Demand Capacity </w:t>
      </w:r>
      <w:r w:rsidR="00FC70CA" w:rsidRPr="00351486">
        <w:t xml:space="preserve">relative to </w:t>
      </w:r>
      <w:r w:rsidRPr="00351486">
        <w:t xml:space="preserve">the Network Asset Demand Capacity </w:t>
      </w:r>
      <w:r w:rsidR="00FC70CA" w:rsidRPr="00351486">
        <w:t xml:space="preserve">exceeds </w:t>
      </w:r>
      <w:r w:rsidRPr="00351486">
        <w:t>the Curtailment Threshold</w:t>
      </w:r>
      <w:del w:id="150" w:author="Gowling WLG" w:date="2022-10-10T17:24:00Z">
        <w:r w:rsidRPr="24A7DAE5">
          <w:rPr>
            <w:rFonts w:ascii="Times New Roman" w:hAnsi="Times New Roman" w:cs="Times New Roman"/>
            <w:szCs w:val="24"/>
          </w:rPr>
          <w:delText>.</w:delText>
        </w:r>
      </w:del>
      <w:r w:rsidR="00351486">
        <w:rPr>
          <w:rFonts w:ascii="Times New Roman" w:hAnsi="Times New Roman" w:cs="Times New Roman"/>
          <w:szCs w:val="24"/>
        </w:rPr>
        <w:t>.</w:t>
      </w:r>
    </w:p>
    <w:p w14:paraId="3EE5D017" w14:textId="2B7651FE" w:rsidR="00E5132F" w:rsidRPr="00351486" w:rsidRDefault="00E5132F" w:rsidP="00351486">
      <w:pPr>
        <w:pStyle w:val="DCUSAH4Heading4"/>
      </w:pPr>
      <w:r w:rsidRPr="00351486">
        <w:t>I</w:t>
      </w:r>
      <w:r w:rsidR="00490CE6" w:rsidRPr="00351486">
        <w:t>f</w:t>
      </w:r>
      <w:r w:rsidR="00BC4ADB" w:rsidRPr="00351486">
        <w:t xml:space="preserve"> </w:t>
      </w:r>
      <w:r w:rsidRPr="00351486">
        <w:t xml:space="preserve">the </w:t>
      </w:r>
      <w:r w:rsidR="00584191" w:rsidRPr="00351486">
        <w:t>t</w:t>
      </w:r>
      <w:r w:rsidRPr="00351486">
        <w:t xml:space="preserve">rue </w:t>
      </w:r>
      <w:r w:rsidR="00584191" w:rsidRPr="00351486">
        <w:t>d</w:t>
      </w:r>
      <w:r w:rsidRPr="00351486">
        <w:t xml:space="preserve">emand </w:t>
      </w:r>
      <w:r w:rsidR="00584191" w:rsidRPr="00351486">
        <w:t>p</w:t>
      </w:r>
      <w:r w:rsidRPr="00351486">
        <w:t xml:space="preserve">rofile does not correspond to a whole year, the calculated </w:t>
      </w:r>
      <w:proofErr w:type="gramStart"/>
      <w:r w:rsidRPr="00351486">
        <w:t>hours</w:t>
      </w:r>
      <w:proofErr w:type="gramEnd"/>
      <w:r w:rsidRPr="00351486">
        <w:t xml:space="preserve"> from the previous step </w:t>
      </w:r>
      <w:r w:rsidR="005B195D" w:rsidRPr="00351486">
        <w:t>is</w:t>
      </w:r>
      <w:r w:rsidRPr="00351486">
        <w:t xml:space="preserve"> </w:t>
      </w:r>
      <w:r w:rsidR="00C446E9" w:rsidRPr="00351486">
        <w:t xml:space="preserve">divided by the </w:t>
      </w:r>
      <w:r w:rsidR="00A250DE" w:rsidRPr="00351486">
        <w:t xml:space="preserve">number of hours in the true demand </w:t>
      </w:r>
      <w:r w:rsidR="005B195D" w:rsidRPr="00351486">
        <w:t>profile to determine the percentage curtailed. This is then multiplied by 8760 to determine</w:t>
      </w:r>
      <w:r w:rsidRPr="00351486">
        <w:t xml:space="preserve"> an annual figure</w:t>
      </w:r>
      <w:r w:rsidR="005B195D" w:rsidRPr="00351486">
        <w:t xml:space="preserve"> for the Import Curtailment Limit</w:t>
      </w:r>
      <w:r w:rsidRPr="00351486">
        <w:t>.</w:t>
      </w:r>
    </w:p>
    <w:p w14:paraId="2335F380" w14:textId="242740CA" w:rsidR="007F7704" w:rsidRPr="00351486" w:rsidRDefault="007F7704" w:rsidP="00351486">
      <w:pPr>
        <w:pStyle w:val="DCUSAH3Heading3"/>
      </w:pPr>
      <w:r w:rsidRPr="00351486">
        <w:lastRenderedPageBreak/>
        <w:t xml:space="preserve">Where multiple assets require reinforcement, the Import Curtailment Limit for each asset </w:t>
      </w:r>
      <w:del w:id="151" w:author="Gowling WLG" w:date="2022-10-10T17:24:00Z">
        <w:r w:rsidRPr="24A7DAE5">
          <w:rPr>
            <w:rFonts w:ascii="Times New Roman" w:hAnsi="Times New Roman" w:cs="Times New Roman"/>
            <w:szCs w:val="24"/>
          </w:rPr>
          <w:delText xml:space="preserve">should </w:delText>
        </w:r>
      </w:del>
      <w:r w:rsidR="009F0CD5" w:rsidRPr="00351486">
        <w:t>will</w:t>
      </w:r>
      <w:ins w:id="152" w:author="Gowling WLG" w:date="2022-10-10T17:24:00Z">
        <w:r w:rsidR="009F0CD5">
          <w:t xml:space="preserve"> be</w:t>
        </w:r>
      </w:ins>
      <w:r w:rsidR="009F0CD5" w:rsidRPr="00351486">
        <w:t xml:space="preserve"> </w:t>
      </w:r>
      <w:r w:rsidRPr="00351486">
        <w:t xml:space="preserve">calculated and </w:t>
      </w:r>
      <w:r w:rsidR="00A54B11" w:rsidRPr="00351486">
        <w:t xml:space="preserve">the </w:t>
      </w:r>
      <w:r w:rsidRPr="00351486">
        <w:t>largest value</w:t>
      </w:r>
      <w:r w:rsidR="00A54B11" w:rsidRPr="00351486">
        <w:t xml:space="preserve"> so calculated will</w:t>
      </w:r>
      <w:r w:rsidRPr="00351486">
        <w:t xml:space="preserve"> </w:t>
      </w:r>
      <w:r w:rsidR="00A54B11" w:rsidRPr="00351486">
        <w:t>be</w:t>
      </w:r>
      <w:ins w:id="153" w:author="Gowling WLG" w:date="2022-10-10T17:24:00Z">
        <w:r w:rsidR="00A54B11" w:rsidRPr="00FC7D01">
          <w:t xml:space="preserve"> </w:t>
        </w:r>
        <w:r w:rsidR="009F0CD5">
          <w:t>used as</w:t>
        </w:r>
      </w:ins>
      <w:r w:rsidR="009F0CD5" w:rsidRPr="00351486">
        <w:t xml:space="preserve"> </w:t>
      </w:r>
      <w:r w:rsidRPr="00351486">
        <w:t>the Import Curtailment Limit.</w:t>
      </w:r>
    </w:p>
    <w:p w14:paraId="4F610EB2" w14:textId="72C7C3BF" w:rsidR="007F7704" w:rsidRPr="009F0CD5" w:rsidRDefault="007F7704" w:rsidP="00A348C1">
      <w:pPr>
        <w:keepNext/>
        <w:spacing w:after="240"/>
        <w:jc w:val="both"/>
        <w:rPr>
          <w:rFonts w:ascii="Times New Roman" w:hAnsi="Times New Roman"/>
          <w:b/>
        </w:rPr>
      </w:pPr>
      <w:r w:rsidRPr="009F0CD5">
        <w:rPr>
          <w:rFonts w:ascii="Times New Roman" w:hAnsi="Times New Roman"/>
          <w:b/>
        </w:rPr>
        <w:t>Calculating the Export Curtailment Limit</w:t>
      </w:r>
    </w:p>
    <w:p w14:paraId="597DA2B9" w14:textId="10ED3856" w:rsidR="007F7704" w:rsidRPr="00FC7D01" w:rsidRDefault="007F7704" w:rsidP="00A348C1">
      <w:pPr>
        <w:pStyle w:val="Heading2"/>
        <w:spacing w:after="120"/>
      </w:pPr>
      <w:bookmarkStart w:id="154" w:name="_Ref108604791"/>
      <w:r w:rsidRPr="00FC7D01">
        <w:t>The Export Curtailment Limit</w:t>
      </w:r>
      <w:r w:rsidR="00A54B11" w:rsidRPr="00FC7D01">
        <w:t xml:space="preserve"> will be calculated as follows</w:t>
      </w:r>
      <w:del w:id="155" w:author="Gowling WLG" w:date="2022-10-10T17:24:00Z">
        <w:r>
          <w:delText>:</w:delText>
        </w:r>
      </w:del>
      <w:bookmarkEnd w:id="154"/>
      <w:ins w:id="156" w:author="Gowling WLG" w:date="2022-10-10T17:24:00Z">
        <w:r w:rsidR="009F0CD5">
          <w:t>.</w:t>
        </w:r>
      </w:ins>
    </w:p>
    <w:p w14:paraId="6CC0D61C" w14:textId="77777777" w:rsidR="00D87EE0" w:rsidRPr="00351486" w:rsidRDefault="00D87EE0" w:rsidP="00351486">
      <w:pPr>
        <w:pStyle w:val="DCUSAH3Heading3"/>
        <w:numPr>
          <w:ilvl w:val="2"/>
          <w:numId w:val="41"/>
        </w:numPr>
      </w:pPr>
      <w:r w:rsidRPr="00351486">
        <w:t>Assessment of underlying generation:</w:t>
      </w:r>
    </w:p>
    <w:p w14:paraId="3CE2EF1A" w14:textId="30B642D8" w:rsidR="00D87EE0" w:rsidRPr="00351486" w:rsidRDefault="00D87EE0" w:rsidP="00351486">
      <w:pPr>
        <w:pStyle w:val="DCUSAH4Heading4"/>
      </w:pPr>
      <w:r w:rsidRPr="00351486">
        <w:t xml:space="preserve">Take the underlying true demand profile (baseline) as calculated in accordance with Paragraph </w:t>
      </w:r>
      <w:del w:id="157" w:author="Gowling WLG" w:date="2022-10-10T17:24:00Z">
        <w:r w:rsidR="00DB6799">
          <w:rPr>
            <w:rFonts w:ascii="Times New Roman" w:hAnsi="Times New Roman" w:cs="Times New Roman"/>
            <w:szCs w:val="24"/>
          </w:rPr>
          <w:fldChar w:fldCharType="begin"/>
        </w:r>
        <w:r w:rsidR="00DB6799">
          <w:rPr>
            <w:rFonts w:ascii="Times New Roman" w:hAnsi="Times New Roman" w:cs="Times New Roman"/>
            <w:szCs w:val="24"/>
          </w:rPr>
          <w:delInstrText xml:space="preserve"> REF _Ref108604971 \r \h </w:delInstrText>
        </w:r>
        <w:r w:rsidR="00132384">
          <w:rPr>
            <w:rFonts w:ascii="Times New Roman" w:hAnsi="Times New Roman" w:cs="Times New Roman"/>
            <w:szCs w:val="24"/>
          </w:rPr>
          <w:delInstrText xml:space="preserve"> \* MERGEFORMAT </w:delInstrText>
        </w:r>
        <w:r w:rsidR="00DB6799">
          <w:rPr>
            <w:rFonts w:ascii="Times New Roman" w:hAnsi="Times New Roman" w:cs="Times New Roman"/>
            <w:szCs w:val="24"/>
          </w:rPr>
        </w:r>
        <w:r w:rsidR="00DB6799">
          <w:rPr>
            <w:rFonts w:ascii="Times New Roman" w:hAnsi="Times New Roman" w:cs="Times New Roman"/>
            <w:szCs w:val="24"/>
          </w:rPr>
          <w:fldChar w:fldCharType="separate"/>
        </w:r>
        <w:r w:rsidR="00982309">
          <w:rPr>
            <w:rFonts w:ascii="Times New Roman" w:hAnsi="Times New Roman" w:cs="Times New Roman"/>
            <w:szCs w:val="24"/>
          </w:rPr>
          <w:delText>2.3</w:delText>
        </w:r>
        <w:r w:rsidR="00DB6799">
          <w:rPr>
            <w:rFonts w:ascii="Times New Roman" w:hAnsi="Times New Roman" w:cs="Times New Roman"/>
            <w:szCs w:val="24"/>
          </w:rPr>
          <w:fldChar w:fldCharType="end"/>
        </w:r>
        <w:r w:rsidR="00DB6799">
          <w:rPr>
            <w:rFonts w:ascii="Times New Roman" w:hAnsi="Times New Roman" w:cs="Times New Roman"/>
            <w:szCs w:val="24"/>
          </w:rPr>
          <w:fldChar w:fldCharType="begin"/>
        </w:r>
        <w:r w:rsidR="00DB6799">
          <w:rPr>
            <w:rFonts w:ascii="Times New Roman" w:hAnsi="Times New Roman" w:cs="Times New Roman"/>
            <w:szCs w:val="24"/>
          </w:rPr>
          <w:delInstrText xml:space="preserve"> REF _Ref108605013 \r \h </w:delInstrText>
        </w:r>
        <w:r w:rsidR="00132384">
          <w:rPr>
            <w:rFonts w:ascii="Times New Roman" w:hAnsi="Times New Roman" w:cs="Times New Roman"/>
            <w:szCs w:val="24"/>
          </w:rPr>
          <w:delInstrText xml:space="preserve"> \* MERGEFORMAT </w:delInstrText>
        </w:r>
        <w:r w:rsidR="00DB6799">
          <w:rPr>
            <w:rFonts w:ascii="Times New Roman" w:hAnsi="Times New Roman" w:cs="Times New Roman"/>
            <w:szCs w:val="24"/>
          </w:rPr>
        </w:r>
        <w:r w:rsidR="00DB6799">
          <w:rPr>
            <w:rFonts w:ascii="Times New Roman" w:hAnsi="Times New Roman" w:cs="Times New Roman"/>
            <w:szCs w:val="24"/>
          </w:rPr>
          <w:fldChar w:fldCharType="separate"/>
        </w:r>
        <w:r w:rsidR="00982309">
          <w:rPr>
            <w:rFonts w:ascii="Times New Roman" w:hAnsi="Times New Roman" w:cs="Times New Roman"/>
            <w:szCs w:val="24"/>
          </w:rPr>
          <w:delText>(a)</w:delText>
        </w:r>
        <w:r w:rsidR="00DB6799">
          <w:rPr>
            <w:rFonts w:ascii="Times New Roman" w:hAnsi="Times New Roman" w:cs="Times New Roman"/>
            <w:szCs w:val="24"/>
          </w:rPr>
          <w:fldChar w:fldCharType="end"/>
        </w:r>
        <w:r w:rsidR="00DB6799">
          <w:rPr>
            <w:rFonts w:ascii="Times New Roman" w:hAnsi="Times New Roman" w:cs="Times New Roman"/>
            <w:szCs w:val="24"/>
          </w:rPr>
          <w:fldChar w:fldCharType="begin"/>
        </w:r>
        <w:r w:rsidR="00DB6799">
          <w:rPr>
            <w:rFonts w:ascii="Times New Roman" w:hAnsi="Times New Roman" w:cs="Times New Roman"/>
            <w:szCs w:val="24"/>
          </w:rPr>
          <w:delInstrText xml:space="preserve"> REF _Ref108605017 \r \h </w:delInstrText>
        </w:r>
        <w:r w:rsidR="00132384">
          <w:rPr>
            <w:rFonts w:ascii="Times New Roman" w:hAnsi="Times New Roman" w:cs="Times New Roman"/>
            <w:szCs w:val="24"/>
          </w:rPr>
          <w:delInstrText xml:space="preserve"> \* MERGEFORMAT </w:delInstrText>
        </w:r>
        <w:r w:rsidR="00DB6799">
          <w:rPr>
            <w:rFonts w:ascii="Times New Roman" w:hAnsi="Times New Roman" w:cs="Times New Roman"/>
            <w:szCs w:val="24"/>
          </w:rPr>
        </w:r>
        <w:r w:rsidR="00DB6799">
          <w:rPr>
            <w:rFonts w:ascii="Times New Roman" w:hAnsi="Times New Roman" w:cs="Times New Roman"/>
            <w:szCs w:val="24"/>
          </w:rPr>
          <w:fldChar w:fldCharType="separate"/>
        </w:r>
        <w:r w:rsidR="00982309">
          <w:rPr>
            <w:rFonts w:ascii="Times New Roman" w:hAnsi="Times New Roman" w:cs="Times New Roman"/>
            <w:szCs w:val="24"/>
          </w:rPr>
          <w:delText>(iv)</w:delText>
        </w:r>
        <w:r w:rsidR="00DB6799">
          <w:rPr>
            <w:rFonts w:ascii="Times New Roman" w:hAnsi="Times New Roman" w:cs="Times New Roman"/>
            <w:szCs w:val="24"/>
          </w:rPr>
          <w:fldChar w:fldCharType="end"/>
        </w:r>
      </w:del>
      <w:ins w:id="158" w:author="Gowling WLG" w:date="2022-10-10T17:24:00Z">
        <w:r w:rsidRPr="00A348C1">
          <w:fldChar w:fldCharType="begin"/>
        </w:r>
        <w:r w:rsidRPr="00A348C1">
          <w:instrText xml:space="preserve"> REF _Ref108605017 \r \h  \* MERGEFORMAT </w:instrText>
        </w:r>
      </w:ins>
      <w:ins w:id="159" w:author="Gowling WLG" w:date="2022-10-10T17:24:00Z">
        <w:r w:rsidRPr="00A348C1">
          <w:fldChar w:fldCharType="separate"/>
        </w:r>
      </w:ins>
      <w:ins w:id="160" w:author="Gowling WLG" w:date="2022-10-10T17:41:00Z">
        <w:r w:rsidR="00351486">
          <w:t>(iv)</w:t>
        </w:r>
      </w:ins>
      <w:ins w:id="161" w:author="Gowling WLG" w:date="2022-10-10T17:24:00Z">
        <w:r w:rsidRPr="00A348C1">
          <w:fldChar w:fldCharType="end"/>
        </w:r>
      </w:ins>
      <w:r w:rsidRPr="00351486">
        <w:t xml:space="preserve"> and add in the annual half-hourly generation from assets (generation is treated as negative values) as provided </w:t>
      </w:r>
      <w:del w:id="162" w:author="Gowling WLG" w:date="2022-10-10T17:24:00Z">
        <w:r w:rsidR="0016225E">
          <w:rPr>
            <w:rFonts w:ascii="Times New Roman" w:hAnsi="Times New Roman" w:cs="Times New Roman"/>
            <w:szCs w:val="24"/>
          </w:rPr>
          <w:delText>in accordance</w:delText>
        </w:r>
      </w:del>
      <w:ins w:id="163" w:author="Gowling WLG" w:date="2022-10-10T17:24:00Z">
        <w:r>
          <w:t>under</w:t>
        </w:r>
      </w:ins>
      <w:r w:rsidRPr="00351486">
        <w:t xml:space="preserve"> with Paragraph </w:t>
      </w:r>
      <w:del w:id="164" w:author="Gowling WLG" w:date="2022-10-10T17:24:00Z">
        <w:r w:rsidR="0016225E">
          <w:rPr>
            <w:rFonts w:ascii="Times New Roman" w:hAnsi="Times New Roman" w:cs="Times New Roman"/>
            <w:szCs w:val="24"/>
          </w:rPr>
          <w:delText>2.2(a)(ii)</w:delText>
        </w:r>
      </w:del>
      <w:ins w:id="165" w:author="Gowling WLG" w:date="2022-10-10T17:24:00Z">
        <w:r>
          <w:fldChar w:fldCharType="begin"/>
        </w:r>
        <w:r>
          <w:instrText xml:space="preserve"> REF _Ref116303102 \w \h </w:instrText>
        </w:r>
      </w:ins>
      <w:ins w:id="166" w:author="Gowling WLG" w:date="2022-10-10T17:24:00Z">
        <w:r>
          <w:fldChar w:fldCharType="separate"/>
        </w:r>
      </w:ins>
      <w:ins w:id="167" w:author="Gowling WLG" w:date="2022-10-10T17:41:00Z">
        <w:r w:rsidR="00351486">
          <w:t>2.3(a)(ii)</w:t>
        </w:r>
      </w:ins>
      <w:ins w:id="168" w:author="Gowling WLG" w:date="2022-10-10T17:24:00Z">
        <w:r>
          <w:fldChar w:fldCharType="end"/>
        </w:r>
      </w:ins>
      <w:r w:rsidR="00351486">
        <w:t>.</w:t>
      </w:r>
      <w:r w:rsidRPr="00351486">
        <w:t xml:space="preserve"> The generation data may need to be scaled to the expected output of the generation where this profile is not available at the asset in question</w:t>
      </w:r>
      <w:del w:id="169" w:author="Gowling WLG" w:date="2022-10-10T17:24:00Z">
        <w:r w:rsidR="00DB6799" w:rsidRPr="00094165">
          <w:rPr>
            <w:rFonts w:ascii="Times New Roman" w:hAnsi="Times New Roman" w:cs="Times New Roman"/>
            <w:szCs w:val="24"/>
          </w:rPr>
          <w:delText>, e</w:delText>
        </w:r>
        <w:r w:rsidR="00A54B11">
          <w:rPr>
            <w:rFonts w:ascii="Times New Roman" w:hAnsi="Times New Roman" w:cs="Times New Roman"/>
            <w:szCs w:val="24"/>
          </w:rPr>
          <w:delText>.</w:delText>
        </w:r>
        <w:r w:rsidR="00DB6799" w:rsidRPr="00094165">
          <w:rPr>
            <w:rFonts w:ascii="Times New Roman" w:hAnsi="Times New Roman" w:cs="Times New Roman"/>
            <w:szCs w:val="24"/>
          </w:rPr>
          <w:delText>g</w:delText>
        </w:r>
        <w:r w:rsidR="00A54B11">
          <w:rPr>
            <w:rFonts w:ascii="Times New Roman" w:hAnsi="Times New Roman" w:cs="Times New Roman"/>
            <w:szCs w:val="24"/>
          </w:rPr>
          <w:delText>.</w:delText>
        </w:r>
      </w:del>
      <w:ins w:id="170" w:author="Gowling WLG" w:date="2022-10-10T17:24:00Z">
        <w:r>
          <w:t xml:space="preserve"> (for example,</w:t>
        </w:r>
        <w:r w:rsidRPr="00FC7D01">
          <w:rPr>
            <w:rFonts w:cs="Times New Roman"/>
            <w:szCs w:val="24"/>
          </w:rPr>
          <w:t xml:space="preserve"> </w:t>
        </w:r>
        <w:r>
          <w:rPr>
            <w:rFonts w:cs="Times New Roman"/>
            <w:szCs w:val="24"/>
          </w:rPr>
          <w:t>because</w:t>
        </w:r>
      </w:ins>
      <w:r w:rsidRPr="00351486">
        <w:t xml:space="preserve"> it is available at substation level and not at circuits supplied by that substation</w:t>
      </w:r>
      <w:del w:id="171" w:author="Gowling WLG" w:date="2022-10-10T17:24:00Z">
        <w:r w:rsidR="00DB6799" w:rsidRPr="00094165">
          <w:rPr>
            <w:rFonts w:ascii="Times New Roman" w:hAnsi="Times New Roman" w:cs="Times New Roman"/>
            <w:szCs w:val="24"/>
          </w:rPr>
          <w:delText>,</w:delText>
        </w:r>
      </w:del>
      <w:ins w:id="172" w:author="Gowling WLG" w:date="2022-10-10T17:24:00Z">
        <w:r>
          <w:t>)</w:t>
        </w:r>
        <w:r w:rsidRPr="00FC7D01">
          <w:t xml:space="preserve">, </w:t>
        </w:r>
        <w:r>
          <w:t>in which case</w:t>
        </w:r>
      </w:ins>
      <w:r w:rsidRPr="00351486">
        <w:t xml:space="preserve"> the generation profile can be scaled to the expected maximum gross generation </w:t>
      </w:r>
      <w:ins w:id="173" w:author="Gowling WLG" w:date="2022-10-10T17:24:00Z">
        <w:r>
          <w:t>(</w:t>
        </w:r>
      </w:ins>
      <w:r w:rsidRPr="00351486">
        <w:t>excluding battery charging</w:t>
      </w:r>
      <w:ins w:id="174" w:author="Gowling WLG" w:date="2022-10-10T17:24:00Z">
        <w:r>
          <w:t>)</w:t>
        </w:r>
      </w:ins>
      <w:r w:rsidRPr="00351486">
        <w:t xml:space="preserve"> of the asset in question.</w:t>
      </w:r>
    </w:p>
    <w:p w14:paraId="68FB86E5" w14:textId="77777777" w:rsidR="00D87EE0" w:rsidRPr="00351486" w:rsidRDefault="00D87EE0" w:rsidP="00351486">
      <w:pPr>
        <w:pStyle w:val="DCUSAH4Heading4"/>
      </w:pPr>
      <w:bookmarkStart w:id="175" w:name="_Ref116297127"/>
      <w:r w:rsidRPr="00351486">
        <w:t>This gives annual half-hourly generation profile without the effects of battery charging.</w:t>
      </w:r>
      <w:bookmarkEnd w:id="175"/>
      <w:r w:rsidRPr="00351486">
        <w:t xml:space="preserve"> </w:t>
      </w:r>
    </w:p>
    <w:p w14:paraId="1472DFDA" w14:textId="77777777" w:rsidR="00D87EE0" w:rsidRPr="00351486" w:rsidRDefault="00D87EE0" w:rsidP="00351486">
      <w:pPr>
        <w:pStyle w:val="DCUSAH3Heading3"/>
      </w:pPr>
      <w:r w:rsidRPr="00351486">
        <w:t xml:space="preserve">The Committed Generation Capacity will </w:t>
      </w:r>
      <w:ins w:id="176" w:author="Gowling WLG" w:date="2022-10-10T17:24:00Z">
        <w:r>
          <w:t xml:space="preserve">then </w:t>
        </w:r>
      </w:ins>
      <w:r w:rsidRPr="00351486">
        <w:t>be calculated as follows:</w:t>
      </w:r>
    </w:p>
    <w:p w14:paraId="16026DD0" w14:textId="3A316ED3" w:rsidR="00D87EE0" w:rsidRPr="00351486" w:rsidRDefault="00D87EE0" w:rsidP="00351486">
      <w:pPr>
        <w:pStyle w:val="DCUSAH4Heading4"/>
      </w:pPr>
      <w:r w:rsidRPr="00351486">
        <w:t xml:space="preserve">Take the generation profile determined </w:t>
      </w:r>
      <w:del w:id="177" w:author="Gowling WLG" w:date="2022-10-10T17:24:00Z">
        <w:r w:rsidR="37FE5D73" w:rsidRPr="37FE5D73">
          <w:rPr>
            <w:rFonts w:ascii="Times New Roman" w:hAnsi="Times New Roman" w:cs="Times New Roman"/>
            <w:szCs w:val="24"/>
          </w:rPr>
          <w:delText>in</w:delText>
        </w:r>
      </w:del>
      <w:ins w:id="178" w:author="Gowling WLG" w:date="2022-10-10T17:24:00Z">
        <w:r>
          <w:t>under</w:t>
        </w:r>
      </w:ins>
      <w:r w:rsidRPr="00351486">
        <w:t xml:space="preserve"> Paragraph </w:t>
      </w:r>
      <w:del w:id="179" w:author="Gowling WLG" w:date="2022-10-10T17:24:00Z">
        <w:r w:rsidR="37FE5D73" w:rsidRPr="37FE5D73">
          <w:rPr>
            <w:rFonts w:ascii="Times New Roman" w:hAnsi="Times New Roman" w:cs="Times New Roman"/>
            <w:szCs w:val="24"/>
          </w:rPr>
          <w:delText>2.4(a)(ii)</w:delText>
        </w:r>
      </w:del>
      <w:ins w:id="180" w:author="Gowling WLG" w:date="2022-10-10T17:24:00Z">
        <w:r>
          <w:fldChar w:fldCharType="begin"/>
        </w:r>
        <w:r>
          <w:instrText xml:space="preserve"> REF _Ref116297127 \w \h </w:instrText>
        </w:r>
      </w:ins>
      <w:ins w:id="181" w:author="Gowling WLG" w:date="2022-10-10T17:24:00Z">
        <w:r>
          <w:fldChar w:fldCharType="separate"/>
        </w:r>
      </w:ins>
      <w:ins w:id="182" w:author="Gowling WLG" w:date="2022-10-10T17:41:00Z">
        <w:r w:rsidR="00351486">
          <w:t>2.5(a)(ii)</w:t>
        </w:r>
      </w:ins>
      <w:ins w:id="183" w:author="Gowling WLG" w:date="2022-10-10T17:24:00Z">
        <w:r>
          <w:fldChar w:fldCharType="end"/>
        </w:r>
      </w:ins>
      <w:r w:rsidR="00351486">
        <w:t>.</w:t>
      </w:r>
    </w:p>
    <w:p w14:paraId="763B8034" w14:textId="79D00CB9" w:rsidR="00D87EE0" w:rsidRPr="00351486" w:rsidRDefault="00D87EE0" w:rsidP="00351486">
      <w:pPr>
        <w:pStyle w:val="DCUSAH4Heading4"/>
      </w:pPr>
      <w:r w:rsidRPr="00351486">
        <w:t>Add the Maximum Export Capacity (expressed as a negative value) of Inflight Generation Acceptances and the Largest Inflight Generation Offers, plus the Other Inflight Generation Offers multiplied by the Generation Confidence Factor</w:t>
      </w:r>
      <w:ins w:id="184" w:author="Gowling WLG" w:date="2022-10-10T17:24:00Z">
        <w:r>
          <w:rPr>
            <w:rFonts w:cs="Times New Roman"/>
            <w:szCs w:val="24"/>
          </w:rPr>
          <w:t xml:space="preserve"> (as each such expression is defined in Paragraph </w:t>
        </w:r>
        <w:r>
          <w:rPr>
            <w:rFonts w:cs="Times New Roman"/>
            <w:szCs w:val="24"/>
          </w:rPr>
          <w:fldChar w:fldCharType="begin"/>
        </w:r>
        <w:r>
          <w:rPr>
            <w:rFonts w:cs="Times New Roman"/>
            <w:szCs w:val="24"/>
          </w:rPr>
          <w:instrText xml:space="preserve"> REF _Ref116297180 \w \h </w:instrText>
        </w:r>
      </w:ins>
      <w:r>
        <w:rPr>
          <w:rFonts w:cs="Times New Roman"/>
          <w:szCs w:val="24"/>
        </w:rPr>
      </w:r>
      <w:ins w:id="185" w:author="Gowling WLG" w:date="2022-10-10T17:24:00Z">
        <w:r>
          <w:rPr>
            <w:rFonts w:cs="Times New Roman"/>
            <w:szCs w:val="24"/>
          </w:rPr>
          <w:fldChar w:fldCharType="separate"/>
        </w:r>
      </w:ins>
      <w:ins w:id="186" w:author="Gowling WLG" w:date="2022-10-10T17:41:00Z">
        <w:r w:rsidR="00351486">
          <w:rPr>
            <w:rFonts w:cs="Times New Roman"/>
            <w:szCs w:val="24"/>
          </w:rPr>
          <w:t>2.3(c)</w:t>
        </w:r>
      </w:ins>
      <w:ins w:id="187" w:author="Gowling WLG" w:date="2022-10-10T17:24:00Z">
        <w:r>
          <w:rPr>
            <w:rFonts w:cs="Times New Roman"/>
            <w:szCs w:val="24"/>
          </w:rPr>
          <w:fldChar w:fldCharType="end"/>
        </w:r>
        <w:r>
          <w:rPr>
            <w:rFonts w:cs="Times New Roman"/>
            <w:szCs w:val="24"/>
          </w:rPr>
          <w:t>)</w:t>
        </w:r>
      </w:ins>
      <w:r w:rsidR="00351486">
        <w:rPr>
          <w:rFonts w:cs="Times New Roman"/>
          <w:szCs w:val="24"/>
        </w:rPr>
        <w:t>.</w:t>
      </w:r>
      <w:r w:rsidRPr="00351486">
        <w:t xml:space="preserve"> PV Generation is only added to half-hourly periods where it is daylight by multiplying the PV Generation data by the representative daylight profile provided </w:t>
      </w:r>
      <w:del w:id="188" w:author="Gowling WLG" w:date="2022-10-10T17:24:00Z">
        <w:r w:rsidR="00D61431">
          <w:rPr>
            <w:rFonts w:ascii="Times New Roman" w:hAnsi="Times New Roman" w:cs="Times New Roman"/>
            <w:szCs w:val="24"/>
          </w:rPr>
          <w:delText>in</w:delText>
        </w:r>
      </w:del>
      <w:ins w:id="189" w:author="Gowling WLG" w:date="2022-10-10T17:24:00Z">
        <w:r>
          <w:rPr>
            <w:rFonts w:cs="Times New Roman"/>
            <w:szCs w:val="24"/>
          </w:rPr>
          <w:t>under</w:t>
        </w:r>
      </w:ins>
      <w:r w:rsidRPr="00351486">
        <w:t xml:space="preserve"> Paragraph </w:t>
      </w:r>
      <w:del w:id="190" w:author="Gowling WLG" w:date="2022-10-10T17:24:00Z">
        <w:r w:rsidR="00D61431">
          <w:rPr>
            <w:rFonts w:ascii="Times New Roman" w:hAnsi="Times New Roman" w:cs="Times New Roman"/>
            <w:szCs w:val="24"/>
          </w:rPr>
          <w:delText>2.2(a)(iii)</w:delText>
        </w:r>
      </w:del>
      <w:ins w:id="191" w:author="Gowling WLG" w:date="2022-10-10T17:24:00Z">
        <w:r>
          <w:rPr>
            <w:rFonts w:cs="Times New Roman"/>
            <w:szCs w:val="24"/>
          </w:rPr>
          <w:fldChar w:fldCharType="begin"/>
        </w:r>
        <w:r>
          <w:rPr>
            <w:rFonts w:cs="Times New Roman"/>
            <w:szCs w:val="24"/>
          </w:rPr>
          <w:instrText xml:space="preserve"> REF _Ref116297299 \w \h </w:instrText>
        </w:r>
      </w:ins>
      <w:r>
        <w:rPr>
          <w:rFonts w:cs="Times New Roman"/>
          <w:szCs w:val="24"/>
        </w:rPr>
      </w:r>
      <w:ins w:id="192" w:author="Gowling WLG" w:date="2022-10-10T17:24:00Z">
        <w:r>
          <w:rPr>
            <w:rFonts w:cs="Times New Roman"/>
            <w:szCs w:val="24"/>
          </w:rPr>
          <w:fldChar w:fldCharType="separate"/>
        </w:r>
      </w:ins>
      <w:ins w:id="193" w:author="Gowling WLG" w:date="2022-10-10T17:41:00Z">
        <w:r w:rsidR="00351486">
          <w:rPr>
            <w:rFonts w:cs="Times New Roman"/>
            <w:szCs w:val="24"/>
          </w:rPr>
          <w:t>2.3(a)(iii)</w:t>
        </w:r>
      </w:ins>
      <w:ins w:id="194" w:author="Gowling WLG" w:date="2022-10-10T17:24:00Z">
        <w:r>
          <w:rPr>
            <w:rFonts w:cs="Times New Roman"/>
            <w:szCs w:val="24"/>
          </w:rPr>
          <w:fldChar w:fldCharType="end"/>
        </w:r>
      </w:ins>
      <w:r w:rsidR="00351486">
        <w:rPr>
          <w:rFonts w:cs="Times New Roman"/>
          <w:szCs w:val="24"/>
        </w:rPr>
        <w:t>.</w:t>
      </w:r>
    </w:p>
    <w:p w14:paraId="63B23B35" w14:textId="325D13E1" w:rsidR="00D87EE0" w:rsidRPr="00351486" w:rsidRDefault="00D87EE0" w:rsidP="00351486">
      <w:pPr>
        <w:pStyle w:val="DCUSAH4Heading4"/>
      </w:pPr>
      <w:r w:rsidRPr="00351486">
        <w:t xml:space="preserve">Add the Maximum Export Capacity (expressed as a negative value) of the connection for which the Curtailment Limit is being calculated. PV </w:t>
      </w:r>
      <w:r w:rsidRPr="00351486">
        <w:lastRenderedPageBreak/>
        <w:t xml:space="preserve">Generation is only added to half-hourly periods where it is daylight by multiplying the PV Generation data by the representative daylight profile provided </w:t>
      </w:r>
      <w:del w:id="195" w:author="Gowling WLG" w:date="2022-10-10T17:24:00Z">
        <w:r w:rsidR="00D61431">
          <w:rPr>
            <w:rFonts w:ascii="Times New Roman" w:hAnsi="Times New Roman" w:cs="Times New Roman"/>
            <w:szCs w:val="24"/>
          </w:rPr>
          <w:delText>in</w:delText>
        </w:r>
      </w:del>
      <w:ins w:id="196" w:author="Gowling WLG" w:date="2022-10-10T17:24:00Z">
        <w:r w:rsidRPr="00763ED1">
          <w:rPr>
            <w:rFonts w:cs="Times New Roman"/>
            <w:szCs w:val="24"/>
          </w:rPr>
          <w:t>under</w:t>
        </w:r>
      </w:ins>
      <w:r w:rsidRPr="00351486">
        <w:t xml:space="preserve"> Paragraph </w:t>
      </w:r>
      <w:del w:id="197" w:author="Gowling WLG" w:date="2022-10-10T17:24:00Z">
        <w:r w:rsidR="00D61431">
          <w:rPr>
            <w:rFonts w:ascii="Times New Roman" w:hAnsi="Times New Roman" w:cs="Times New Roman"/>
            <w:szCs w:val="24"/>
          </w:rPr>
          <w:delText>2.2(a)(iii)</w:delText>
        </w:r>
      </w:del>
      <w:ins w:id="198" w:author="Gowling WLG" w:date="2022-10-10T17:24:00Z">
        <w:r w:rsidRPr="00763ED1">
          <w:rPr>
            <w:rFonts w:cs="Times New Roman"/>
            <w:szCs w:val="24"/>
          </w:rPr>
          <w:fldChar w:fldCharType="begin"/>
        </w:r>
        <w:r w:rsidRPr="00763ED1">
          <w:rPr>
            <w:rFonts w:cs="Times New Roman"/>
            <w:szCs w:val="24"/>
          </w:rPr>
          <w:instrText xml:space="preserve"> REF _Ref116297299 \w \h </w:instrText>
        </w:r>
      </w:ins>
      <w:r w:rsidRPr="00763ED1">
        <w:rPr>
          <w:rFonts w:cs="Times New Roman"/>
          <w:szCs w:val="24"/>
        </w:rPr>
      </w:r>
      <w:ins w:id="199" w:author="Gowling WLG" w:date="2022-10-10T17:24:00Z">
        <w:r w:rsidRPr="00763ED1">
          <w:rPr>
            <w:rFonts w:cs="Times New Roman"/>
            <w:szCs w:val="24"/>
          </w:rPr>
          <w:fldChar w:fldCharType="separate"/>
        </w:r>
      </w:ins>
      <w:ins w:id="200" w:author="Gowling WLG" w:date="2022-10-10T17:41:00Z">
        <w:r w:rsidR="00351486">
          <w:rPr>
            <w:rFonts w:cs="Times New Roman"/>
            <w:szCs w:val="24"/>
          </w:rPr>
          <w:t>2.3(a)(iii)</w:t>
        </w:r>
      </w:ins>
      <w:ins w:id="201" w:author="Gowling WLG" w:date="2022-10-10T17:24:00Z">
        <w:r w:rsidRPr="00763ED1">
          <w:rPr>
            <w:rFonts w:cs="Times New Roman"/>
            <w:szCs w:val="24"/>
          </w:rPr>
          <w:fldChar w:fldCharType="end"/>
        </w:r>
      </w:ins>
      <w:bookmarkStart w:id="202" w:name="_Ref116297384"/>
      <w:r w:rsidR="00351486">
        <w:rPr>
          <w:rFonts w:cs="Times New Roman"/>
          <w:szCs w:val="24"/>
        </w:rPr>
        <w:t>.</w:t>
      </w:r>
    </w:p>
    <w:p w14:paraId="479644E2" w14:textId="77777777" w:rsidR="00D87EE0" w:rsidRPr="00763ED1" w:rsidRDefault="00D87EE0" w:rsidP="00351486">
      <w:pPr>
        <w:pStyle w:val="DCUSAH4Heading4"/>
        <w:rPr>
          <w:rFonts w:ascii="Times New Roman" w:hAnsi="Times New Roman"/>
        </w:rPr>
      </w:pPr>
      <w:r w:rsidRPr="00351486">
        <w:t>The sum of (</w:t>
      </w:r>
      <w:proofErr w:type="spellStart"/>
      <w:r w:rsidRPr="00351486">
        <w:t>i</w:t>
      </w:r>
      <w:proofErr w:type="spellEnd"/>
      <w:r w:rsidRPr="00351486">
        <w:t>) to (iii) above is then divided by the Network Asset Generation Capacity to represent it as a percentage of the firm capacity of the asset.</w:t>
      </w:r>
      <w:bookmarkEnd w:id="202"/>
    </w:p>
    <w:p w14:paraId="04C0813D" w14:textId="53107E8D" w:rsidR="00D87EE0" w:rsidRPr="00D87EE0" w:rsidRDefault="002A2A4F" w:rsidP="00351486">
      <w:pPr>
        <w:pStyle w:val="DCUSAH3Heading3"/>
        <w:rPr>
          <w:rFonts w:ascii="Times New Roman" w:hAnsi="Times New Roman"/>
        </w:rPr>
      </w:pPr>
      <w:bookmarkStart w:id="203" w:name="_Ref116307321"/>
      <w:del w:id="204" w:author="Gowling WLG" w:date="2022-10-10T17:24:00Z">
        <w:r w:rsidRPr="37FE5D73">
          <w:rPr>
            <w:rFonts w:ascii="Times New Roman" w:hAnsi="Times New Roman" w:cs="Times New Roman"/>
            <w:szCs w:val="24"/>
          </w:rPr>
          <w:delText>Sort the</w:delText>
        </w:r>
      </w:del>
      <w:ins w:id="205" w:author="Gowling WLG" w:date="2022-10-10T17:24:00Z">
        <w:r w:rsidR="009176E6">
          <w:t>T</w:t>
        </w:r>
        <w:r w:rsidRPr="00FC7D01">
          <w:t>he</w:t>
        </w:r>
      </w:ins>
      <w:r w:rsidRPr="00351486">
        <w:t xml:space="preserve"> </w:t>
      </w:r>
      <w:r w:rsidR="003A1559" w:rsidRPr="00351486">
        <w:t>Committed Generation Capacity as a percentage</w:t>
      </w:r>
      <w:r w:rsidR="003C3562" w:rsidRPr="00351486">
        <w:t xml:space="preserve"> of the Network Asset Generation Capacity calculated </w:t>
      </w:r>
      <w:del w:id="206" w:author="Gowling WLG" w:date="2022-10-10T17:24:00Z">
        <w:r w:rsidR="003C3562">
          <w:rPr>
            <w:rFonts w:ascii="Times New Roman" w:hAnsi="Times New Roman" w:cs="Times New Roman"/>
            <w:szCs w:val="24"/>
          </w:rPr>
          <w:delText>in Paragraph 2.4(b)(iv)</w:delText>
        </w:r>
      </w:del>
      <w:ins w:id="207" w:author="Gowling WLG" w:date="2022-10-10T17:24:00Z">
        <w:r w:rsidR="009176E6" w:rsidRPr="00763ED1">
          <w:t xml:space="preserve">under </w:t>
        </w:r>
        <w:r w:rsidR="003C3562" w:rsidRPr="00763ED1">
          <w:t xml:space="preserve">Paragraph </w:t>
        </w:r>
        <w:r w:rsidR="009176E6" w:rsidRPr="00763ED1">
          <w:fldChar w:fldCharType="begin"/>
        </w:r>
        <w:r w:rsidR="009176E6" w:rsidRPr="00763ED1">
          <w:instrText xml:space="preserve"> REF _Ref116297384 \w \h </w:instrText>
        </w:r>
        <w:r w:rsidR="00763ED1">
          <w:instrText xml:space="preserve"> \* MERGEFORMAT </w:instrText>
        </w:r>
      </w:ins>
      <w:ins w:id="208" w:author="Gowling WLG" w:date="2022-10-10T17:24:00Z">
        <w:r w:rsidR="009176E6" w:rsidRPr="00763ED1">
          <w:fldChar w:fldCharType="separate"/>
        </w:r>
      </w:ins>
      <w:ins w:id="209" w:author="Gowling WLG" w:date="2022-10-10T17:41:00Z">
        <w:r w:rsidR="00351486">
          <w:t>2.5(b)(iii)</w:t>
        </w:r>
      </w:ins>
      <w:ins w:id="210" w:author="Gowling WLG" w:date="2022-10-10T17:24:00Z">
        <w:r w:rsidR="009176E6" w:rsidRPr="00763ED1">
          <w:fldChar w:fldCharType="end"/>
        </w:r>
        <w:r w:rsidR="009176E6" w:rsidRPr="00763ED1">
          <w:t xml:space="preserve"> is then sorted</w:t>
        </w:r>
      </w:ins>
      <w:r w:rsidR="003C3562" w:rsidRPr="00351486">
        <w:t xml:space="preserve"> </w:t>
      </w:r>
      <w:r w:rsidRPr="00351486">
        <w:t xml:space="preserve">in </w:t>
      </w:r>
      <w:r w:rsidR="003C3562" w:rsidRPr="00351486">
        <w:t>des</w:t>
      </w:r>
      <w:r w:rsidRPr="00351486">
        <w:t>cending order to produce the c</w:t>
      </w:r>
      <w:r w:rsidR="003C3562" w:rsidRPr="00351486">
        <w:t>ommitted</w:t>
      </w:r>
      <w:r w:rsidRPr="00351486">
        <w:t xml:space="preserve"> generation duration curve.</w:t>
      </w:r>
      <w:bookmarkEnd w:id="203"/>
    </w:p>
    <w:p w14:paraId="296AE9C1" w14:textId="24E87440" w:rsidR="00D87EE0" w:rsidRPr="00D87EE0" w:rsidRDefault="007F7704" w:rsidP="00351486">
      <w:pPr>
        <w:pStyle w:val="DCUSAH3Heading3"/>
        <w:rPr>
          <w:rFonts w:ascii="Times New Roman" w:hAnsi="Times New Roman"/>
        </w:rPr>
      </w:pPr>
      <w:r w:rsidRPr="00351486">
        <w:t xml:space="preserve">The </w:t>
      </w:r>
      <w:r w:rsidR="00DB6799" w:rsidRPr="00351486">
        <w:t>Export</w:t>
      </w:r>
      <w:r w:rsidRPr="00351486">
        <w:t xml:space="preserve"> Curtailment Limit is determined by assessing the number of hours </w:t>
      </w:r>
      <w:r w:rsidR="00DB6799" w:rsidRPr="00351486">
        <w:t>reverse power flows</w:t>
      </w:r>
      <w:r w:rsidRPr="00351486">
        <w:t xml:space="preserve"> exceed the capacity threshold</w:t>
      </w:r>
      <w:ins w:id="211" w:author="Gowling WLG" w:date="2022-10-10T17:24:00Z">
        <w:r w:rsidR="00763ED1">
          <w:t>, as follows</w:t>
        </w:r>
      </w:ins>
      <w:r w:rsidRPr="00351486">
        <w:t>:</w:t>
      </w:r>
    </w:p>
    <w:p w14:paraId="136CD540" w14:textId="44C08995" w:rsidR="007F7704" w:rsidRPr="00351486" w:rsidRDefault="00DB6799" w:rsidP="00351486">
      <w:pPr>
        <w:pStyle w:val="DCUSAH4Heading4"/>
      </w:pPr>
      <w:r w:rsidRPr="00351486">
        <w:t xml:space="preserve">Quantify the number of hours that the Committed Generation Capacity </w:t>
      </w:r>
      <w:r w:rsidR="00FC70CA" w:rsidRPr="00351486">
        <w:t xml:space="preserve">relative to the </w:t>
      </w:r>
      <w:r w:rsidRPr="00351486">
        <w:t>Network Asset Generation Capacity</w:t>
      </w:r>
      <w:r w:rsidR="00FC70CA" w:rsidRPr="00351486">
        <w:t xml:space="preserve"> exceeds</w:t>
      </w:r>
      <w:r w:rsidRPr="00351486">
        <w:t xml:space="preserve"> </w:t>
      </w:r>
      <w:r w:rsidR="00FC70CA" w:rsidRPr="00351486">
        <w:t>the Curtailment Threshold</w:t>
      </w:r>
      <w:r w:rsidR="007F7704" w:rsidRPr="00351486">
        <w:t>.</w:t>
      </w:r>
    </w:p>
    <w:p w14:paraId="513DA38F" w14:textId="1CC72E8D" w:rsidR="007F7704" w:rsidRPr="00351486" w:rsidRDefault="00DB6799" w:rsidP="00351486">
      <w:pPr>
        <w:pStyle w:val="DCUSAH4Heading4"/>
      </w:pPr>
      <w:r w:rsidRPr="00351486">
        <w:t>I</w:t>
      </w:r>
      <w:r w:rsidR="00A54B11" w:rsidRPr="00351486">
        <w:t xml:space="preserve">f </w:t>
      </w:r>
      <w:r w:rsidRPr="00351486">
        <w:t xml:space="preserve">the generation profile (excluding battery charging) does not correspond to a whole year, the calculated </w:t>
      </w:r>
      <w:proofErr w:type="gramStart"/>
      <w:r w:rsidRPr="00351486">
        <w:t>hours</w:t>
      </w:r>
      <w:proofErr w:type="gramEnd"/>
      <w:r w:rsidRPr="00351486">
        <w:t xml:space="preserve"> from the previous step </w:t>
      </w:r>
      <w:r w:rsidR="006B798E" w:rsidRPr="00351486">
        <w:t xml:space="preserve">is divided by the number of hours in the profile to determine the percentage curtailed. This is then multiplied by 8760 to determine an annual figure for the </w:t>
      </w:r>
      <w:r w:rsidR="001940D3" w:rsidRPr="00351486">
        <w:t>Ex</w:t>
      </w:r>
      <w:r w:rsidR="006B798E" w:rsidRPr="00351486">
        <w:t>port Curtailment Limit.</w:t>
      </w:r>
    </w:p>
    <w:p w14:paraId="44B87E57" w14:textId="4C78CEF3" w:rsidR="007F7704" w:rsidRPr="00351486" w:rsidRDefault="0082515B" w:rsidP="00351486">
      <w:pPr>
        <w:pStyle w:val="DCUSAH3Heading3"/>
      </w:pPr>
      <w:r w:rsidRPr="00351486">
        <w:t xml:space="preserve">Where multiple assets require reinforcement, the Export Curtailment Limit for each asset </w:t>
      </w:r>
      <w:del w:id="212" w:author="Gowling WLG" w:date="2022-10-10T17:24:00Z">
        <w:r w:rsidRPr="0082515B">
          <w:rPr>
            <w:rFonts w:ascii="Times New Roman" w:hAnsi="Times New Roman" w:cs="Times New Roman"/>
            <w:szCs w:val="24"/>
          </w:rPr>
          <w:delText>should</w:delText>
        </w:r>
      </w:del>
      <w:ins w:id="213" w:author="Gowling WLG" w:date="2022-10-10T17:24:00Z">
        <w:r w:rsidR="00763ED1">
          <w:t>will</w:t>
        </w:r>
      </w:ins>
      <w:r w:rsidRPr="00351486">
        <w:t xml:space="preserve"> be calculated and largest value used for the</w:t>
      </w:r>
      <w:del w:id="214" w:author="Gowling WLG" w:date="2022-10-10T17:24:00Z">
        <w:r w:rsidRPr="0082515B">
          <w:rPr>
            <w:rFonts w:ascii="Times New Roman" w:hAnsi="Times New Roman" w:cs="Times New Roman"/>
            <w:szCs w:val="24"/>
          </w:rPr>
          <w:delText xml:space="preserve"> overall</w:delText>
        </w:r>
      </w:del>
      <w:r w:rsidRPr="00351486">
        <w:t xml:space="preserve"> Export Curtailment Limit</w:t>
      </w:r>
      <w:r w:rsidR="007F7704" w:rsidRPr="00351486">
        <w:t>.</w:t>
      </w:r>
    </w:p>
    <w:p w14:paraId="6AE71EB6" w14:textId="35F39F20" w:rsidR="0082515B" w:rsidRPr="00763ED1" w:rsidRDefault="0082515B" w:rsidP="00A348C1">
      <w:pPr>
        <w:keepNext/>
        <w:spacing w:after="240"/>
        <w:jc w:val="both"/>
        <w:rPr>
          <w:rFonts w:ascii="Times New Roman" w:hAnsi="Times New Roman"/>
          <w:b/>
        </w:rPr>
      </w:pPr>
      <w:r w:rsidRPr="00763ED1">
        <w:rPr>
          <w:rFonts w:ascii="Times New Roman" w:hAnsi="Times New Roman"/>
          <w:b/>
        </w:rPr>
        <w:t>General</w:t>
      </w:r>
    </w:p>
    <w:p w14:paraId="73B17A11" w14:textId="3115AA69" w:rsidR="0082515B" w:rsidRPr="00FC7D01" w:rsidRDefault="0082515B" w:rsidP="00A348C1">
      <w:pPr>
        <w:pStyle w:val="Heading2"/>
      </w:pPr>
      <w:r w:rsidRPr="00FC7D01">
        <w:t>The Curtailment Limit(s)</w:t>
      </w:r>
      <w:r w:rsidR="00D87EE0">
        <w:t xml:space="preserve"> </w:t>
      </w:r>
      <w:ins w:id="215" w:author="Gowling WLG" w:date="2022-10-10T17:24:00Z">
        <w:r w:rsidR="00D87EE0">
          <w:t xml:space="preserve">applying to a connection offer (and to the </w:t>
        </w:r>
        <w:r w:rsidR="00D87EE0" w:rsidRPr="00FC7D01">
          <w:t>Curtailable Connection Agreement</w:t>
        </w:r>
        <w:r w:rsidR="00D87EE0">
          <w:t xml:space="preserve"> pursuant to that offer) </w:t>
        </w:r>
      </w:ins>
      <w:r w:rsidRPr="00FC7D01">
        <w:t xml:space="preserve">will not be recalculated once the </w:t>
      </w:r>
      <w:r w:rsidR="00986F19" w:rsidRPr="00FC7D01">
        <w:t>c</w:t>
      </w:r>
      <w:r w:rsidRPr="00FC7D01">
        <w:t xml:space="preserve">onnection </w:t>
      </w:r>
      <w:r w:rsidR="00986F19" w:rsidRPr="00FC7D01">
        <w:t>o</w:t>
      </w:r>
      <w:r w:rsidRPr="00FC7D01">
        <w:t xml:space="preserve">ffer has been </w:t>
      </w:r>
      <w:r w:rsidR="00A54B11" w:rsidRPr="00FC7D01">
        <w:t>iss</w:t>
      </w:r>
      <w:r w:rsidR="005E57BD" w:rsidRPr="00FC7D01">
        <w:t>u</w:t>
      </w:r>
      <w:r w:rsidR="00A54B11" w:rsidRPr="00FC7D01">
        <w:t>ed</w:t>
      </w:r>
      <w:r w:rsidRPr="00FC7D01">
        <w:t xml:space="preserve"> to the </w:t>
      </w:r>
      <w:r w:rsidR="00A54B11" w:rsidRPr="00FC7D01">
        <w:t>C</w:t>
      </w:r>
      <w:r w:rsidRPr="00FC7D01">
        <w:t>ustomer</w:t>
      </w:r>
      <w:ins w:id="216" w:author="Gowling WLG" w:date="2022-10-10T17:24:00Z">
        <w:r w:rsidR="00763ED1">
          <w:t>;</w:t>
        </w:r>
      </w:ins>
      <w:r w:rsidR="001940D3" w:rsidRPr="00FC7D01">
        <w:t xml:space="preserve"> unless there has been material </w:t>
      </w:r>
      <w:r w:rsidR="00CA2763" w:rsidRPr="00FC7D01">
        <w:t xml:space="preserve">change in </w:t>
      </w:r>
      <w:r w:rsidR="001940D3" w:rsidRPr="00FC7D01">
        <w:t xml:space="preserve">circumstances and both </w:t>
      </w:r>
      <w:r w:rsidR="006F1CED" w:rsidRPr="00FC7D01">
        <w:t xml:space="preserve">the </w:t>
      </w:r>
      <w:proofErr w:type="gramStart"/>
      <w:r w:rsidR="006F1CED" w:rsidRPr="00FC7D01">
        <w:t>Company</w:t>
      </w:r>
      <w:proofErr w:type="gramEnd"/>
      <w:r w:rsidR="006F1CED" w:rsidRPr="00FC7D01">
        <w:t xml:space="preserve"> and the Customer</w:t>
      </w:r>
      <w:r w:rsidR="001940D3" w:rsidRPr="00FC7D01">
        <w:t xml:space="preserve"> agree to the recalculation</w:t>
      </w:r>
      <w:r w:rsidR="00764B97" w:rsidRPr="00FC7D01">
        <w:t xml:space="preserve"> or the Authority directs that a different Curtailment Limit </w:t>
      </w:r>
      <w:ins w:id="217" w:author="Gowling WLG" w:date="2022-10-10T17:24:00Z">
        <w:r w:rsidR="00763ED1">
          <w:t xml:space="preserve">is to </w:t>
        </w:r>
      </w:ins>
      <w:r w:rsidR="00764B97" w:rsidRPr="00FC7D01">
        <w:t>be used</w:t>
      </w:r>
      <w:r w:rsidR="001940D3" w:rsidRPr="00FC7D01">
        <w:t>. Where the</w:t>
      </w:r>
      <w:r w:rsidR="00764B97" w:rsidRPr="00FC7D01">
        <w:t xml:space="preserve"> Company and Customer</w:t>
      </w:r>
      <w:r w:rsidR="001940D3" w:rsidRPr="00FC7D01">
        <w:t xml:space="preserve"> cannot agree</w:t>
      </w:r>
      <w:r w:rsidR="00764B97" w:rsidRPr="00FC7D01">
        <w:t>,</w:t>
      </w:r>
      <w:r w:rsidR="001940D3" w:rsidRPr="00FC7D01">
        <w:t xml:space="preserve"> the matter should be resolved through the disputes process set out in the Curtailable Connection Agreement.</w:t>
      </w:r>
    </w:p>
    <w:p w14:paraId="2002B770" w14:textId="51A830D2" w:rsidR="0082515B" w:rsidRPr="00FC7D01" w:rsidRDefault="0082515B" w:rsidP="00A348C1">
      <w:pPr>
        <w:pStyle w:val="Heading2"/>
      </w:pPr>
      <w:bookmarkStart w:id="218" w:name="_Ref108607240"/>
      <w:r w:rsidRPr="00FC7D01">
        <w:lastRenderedPageBreak/>
        <w:t xml:space="preserve">A worked example of a calculation modelling tool will be published and </w:t>
      </w:r>
      <w:r w:rsidR="002D7D51" w:rsidRPr="00FC7D01">
        <w:t xml:space="preserve">made </w:t>
      </w:r>
      <w:r w:rsidR="00763ED1">
        <w:t xml:space="preserve">available on the </w:t>
      </w:r>
      <w:del w:id="219" w:author="Gowling WLG" w:date="2022-10-10T17:24:00Z">
        <w:r w:rsidRPr="0082515B">
          <w:delText>DCUSA website</w:delText>
        </w:r>
      </w:del>
      <w:ins w:id="220" w:author="Gowling WLG" w:date="2022-10-10T17:24:00Z">
        <w:r w:rsidR="00763ED1">
          <w:t>W</w:t>
        </w:r>
        <w:r w:rsidRPr="00FC7D01">
          <w:t>ebsite</w:t>
        </w:r>
      </w:ins>
      <w:r w:rsidRPr="00FC7D01">
        <w:t>.</w:t>
      </w:r>
      <w:bookmarkEnd w:id="218"/>
    </w:p>
    <w:p w14:paraId="3F921611" w14:textId="0FA442D5" w:rsidR="0082515B" w:rsidRPr="00FC7D01" w:rsidRDefault="0082515B" w:rsidP="00A348C1">
      <w:pPr>
        <w:pStyle w:val="Heading2"/>
      </w:pPr>
      <w:bookmarkStart w:id="221" w:name="_Ref108605416"/>
      <w:r w:rsidRPr="00FC7D01">
        <w:t xml:space="preserve">The Company may use whatever software tool it chooses providing it gives the same answer as the tool described in </w:t>
      </w:r>
      <w:r w:rsidR="00A755B3" w:rsidRPr="00FC7D01">
        <w:t>P</w:t>
      </w:r>
      <w:r w:rsidRPr="00FC7D01">
        <w:t xml:space="preserve">aragraph </w:t>
      </w:r>
      <w:r w:rsidR="00A755B3" w:rsidRPr="00FC7D01">
        <w:fldChar w:fldCharType="begin"/>
      </w:r>
      <w:r w:rsidR="00A755B3" w:rsidRPr="00FC7D01">
        <w:instrText xml:space="preserve"> REF _Ref108607240 \r \h </w:instrText>
      </w:r>
      <w:r w:rsidR="00132384" w:rsidRPr="00FC7D01">
        <w:instrText xml:space="preserve"> \* MERGEFORMAT </w:instrText>
      </w:r>
      <w:r w:rsidR="00A755B3" w:rsidRPr="00FC7D01">
        <w:fldChar w:fldCharType="separate"/>
      </w:r>
      <w:ins w:id="222" w:author="Gowling WLG" w:date="2022-10-10T17:41:00Z">
        <w:r w:rsidR="00351486">
          <w:t>2.7</w:t>
        </w:r>
      </w:ins>
      <w:del w:id="223" w:author="Gowling WLG" w:date="2022-10-10T17:41:00Z">
        <w:r w:rsidR="00567E9D" w:rsidDel="00351486">
          <w:delText>2.</w:delText>
        </w:r>
      </w:del>
      <w:del w:id="224" w:author="Gowling WLG" w:date="2022-10-10T17:24:00Z">
        <w:r w:rsidR="00982309">
          <w:delText>6</w:delText>
        </w:r>
      </w:del>
      <w:r w:rsidR="00A755B3" w:rsidRPr="00FC7D01">
        <w:fldChar w:fldCharType="end"/>
      </w:r>
      <w:r w:rsidRPr="00FC7D01">
        <w:t xml:space="preserve">. The Company should make available data used </w:t>
      </w:r>
      <w:r w:rsidR="00A54B11" w:rsidRPr="00FC7D01">
        <w:t>in its</w:t>
      </w:r>
      <w:r w:rsidRPr="00FC7D01">
        <w:t xml:space="preserve"> calculations when requested by the Customer</w:t>
      </w:r>
      <w:r w:rsidR="00685ACB" w:rsidRPr="00FC7D01">
        <w:t>.</w:t>
      </w:r>
      <w:bookmarkEnd w:id="221"/>
    </w:p>
    <w:bookmarkEnd w:id="30"/>
    <w:p w14:paraId="6A6F258E" w14:textId="498285AD" w:rsidR="006E73AC" w:rsidRPr="00FC7D01" w:rsidRDefault="006E73AC" w:rsidP="001B4CA4">
      <w:pPr>
        <w:pStyle w:val="Heading1"/>
      </w:pPr>
      <w:r w:rsidRPr="00FC7D01">
        <w:t>MEASURING CURTAILMENT</w:t>
      </w:r>
    </w:p>
    <w:p w14:paraId="4500AC33" w14:textId="2C486EA0" w:rsidR="006E73AC" w:rsidRPr="00FC7D01" w:rsidRDefault="00D64F14" w:rsidP="00A348C1">
      <w:pPr>
        <w:pStyle w:val="Heading2"/>
      </w:pPr>
      <w:bookmarkStart w:id="225" w:name="_Ref111211929"/>
      <w:r w:rsidRPr="00FC7D01">
        <w:t xml:space="preserve">The Full Import Curtailment Hours </w:t>
      </w:r>
      <w:ins w:id="226" w:author="Gowling WLG" w:date="2022-10-10T17:24:00Z">
        <w:r w:rsidR="00B352B9">
          <w:t xml:space="preserve">for each Curtailable Connection </w:t>
        </w:r>
      </w:ins>
      <w:r w:rsidRPr="00FC7D01">
        <w:t>shall be calculated as follows at the end of each Quarter:</w:t>
      </w:r>
      <w:bookmarkEnd w:id="225"/>
    </w:p>
    <w:p w14:paraId="707466A1" w14:textId="2DE0615D" w:rsidR="00D64F14" w:rsidRPr="00D87EE0" w:rsidRDefault="00D64F14" w:rsidP="0047469D">
      <w:pPr>
        <w:jc w:val="both"/>
        <w:rPr>
          <w:rFonts w:ascii="Times New Roman" w:hAnsi="Times New Roman"/>
        </w:rPr>
      </w:pPr>
      <m:oMathPara>
        <m:oMath>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di</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civ</m:t>
                  </m:r>
                </m:e>
                <m:sub>
                  <m:r>
                    <w:rPr>
                      <w:rFonts w:ascii="Cambria Math" w:hAnsi="Cambria Math"/>
                    </w:rPr>
                    <m:t>i</m:t>
                  </m:r>
                </m:sub>
              </m:sSub>
              <m:r>
                <w:rPr>
                  <w:rFonts w:ascii="Cambria Math" w:hAnsi="Cambria Math"/>
                </w:rPr>
                <m:t>÷cic</m:t>
              </m:r>
            </m:e>
          </m:nary>
        </m:oMath>
      </m:oMathPara>
    </w:p>
    <w:p w14:paraId="127D9D50" w14:textId="6132E32E" w:rsidR="00D64F14" w:rsidRPr="00FC7D01" w:rsidRDefault="00D64F14" w:rsidP="00A348C1">
      <w:pPr>
        <w:pStyle w:val="Heading2"/>
        <w:numPr>
          <w:ilvl w:val="0"/>
          <w:numId w:val="0"/>
        </w:numPr>
        <w:ind w:left="709"/>
      </w:pPr>
      <w:proofErr w:type="gramStart"/>
      <w:r w:rsidRPr="00FC7D01">
        <w:t>where</w:t>
      </w:r>
      <w:proofErr w:type="gramEnd"/>
      <w:r w:rsidRPr="00FC7D01">
        <w:t>,</w:t>
      </w:r>
    </w:p>
    <w:p w14:paraId="77F39961" w14:textId="776B56B0" w:rsidR="00D64F14" w:rsidRPr="00D87EE0" w:rsidRDefault="00D64F14" w:rsidP="00132384">
      <w:pPr>
        <w:spacing w:before="100" w:beforeAutospacing="1" w:after="100" w:afterAutospacing="1"/>
        <w:ind w:left="1440" w:hanging="720"/>
        <w:jc w:val="both"/>
        <w:rPr>
          <w:rFonts w:ascii="Times New Roman" w:hAnsi="Times New Roman"/>
        </w:rPr>
      </w:pPr>
      <w:r w:rsidRPr="00FC7D01">
        <w:rPr>
          <w:rFonts w:ascii="Times New Roman" w:hAnsi="Times New Roman"/>
        </w:rPr>
        <w:t xml:space="preserve">di = </w:t>
      </w:r>
      <w:r w:rsidRPr="00FC7D01">
        <w:rPr>
          <w:rFonts w:ascii="Times New Roman" w:hAnsi="Times New Roman"/>
        </w:rPr>
        <w:tab/>
        <w:t>the duration of each period of Curtailment (in hours</w:t>
      </w:r>
      <w:r w:rsidR="0042388A" w:rsidRPr="00FC7D01">
        <w:rPr>
          <w:rFonts w:ascii="Times New Roman" w:eastAsia="Times New Roman" w:hAnsi="Times New Roman" w:cs="Times New Roman"/>
          <w:szCs w:val="24"/>
          <w:lang w:eastAsia="en-GB"/>
        </w:rPr>
        <w:t>, partial or full</w:t>
      </w:r>
      <w:r w:rsidRPr="00FC7D01">
        <w:rPr>
          <w:rFonts w:ascii="Times New Roman" w:hAnsi="Times New Roman"/>
        </w:rPr>
        <w:t xml:space="preserve">) determined from the time </w:t>
      </w:r>
      <w:r w:rsidR="00A54B11" w:rsidRPr="00FC7D01">
        <w:rPr>
          <w:rFonts w:ascii="Times New Roman" w:eastAsia="Times New Roman" w:hAnsi="Times New Roman" w:cs="Times New Roman"/>
          <w:szCs w:val="24"/>
          <w:lang w:eastAsia="en-GB"/>
        </w:rPr>
        <w:t xml:space="preserve">at which the Company instructs </w:t>
      </w:r>
      <w:r w:rsidRPr="00FC7D01">
        <w:rPr>
          <w:rFonts w:ascii="Times New Roman" w:hAnsi="Times New Roman"/>
        </w:rPr>
        <w:t xml:space="preserve">the Customer to Curtail its Maximum Import Capacity to the time </w:t>
      </w:r>
      <w:r w:rsidR="00A54B11" w:rsidRPr="00FC7D01">
        <w:rPr>
          <w:rFonts w:ascii="Times New Roman" w:eastAsia="Times New Roman" w:hAnsi="Times New Roman" w:cs="Times New Roman"/>
          <w:szCs w:val="24"/>
          <w:lang w:eastAsia="en-GB"/>
        </w:rPr>
        <w:t>at which the Company notifies the Customer</w:t>
      </w:r>
      <w:r w:rsidRPr="00FC7D01">
        <w:rPr>
          <w:rFonts w:ascii="Times New Roman" w:hAnsi="Times New Roman"/>
        </w:rPr>
        <w:t xml:space="preserve"> that there is no longer a requirement to </w:t>
      </w:r>
      <w:proofErr w:type="gramStart"/>
      <w:r w:rsidRPr="00FC7D01">
        <w:rPr>
          <w:rFonts w:ascii="Times New Roman" w:hAnsi="Times New Roman"/>
        </w:rPr>
        <w:t>Curtail;</w:t>
      </w:r>
      <w:proofErr w:type="gramEnd"/>
    </w:p>
    <w:p w14:paraId="57501E71" w14:textId="5E9AF1B2" w:rsidR="00D64F14" w:rsidRPr="00D87EE0" w:rsidRDefault="00D64F14" w:rsidP="00132384">
      <w:pPr>
        <w:spacing w:before="100" w:beforeAutospacing="1" w:after="100" w:afterAutospacing="1"/>
        <w:ind w:left="1440" w:hanging="720"/>
        <w:jc w:val="both"/>
        <w:rPr>
          <w:rFonts w:ascii="Times New Roman" w:hAnsi="Times New Roman"/>
        </w:rPr>
      </w:pPr>
      <w:commentRangeStart w:id="227"/>
      <w:r w:rsidRPr="00D87EE0">
        <w:rPr>
          <w:rFonts w:ascii="Times New Roman" w:hAnsi="Times New Roman"/>
        </w:rPr>
        <w:t xml:space="preserve">n = </w:t>
      </w:r>
      <w:r w:rsidRPr="00D87EE0">
        <w:rPr>
          <w:rFonts w:ascii="Times New Roman" w:hAnsi="Times New Roman"/>
        </w:rPr>
        <w:tab/>
        <w:t xml:space="preserve">the number of </w:t>
      </w:r>
      <w:r w:rsidR="00D03FEC" w:rsidRPr="00D87EE0">
        <w:rPr>
          <w:rFonts w:ascii="Times New Roman" w:hAnsi="Times New Roman"/>
        </w:rPr>
        <w:t>C</w:t>
      </w:r>
      <w:r w:rsidRPr="00D87EE0">
        <w:rPr>
          <w:rFonts w:ascii="Times New Roman" w:hAnsi="Times New Roman"/>
        </w:rPr>
        <w:t xml:space="preserve">urtailment instructions in the </w:t>
      </w:r>
      <w:del w:id="228" w:author="Gowling WLG" w:date="2022-10-10T17:24:00Z">
        <w:r w:rsidRPr="00D64F14">
          <w:rPr>
            <w:rFonts w:ascii="Times New Roman" w:eastAsia="Times New Roman" w:hAnsi="Times New Roman" w:cs="Times New Roman"/>
            <w:szCs w:val="24"/>
            <w:lang w:eastAsia="en-GB"/>
          </w:rPr>
          <w:delText xml:space="preserve">previous </w:delText>
        </w:r>
      </w:del>
      <w:r w:rsidRPr="00D87EE0">
        <w:rPr>
          <w:rFonts w:ascii="Times New Roman" w:hAnsi="Times New Roman"/>
        </w:rPr>
        <w:t>12 months</w:t>
      </w:r>
      <w:ins w:id="229" w:author="Gowling WLG" w:date="2022-10-10T17:24:00Z">
        <w:r w:rsidR="00D87EE0">
          <w:rPr>
            <w:rFonts w:ascii="Times New Roman" w:hAnsi="Times New Roman"/>
          </w:rPr>
          <w:t xml:space="preserve"> to the end of that Quarter</w:t>
        </w:r>
        <w:commentRangeStart w:id="230"/>
        <w:commentRangeEnd w:id="230"/>
        <w:r w:rsidR="00D87EE0">
          <w:rPr>
            <w:rStyle w:val="CommentReference"/>
          </w:rPr>
          <w:commentReference w:id="230"/>
        </w:r>
      </w:ins>
      <w:ins w:id="231" w:author="Gowling WLG" w:date="2022-10-10T17:31:00Z">
        <w:r w:rsidR="00351486">
          <w:rPr>
            <w:rFonts w:ascii="Times New Roman" w:hAnsi="Times New Roman"/>
          </w:rPr>
          <w:t xml:space="preserve"> [(or, if shorter, since the end of any previous Quarter for which an Exceeded </w:t>
        </w:r>
      </w:ins>
      <w:ins w:id="232" w:author="Gowling WLG" w:date="2022-10-10T17:32:00Z">
        <w:r w:rsidR="00351486">
          <w:rPr>
            <w:rFonts w:ascii="Times New Roman" w:hAnsi="Times New Roman"/>
          </w:rPr>
          <w:t>Import Curtailment Price payment was made)]</w:t>
        </w:r>
      </w:ins>
      <w:r w:rsidR="00351486">
        <w:rPr>
          <w:rFonts w:ascii="Times New Roman" w:hAnsi="Times New Roman"/>
        </w:rPr>
        <w:t>;</w:t>
      </w:r>
      <w:commentRangeEnd w:id="227"/>
      <w:r w:rsidR="00813F21">
        <w:rPr>
          <w:rStyle w:val="CommentReference"/>
        </w:rPr>
        <w:commentReference w:id="227"/>
      </w:r>
    </w:p>
    <w:p w14:paraId="37ACA6CC" w14:textId="77777777" w:rsidR="00D64F14" w:rsidRPr="00D87EE0" w:rsidRDefault="00D64F14" w:rsidP="00132384">
      <w:pPr>
        <w:spacing w:before="100" w:beforeAutospacing="1" w:after="100" w:afterAutospacing="1"/>
        <w:ind w:left="1440" w:hanging="720"/>
        <w:jc w:val="both"/>
        <w:rPr>
          <w:rFonts w:ascii="Times New Roman" w:hAnsi="Times New Roman"/>
        </w:rPr>
      </w:pPr>
      <w:r w:rsidRPr="00D87EE0">
        <w:rPr>
          <w:rFonts w:ascii="Times New Roman" w:hAnsi="Times New Roman"/>
        </w:rPr>
        <w:t xml:space="preserve">civ = </w:t>
      </w:r>
      <w:r w:rsidRPr="00D87EE0">
        <w:rPr>
          <w:rFonts w:ascii="Times New Roman" w:hAnsi="Times New Roman"/>
        </w:rPr>
        <w:tab/>
        <w:t>the Curtailment Instruction Value for each Curtailment instruction; and</w:t>
      </w:r>
    </w:p>
    <w:p w14:paraId="7587C077" w14:textId="18D3EE31" w:rsidR="00D64F14" w:rsidRPr="00D87EE0" w:rsidRDefault="00D64F14" w:rsidP="00132384">
      <w:pPr>
        <w:spacing w:before="100" w:beforeAutospacing="1" w:after="100" w:afterAutospacing="1"/>
        <w:ind w:left="1440" w:hanging="720"/>
        <w:jc w:val="both"/>
        <w:rPr>
          <w:rFonts w:ascii="Times New Roman" w:hAnsi="Times New Roman"/>
        </w:rPr>
      </w:pPr>
      <w:proofErr w:type="spellStart"/>
      <w:r w:rsidRPr="00D87EE0">
        <w:rPr>
          <w:rFonts w:ascii="Times New Roman" w:hAnsi="Times New Roman"/>
        </w:rPr>
        <w:t>cic</w:t>
      </w:r>
      <w:proofErr w:type="spellEnd"/>
      <w:r w:rsidRPr="00D87EE0">
        <w:rPr>
          <w:rFonts w:ascii="Times New Roman" w:hAnsi="Times New Roman"/>
        </w:rPr>
        <w:t xml:space="preserve"> = </w:t>
      </w:r>
      <w:r w:rsidRPr="00D87EE0">
        <w:rPr>
          <w:rFonts w:ascii="Times New Roman" w:hAnsi="Times New Roman"/>
        </w:rPr>
        <w:tab/>
      </w:r>
      <w:ins w:id="233" w:author="Gowling WLG" w:date="2022-10-10T17:24:00Z">
        <w:r w:rsidR="00D87EE0">
          <w:rPr>
            <w:rFonts w:ascii="Times New Roman" w:hAnsi="Times New Roman"/>
          </w:rPr>
          <w:t xml:space="preserve">the </w:t>
        </w:r>
      </w:ins>
      <w:r w:rsidRPr="00D87EE0">
        <w:rPr>
          <w:rFonts w:ascii="Times New Roman" w:hAnsi="Times New Roman"/>
        </w:rPr>
        <w:t>Curtailable Import Capacity.</w:t>
      </w:r>
    </w:p>
    <w:p w14:paraId="504C00C8" w14:textId="5D57E531" w:rsidR="00D64F14" w:rsidRPr="00FC7D01" w:rsidRDefault="00D64F14" w:rsidP="00A348C1">
      <w:pPr>
        <w:pStyle w:val="Heading2"/>
      </w:pPr>
      <w:bookmarkStart w:id="234" w:name="_Ref111211920"/>
      <w:r w:rsidRPr="00FC7D01">
        <w:t>The Full Export Curtailment Hours</w:t>
      </w:r>
      <w:ins w:id="235" w:author="Gowling WLG" w:date="2022-10-10T17:24:00Z">
        <w:r w:rsidRPr="00FC7D01">
          <w:t xml:space="preserve"> </w:t>
        </w:r>
        <w:r w:rsidR="00B352B9">
          <w:t>for each Curtailable Connection</w:t>
        </w:r>
      </w:ins>
      <w:r w:rsidR="00B352B9">
        <w:t xml:space="preserve"> </w:t>
      </w:r>
      <w:r w:rsidRPr="00FC7D01">
        <w:t>shall be calculated as follows at the end of each Quarter:</w:t>
      </w:r>
      <w:bookmarkEnd w:id="234"/>
    </w:p>
    <w:p w14:paraId="3FED2B4F" w14:textId="08A34799" w:rsidR="00D64F14" w:rsidRPr="00D87EE0" w:rsidRDefault="00D64F14" w:rsidP="0047469D">
      <w:pPr>
        <w:jc w:val="both"/>
        <w:rPr>
          <w:rFonts w:ascii="Times New Roman" w:hAnsi="Times New Roman"/>
        </w:rPr>
      </w:pPr>
      <m:oMathPara>
        <m:oMath>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de</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civ</m:t>
                  </m:r>
                </m:e>
                <m:sub>
                  <m:r>
                    <w:rPr>
                      <w:rFonts w:ascii="Cambria Math" w:hAnsi="Cambria Math"/>
                    </w:rPr>
                    <m:t>i</m:t>
                  </m:r>
                </m:sub>
              </m:sSub>
              <m:r>
                <w:rPr>
                  <w:rFonts w:ascii="Cambria Math" w:hAnsi="Cambria Math"/>
                </w:rPr>
                <m:t>÷cec</m:t>
              </m:r>
            </m:e>
          </m:nary>
        </m:oMath>
      </m:oMathPara>
    </w:p>
    <w:p w14:paraId="0A59F202" w14:textId="260BD9B8" w:rsidR="00B807A4" w:rsidRPr="00D87EE0" w:rsidRDefault="00B807A4" w:rsidP="00132384">
      <w:pPr>
        <w:spacing w:before="100" w:beforeAutospacing="1" w:after="100" w:afterAutospacing="1"/>
        <w:ind w:left="1440" w:hanging="720"/>
        <w:jc w:val="both"/>
        <w:rPr>
          <w:rFonts w:ascii="Times New Roman" w:hAnsi="Times New Roman"/>
        </w:rPr>
      </w:pPr>
      <w:proofErr w:type="gramStart"/>
      <w:r w:rsidRPr="00D87EE0">
        <w:rPr>
          <w:rFonts w:ascii="Times New Roman" w:hAnsi="Times New Roman"/>
        </w:rPr>
        <w:t>where</w:t>
      </w:r>
      <w:proofErr w:type="gramEnd"/>
      <w:r w:rsidRPr="00D87EE0">
        <w:rPr>
          <w:rFonts w:ascii="Times New Roman" w:hAnsi="Times New Roman"/>
        </w:rPr>
        <w:t>,</w:t>
      </w:r>
    </w:p>
    <w:p w14:paraId="51327543" w14:textId="43AAF9B5" w:rsidR="00D64F14" w:rsidRPr="00D87EE0" w:rsidRDefault="00D64F14" w:rsidP="00132384">
      <w:pPr>
        <w:spacing w:before="100" w:beforeAutospacing="1" w:after="100" w:afterAutospacing="1"/>
        <w:ind w:left="1440" w:hanging="720"/>
        <w:jc w:val="both"/>
        <w:rPr>
          <w:rFonts w:ascii="Times New Roman" w:hAnsi="Times New Roman"/>
        </w:rPr>
      </w:pPr>
      <w:r w:rsidRPr="00D87EE0">
        <w:rPr>
          <w:rFonts w:ascii="Times New Roman" w:hAnsi="Times New Roman"/>
        </w:rPr>
        <w:lastRenderedPageBreak/>
        <w:t xml:space="preserve">de = </w:t>
      </w:r>
      <w:r w:rsidRPr="00D87EE0">
        <w:rPr>
          <w:rFonts w:ascii="Times New Roman" w:hAnsi="Times New Roman"/>
        </w:rPr>
        <w:tab/>
        <w:t>the duration of each period of Curtailment (in hours</w:t>
      </w:r>
      <w:r w:rsidR="00833F2D" w:rsidRPr="00FC7D01">
        <w:rPr>
          <w:rFonts w:ascii="Times New Roman" w:eastAsia="Times New Roman" w:hAnsi="Times New Roman" w:cs="Times New Roman"/>
          <w:szCs w:val="24"/>
          <w:lang w:eastAsia="en-GB"/>
        </w:rPr>
        <w:t>, partial or in full</w:t>
      </w:r>
      <w:r w:rsidRPr="00FC7D01">
        <w:rPr>
          <w:rFonts w:ascii="Times New Roman" w:hAnsi="Times New Roman"/>
        </w:rPr>
        <w:t xml:space="preserve">) determined from the time </w:t>
      </w:r>
      <w:r w:rsidR="00A54B11" w:rsidRPr="00FC7D01">
        <w:rPr>
          <w:rFonts w:ascii="Times New Roman" w:eastAsia="Times New Roman" w:hAnsi="Times New Roman" w:cs="Times New Roman"/>
          <w:szCs w:val="24"/>
          <w:lang w:eastAsia="en-GB"/>
        </w:rPr>
        <w:t xml:space="preserve">at which the Company instructs </w:t>
      </w:r>
      <w:r w:rsidRPr="00FC7D01">
        <w:rPr>
          <w:rFonts w:ascii="Times New Roman" w:hAnsi="Times New Roman"/>
        </w:rPr>
        <w:t xml:space="preserve">the Customer to Curtail its Maximum Export Capacity to the time </w:t>
      </w:r>
      <w:r w:rsidR="00A54B11" w:rsidRPr="00FC7D01">
        <w:rPr>
          <w:rFonts w:ascii="Times New Roman" w:eastAsia="Times New Roman" w:hAnsi="Times New Roman" w:cs="Times New Roman"/>
          <w:szCs w:val="24"/>
          <w:lang w:eastAsia="en-GB"/>
        </w:rPr>
        <w:t>at which the Company notifies the Customer</w:t>
      </w:r>
      <w:r w:rsidR="00A54B11" w:rsidRPr="00FC7D01">
        <w:rPr>
          <w:rFonts w:ascii="Times New Roman" w:hAnsi="Times New Roman"/>
        </w:rPr>
        <w:t xml:space="preserve"> </w:t>
      </w:r>
      <w:r w:rsidRPr="00FC7D01">
        <w:rPr>
          <w:rFonts w:ascii="Times New Roman" w:hAnsi="Times New Roman"/>
        </w:rPr>
        <w:t xml:space="preserve">that there is no longer a requirement to </w:t>
      </w:r>
      <w:proofErr w:type="gramStart"/>
      <w:r w:rsidRPr="00FC7D01">
        <w:rPr>
          <w:rFonts w:ascii="Times New Roman" w:hAnsi="Times New Roman"/>
        </w:rPr>
        <w:t>Curtail;</w:t>
      </w:r>
      <w:proofErr w:type="gramEnd"/>
    </w:p>
    <w:p w14:paraId="17C96269" w14:textId="305D71C9" w:rsidR="00D64F14" w:rsidRPr="00D87EE0" w:rsidRDefault="00D64F14" w:rsidP="00132384">
      <w:pPr>
        <w:spacing w:before="100" w:beforeAutospacing="1" w:after="100" w:afterAutospacing="1"/>
        <w:ind w:left="1440" w:hanging="720"/>
        <w:jc w:val="both"/>
        <w:rPr>
          <w:rFonts w:ascii="Times New Roman" w:hAnsi="Times New Roman"/>
        </w:rPr>
      </w:pPr>
      <w:r w:rsidRPr="00D87EE0">
        <w:rPr>
          <w:rFonts w:ascii="Times New Roman" w:hAnsi="Times New Roman"/>
        </w:rPr>
        <w:t xml:space="preserve">n = </w:t>
      </w:r>
      <w:r w:rsidRPr="00D87EE0">
        <w:rPr>
          <w:rFonts w:ascii="Times New Roman" w:hAnsi="Times New Roman"/>
        </w:rPr>
        <w:tab/>
      </w:r>
      <w:commentRangeStart w:id="236"/>
      <w:r w:rsidRPr="00D87EE0">
        <w:rPr>
          <w:rFonts w:ascii="Times New Roman" w:hAnsi="Times New Roman"/>
        </w:rPr>
        <w:t xml:space="preserve">the number of </w:t>
      </w:r>
      <w:r w:rsidR="00A54B11" w:rsidRPr="00FC7D01">
        <w:rPr>
          <w:rFonts w:ascii="Times New Roman" w:eastAsia="Times New Roman" w:hAnsi="Times New Roman" w:cs="Times New Roman"/>
          <w:szCs w:val="24"/>
          <w:lang w:eastAsia="en-GB"/>
        </w:rPr>
        <w:t>C</w:t>
      </w:r>
      <w:r w:rsidRPr="00FC7D01">
        <w:rPr>
          <w:rFonts w:ascii="Times New Roman" w:eastAsia="Times New Roman" w:hAnsi="Times New Roman" w:cs="Times New Roman"/>
          <w:szCs w:val="24"/>
          <w:lang w:eastAsia="en-GB"/>
        </w:rPr>
        <w:t>urtailment</w:t>
      </w:r>
      <w:r w:rsidRPr="00FC7D01">
        <w:rPr>
          <w:rFonts w:ascii="Times New Roman" w:hAnsi="Times New Roman"/>
        </w:rPr>
        <w:t xml:space="preserve"> instructions in the </w:t>
      </w:r>
      <w:del w:id="237" w:author="Gowling WLG" w:date="2022-10-10T17:24:00Z">
        <w:r w:rsidRPr="00D64F14">
          <w:rPr>
            <w:rFonts w:ascii="Times New Roman" w:eastAsia="Times New Roman" w:hAnsi="Times New Roman" w:cs="Times New Roman"/>
            <w:szCs w:val="24"/>
            <w:lang w:eastAsia="en-GB"/>
          </w:rPr>
          <w:delText xml:space="preserve">previous </w:delText>
        </w:r>
      </w:del>
      <w:r w:rsidRPr="00FC7D01">
        <w:rPr>
          <w:rFonts w:ascii="Times New Roman" w:hAnsi="Times New Roman"/>
        </w:rPr>
        <w:t>12 months</w:t>
      </w:r>
      <w:ins w:id="238" w:author="Gowling WLG" w:date="2022-10-10T17:24:00Z">
        <w:r w:rsidR="00D87EE0">
          <w:rPr>
            <w:rFonts w:ascii="Times New Roman" w:hAnsi="Times New Roman"/>
          </w:rPr>
          <w:t xml:space="preserve"> to the end of that Quarter</w:t>
        </w:r>
      </w:ins>
      <w:ins w:id="239" w:author="Gowling WLG" w:date="2022-10-10T17:32:00Z">
        <w:r w:rsidR="00351486">
          <w:rPr>
            <w:rFonts w:ascii="Times New Roman" w:hAnsi="Times New Roman"/>
          </w:rPr>
          <w:t xml:space="preserve"> [(or, if shorter, since the end of any previous Quarter for which an Exceeded Export Curtailment Price payment was made)]</w:t>
        </w:r>
      </w:ins>
      <w:r w:rsidRPr="00FC7D01">
        <w:rPr>
          <w:rFonts w:ascii="Times New Roman" w:hAnsi="Times New Roman"/>
        </w:rPr>
        <w:t>;</w:t>
      </w:r>
      <w:commentRangeEnd w:id="236"/>
      <w:r w:rsidR="00813F21">
        <w:rPr>
          <w:rStyle w:val="CommentReference"/>
        </w:rPr>
        <w:commentReference w:id="236"/>
      </w:r>
    </w:p>
    <w:p w14:paraId="23D10C2B" w14:textId="77777777" w:rsidR="00D64F14" w:rsidRPr="00D87EE0" w:rsidRDefault="00D64F14" w:rsidP="00132384">
      <w:pPr>
        <w:spacing w:before="100" w:beforeAutospacing="1" w:after="100" w:afterAutospacing="1"/>
        <w:ind w:left="1440" w:hanging="720"/>
        <w:jc w:val="both"/>
        <w:rPr>
          <w:rFonts w:ascii="Times New Roman" w:hAnsi="Times New Roman"/>
        </w:rPr>
      </w:pPr>
      <w:r w:rsidRPr="00D87EE0">
        <w:rPr>
          <w:rFonts w:ascii="Times New Roman" w:hAnsi="Times New Roman"/>
        </w:rPr>
        <w:t xml:space="preserve">civ = </w:t>
      </w:r>
      <w:r w:rsidRPr="00D87EE0">
        <w:rPr>
          <w:rFonts w:ascii="Times New Roman" w:hAnsi="Times New Roman"/>
        </w:rPr>
        <w:tab/>
        <w:t>the Curtailment Instruction Value for each Curtailment instruction; and</w:t>
      </w:r>
    </w:p>
    <w:p w14:paraId="25CCA60A" w14:textId="7BF0E3B5" w:rsidR="00D64F14" w:rsidRPr="00D87EE0" w:rsidRDefault="00D64F14" w:rsidP="00132384">
      <w:pPr>
        <w:spacing w:before="100" w:beforeAutospacing="1" w:after="100" w:afterAutospacing="1"/>
        <w:ind w:left="1440" w:hanging="720"/>
        <w:jc w:val="both"/>
        <w:rPr>
          <w:rFonts w:ascii="Times New Roman" w:hAnsi="Times New Roman"/>
        </w:rPr>
      </w:pPr>
      <w:proofErr w:type="spellStart"/>
      <w:r w:rsidRPr="00D87EE0">
        <w:rPr>
          <w:rFonts w:ascii="Times New Roman" w:hAnsi="Times New Roman"/>
        </w:rPr>
        <w:t>cec</w:t>
      </w:r>
      <w:proofErr w:type="spellEnd"/>
      <w:r w:rsidRPr="00D87EE0">
        <w:rPr>
          <w:rFonts w:ascii="Times New Roman" w:hAnsi="Times New Roman"/>
        </w:rPr>
        <w:t xml:space="preserve"> = </w:t>
      </w:r>
      <w:r w:rsidRPr="00D87EE0">
        <w:rPr>
          <w:rFonts w:ascii="Times New Roman" w:hAnsi="Times New Roman"/>
        </w:rPr>
        <w:tab/>
      </w:r>
      <w:ins w:id="240" w:author="Gowling WLG" w:date="2022-10-10T17:24:00Z">
        <w:r w:rsidR="00D87EE0">
          <w:rPr>
            <w:rFonts w:ascii="Times New Roman" w:hAnsi="Times New Roman"/>
          </w:rPr>
          <w:t xml:space="preserve">the </w:t>
        </w:r>
      </w:ins>
      <w:r w:rsidRPr="00D87EE0">
        <w:rPr>
          <w:rFonts w:ascii="Times New Roman" w:hAnsi="Times New Roman"/>
        </w:rPr>
        <w:t>Curtailable Export Capacity.</w:t>
      </w:r>
    </w:p>
    <w:p w14:paraId="26220BB5" w14:textId="09621AA0" w:rsidR="00D64F14" w:rsidRPr="00FC7D01" w:rsidRDefault="00762389" w:rsidP="00A348C1">
      <w:pPr>
        <w:pStyle w:val="Heading2"/>
      </w:pPr>
      <w:r>
        <w:t>I</w:t>
      </w:r>
      <w:r w:rsidR="00D64F14" w:rsidRPr="00FC7D01">
        <w:t>f the Full Import Curtailment Hours exceeds the Import Curtailment Limit</w:t>
      </w:r>
      <w:ins w:id="241" w:author="Gowling WLG" w:date="2022-10-10T17:24:00Z">
        <w:r>
          <w:t xml:space="preserve"> (as </w:t>
        </w:r>
        <w:commentRangeStart w:id="242"/>
        <w:proofErr w:type="spellStart"/>
        <w:r>
          <w:t>caclualted</w:t>
        </w:r>
        <w:proofErr w:type="spellEnd"/>
        <w:r>
          <w:t xml:space="preserve"> </w:t>
        </w:r>
      </w:ins>
      <w:commentRangeEnd w:id="242"/>
      <w:r w:rsidR="00813F21">
        <w:rPr>
          <w:rStyle w:val="CommentReference"/>
          <w:rFonts w:asciiTheme="minorHAnsi" w:eastAsiaTheme="minorHAnsi" w:hAnsiTheme="minorHAnsi" w:cstheme="minorBidi"/>
        </w:rPr>
        <w:commentReference w:id="242"/>
      </w:r>
      <w:ins w:id="243" w:author="Gowling WLG" w:date="2022-10-10T17:24:00Z">
        <w:r>
          <w:t xml:space="preserve">at the end of a Quarter under </w:t>
        </w:r>
        <w:proofErr w:type="spellStart"/>
        <w:r>
          <w:t>Pargaraph</w:t>
        </w:r>
        <w:proofErr w:type="spellEnd"/>
        <w:r>
          <w:t xml:space="preserve"> </w:t>
        </w:r>
        <w:r>
          <w:fldChar w:fldCharType="begin"/>
        </w:r>
        <w:r>
          <w:instrText xml:space="preserve"> REF _Ref111211929 \w \h </w:instrText>
        </w:r>
      </w:ins>
      <w:ins w:id="244" w:author="Gowling WLG" w:date="2022-10-10T17:24:00Z">
        <w:r>
          <w:fldChar w:fldCharType="separate"/>
        </w:r>
      </w:ins>
      <w:ins w:id="245" w:author="Gowling WLG" w:date="2022-10-10T17:41:00Z">
        <w:r w:rsidR="00351486">
          <w:t>3.1</w:t>
        </w:r>
      </w:ins>
      <w:ins w:id="246" w:author="Gowling WLG" w:date="2022-10-10T17:24:00Z">
        <w:r>
          <w:fldChar w:fldCharType="end"/>
        </w:r>
        <w:r>
          <w:t>)</w:t>
        </w:r>
      </w:ins>
      <w:r w:rsidR="00351486">
        <w:t>,</w:t>
      </w:r>
      <w:ins w:id="247" w:author="Gowling WLG" w:date="2022-10-10T17:24:00Z">
        <w:r w:rsidR="00D64F14" w:rsidRPr="00FC7D01">
          <w:t xml:space="preserve"> </w:t>
        </w:r>
        <w:r w:rsidR="00D87EE0">
          <w:t>then</w:t>
        </w:r>
      </w:ins>
      <w:r w:rsidR="00D87EE0">
        <w:t xml:space="preserve"> </w:t>
      </w:r>
      <w:r w:rsidR="00D64F14" w:rsidRPr="00FC7D01">
        <w:t xml:space="preserve">the Company </w:t>
      </w:r>
      <w:bookmarkStart w:id="248" w:name="_Hlk115965499"/>
      <w:r w:rsidR="00D64F14" w:rsidRPr="00FC7D01">
        <w:t xml:space="preserve">shall make </w:t>
      </w:r>
      <w:commentRangeStart w:id="249"/>
      <w:del w:id="250" w:author="Gowling WLG" w:date="2022-10-10T17:24:00Z">
        <w:r w:rsidR="00CC4BB0">
          <w:delText>a</w:delText>
        </w:r>
        <w:r w:rsidR="004C65FC">
          <w:delText>n annual</w:delText>
        </w:r>
      </w:del>
      <w:ins w:id="251" w:author="Gowling WLG" w:date="2022-10-10T17:24:00Z">
        <w:r w:rsidR="00D87EE0">
          <w:t>a</w:t>
        </w:r>
      </w:ins>
      <w:r w:rsidR="00CC4BB0" w:rsidRPr="00FC7D01">
        <w:t xml:space="preserve"> p</w:t>
      </w:r>
      <w:r w:rsidR="00D64F14" w:rsidRPr="00FC7D01">
        <w:t xml:space="preserve">ayment </w:t>
      </w:r>
      <w:bookmarkEnd w:id="248"/>
      <w:r w:rsidR="00D64F14" w:rsidRPr="00FC7D01">
        <w:t xml:space="preserve">to the Customer </w:t>
      </w:r>
      <w:ins w:id="252" w:author="Gowling WLG" w:date="2022-10-10T17:24:00Z">
        <w:r w:rsidR="00D87EE0">
          <w:t>(</w:t>
        </w:r>
      </w:ins>
      <w:r w:rsidR="00D64F14" w:rsidRPr="00FC7D01">
        <w:t xml:space="preserve">within 30 days following the end of </w:t>
      </w:r>
      <w:del w:id="253" w:author="Gowling WLG" w:date="2022-10-10T17:24:00Z">
        <w:r w:rsidR="004C65FC">
          <w:delText>the</w:delText>
        </w:r>
        <w:r w:rsidR="004C65FC" w:rsidRPr="00D64F14">
          <w:delText xml:space="preserve"> </w:delText>
        </w:r>
        <w:r w:rsidR="00D64F14" w:rsidRPr="00D64F14">
          <w:delText>Quarter</w:delText>
        </w:r>
        <w:r w:rsidR="00CC4BB0">
          <w:delText xml:space="preserve">, </w:delText>
        </w:r>
        <w:bookmarkStart w:id="254" w:name="_Hlk115965393"/>
        <w:r w:rsidR="004C65FC">
          <w:delText>following the date the connection was first Energised,</w:delText>
        </w:r>
      </w:del>
      <w:bookmarkEnd w:id="254"/>
      <w:ins w:id="255" w:author="Gowling WLG" w:date="2022-10-10T17:24:00Z">
        <w:r w:rsidR="004C65FC" w:rsidRPr="00FC7D01">
          <w:t>th</w:t>
        </w:r>
        <w:r>
          <w:t>at</w:t>
        </w:r>
        <w:r w:rsidR="00D87EE0">
          <w:t xml:space="preserve"> </w:t>
        </w:r>
        <w:r w:rsidR="00D64F14" w:rsidRPr="00FC7D01">
          <w:t>Quarter</w:t>
        </w:r>
        <w:r>
          <w:t>)</w:t>
        </w:r>
        <w:r w:rsidR="00CC4BB0" w:rsidRPr="00FC7D01">
          <w:t>,</w:t>
        </w:r>
      </w:ins>
      <w:r w:rsidR="00CC4BB0" w:rsidRPr="00FC7D01">
        <w:t xml:space="preserve"> with the payment amount calculated as follows</w:t>
      </w:r>
      <w:r w:rsidR="00B807A4" w:rsidRPr="00FC7D01">
        <w:t>:</w:t>
      </w:r>
      <w:commentRangeEnd w:id="249"/>
      <w:r w:rsidR="00813F21">
        <w:rPr>
          <w:rStyle w:val="CommentReference"/>
          <w:rFonts w:asciiTheme="minorHAnsi" w:eastAsiaTheme="minorHAnsi" w:hAnsiTheme="minorHAnsi" w:cstheme="minorBidi"/>
        </w:rPr>
        <w:commentReference w:id="249"/>
      </w:r>
    </w:p>
    <w:p w14:paraId="679BE072" w14:textId="49920519" w:rsidR="00B807A4" w:rsidRPr="00D87EE0" w:rsidRDefault="00B807A4" w:rsidP="00132384">
      <w:pPr>
        <w:spacing w:before="100" w:beforeAutospacing="1" w:after="100" w:afterAutospacing="1"/>
        <w:ind w:left="1440" w:hanging="720"/>
        <w:jc w:val="both"/>
        <w:rPr>
          <w:rFonts w:ascii="Times New Roman" w:hAnsi="Times New Roman"/>
        </w:rPr>
      </w:pPr>
      <m:oMathPara>
        <m:oMath>
          <m:r>
            <w:rPr>
              <w:rFonts w:ascii="Cambria Math" w:eastAsia="Times New Roman" w:hAnsi="Cambria Math" w:cs="Times New Roman"/>
              <w:szCs w:val="24"/>
              <w:lang w:eastAsia="en-GB"/>
            </w:rPr>
            <m:t>=</m:t>
          </m:r>
          <m:func>
            <m:funcPr>
              <m:ctrlPr>
                <w:rPr>
                  <w:rFonts w:ascii="Cambria Math" w:eastAsia="Times New Roman" w:hAnsi="Cambria Math" w:cs="Times New Roman"/>
                  <w:szCs w:val="24"/>
                  <w:lang w:eastAsia="en-GB"/>
                </w:rPr>
              </m:ctrlPr>
            </m:funcPr>
            <m:fName>
              <m:r>
                <m:rPr>
                  <m:sty m:val="p"/>
                </m:rPr>
                <w:rPr>
                  <w:rFonts w:ascii="Cambria Math" w:eastAsia="Times New Roman" w:hAnsi="Cambria Math" w:cs="Times New Roman"/>
                  <w:szCs w:val="24"/>
                  <w:lang w:eastAsia="en-GB"/>
                </w:rPr>
                <m:t xml:space="preserve"> </m:t>
              </m:r>
            </m:fName>
            <m:e>
              <m:d>
                <m:dPr>
                  <m:ctrlPr>
                    <w:rPr>
                      <w:rFonts w:ascii="Cambria Math" w:eastAsia="Times New Roman" w:hAnsi="Cambria Math" w:cs="Times New Roman"/>
                      <w:i/>
                      <w:szCs w:val="24"/>
                      <w:lang w:eastAsia="en-GB"/>
                    </w:rPr>
                  </m:ctrlPr>
                </m:dPr>
                <m:e>
                  <m:r>
                    <w:rPr>
                      <w:rFonts w:ascii="Cambria Math" w:eastAsia="Times New Roman" w:hAnsi="Cambria Math" w:cs="Times New Roman"/>
                      <w:szCs w:val="24"/>
                      <w:lang w:eastAsia="en-GB"/>
                    </w:rPr>
                    <m:t>fich-icl</m:t>
                  </m:r>
                </m:e>
              </m:d>
            </m:e>
          </m:func>
          <m:r>
            <w:rPr>
              <w:rFonts w:ascii="Cambria Math" w:hAnsi="Cambria Math"/>
            </w:rPr>
            <m:t>×cic×eicp</m:t>
          </m:r>
        </m:oMath>
      </m:oMathPara>
    </w:p>
    <w:p w14:paraId="1821B9E8" w14:textId="20F81073" w:rsidR="00D64F14" w:rsidRPr="00D87EE0" w:rsidRDefault="00B807A4" w:rsidP="00132384">
      <w:pPr>
        <w:spacing w:before="100" w:beforeAutospacing="1" w:after="100" w:afterAutospacing="1"/>
        <w:ind w:left="1440" w:hanging="720"/>
        <w:jc w:val="both"/>
        <w:rPr>
          <w:rFonts w:ascii="Times New Roman" w:hAnsi="Times New Roman"/>
        </w:rPr>
      </w:pPr>
      <w:proofErr w:type="gramStart"/>
      <w:r w:rsidRPr="00D87EE0">
        <w:rPr>
          <w:rFonts w:ascii="Times New Roman" w:hAnsi="Times New Roman"/>
        </w:rPr>
        <w:t>where</w:t>
      </w:r>
      <w:proofErr w:type="gramEnd"/>
      <w:r w:rsidRPr="00D87EE0">
        <w:rPr>
          <w:rFonts w:ascii="Times New Roman" w:hAnsi="Times New Roman"/>
        </w:rPr>
        <w:t>,</w:t>
      </w:r>
    </w:p>
    <w:p w14:paraId="069742DD" w14:textId="77777777" w:rsidR="00B807A4" w:rsidRPr="00D87EE0" w:rsidRDefault="00B807A4" w:rsidP="00351486">
      <w:pPr>
        <w:tabs>
          <w:tab w:val="left" w:pos="1418"/>
        </w:tabs>
        <w:spacing w:before="100" w:beforeAutospacing="1" w:after="100" w:afterAutospacing="1"/>
        <w:ind w:left="1701" w:hanging="981"/>
        <w:jc w:val="both"/>
        <w:rPr>
          <w:rFonts w:ascii="Times New Roman" w:hAnsi="Times New Roman"/>
        </w:rPr>
      </w:pPr>
      <w:proofErr w:type="spellStart"/>
      <w:r w:rsidRPr="00D87EE0">
        <w:rPr>
          <w:rFonts w:ascii="Times New Roman" w:hAnsi="Times New Roman"/>
        </w:rPr>
        <w:t>fich</w:t>
      </w:r>
      <w:proofErr w:type="spellEnd"/>
      <w:r w:rsidRPr="00D87EE0">
        <w:rPr>
          <w:rFonts w:ascii="Times New Roman" w:hAnsi="Times New Roman"/>
        </w:rPr>
        <w:t xml:space="preserve"> </w:t>
      </w:r>
      <w:r w:rsidRPr="00D87EE0">
        <w:rPr>
          <w:rFonts w:ascii="Times New Roman" w:hAnsi="Times New Roman"/>
        </w:rPr>
        <w:tab/>
        <w:t xml:space="preserve">= </w:t>
      </w:r>
      <w:r w:rsidRPr="00D87EE0">
        <w:rPr>
          <w:rFonts w:ascii="Times New Roman" w:hAnsi="Times New Roman"/>
        </w:rPr>
        <w:tab/>
        <w:t xml:space="preserve">the Full Import Curtailment </w:t>
      </w:r>
      <w:proofErr w:type="gramStart"/>
      <w:r w:rsidRPr="00D87EE0">
        <w:rPr>
          <w:rFonts w:ascii="Times New Roman" w:hAnsi="Times New Roman"/>
        </w:rPr>
        <w:t>Hours;</w:t>
      </w:r>
      <w:proofErr w:type="gramEnd"/>
    </w:p>
    <w:p w14:paraId="73ECB9A0" w14:textId="77777777" w:rsidR="00B807A4" w:rsidRPr="00D87EE0" w:rsidRDefault="00B807A4" w:rsidP="00351486">
      <w:pPr>
        <w:tabs>
          <w:tab w:val="left" w:pos="1418"/>
        </w:tabs>
        <w:spacing w:before="100" w:beforeAutospacing="1" w:after="100" w:afterAutospacing="1"/>
        <w:ind w:left="1701" w:hanging="981"/>
        <w:jc w:val="both"/>
        <w:rPr>
          <w:rFonts w:ascii="Times New Roman" w:hAnsi="Times New Roman"/>
        </w:rPr>
      </w:pPr>
      <w:proofErr w:type="spellStart"/>
      <w:r w:rsidRPr="00D87EE0">
        <w:rPr>
          <w:rFonts w:ascii="Times New Roman" w:hAnsi="Times New Roman"/>
        </w:rPr>
        <w:t>icl</w:t>
      </w:r>
      <w:proofErr w:type="spellEnd"/>
      <w:r w:rsidRPr="00D87EE0">
        <w:rPr>
          <w:rFonts w:ascii="Times New Roman" w:hAnsi="Times New Roman"/>
        </w:rPr>
        <w:t xml:space="preserve"> </w:t>
      </w:r>
      <w:r w:rsidRPr="00D87EE0">
        <w:rPr>
          <w:rFonts w:ascii="Times New Roman" w:hAnsi="Times New Roman"/>
        </w:rPr>
        <w:tab/>
        <w:t xml:space="preserve">= </w:t>
      </w:r>
      <w:r w:rsidRPr="00D87EE0">
        <w:rPr>
          <w:rFonts w:ascii="Times New Roman" w:hAnsi="Times New Roman"/>
        </w:rPr>
        <w:tab/>
        <w:t xml:space="preserve">the Import Curtailment </w:t>
      </w:r>
      <w:proofErr w:type="gramStart"/>
      <w:r w:rsidRPr="00D87EE0">
        <w:rPr>
          <w:rFonts w:ascii="Times New Roman" w:hAnsi="Times New Roman"/>
        </w:rPr>
        <w:t>Limit;</w:t>
      </w:r>
      <w:proofErr w:type="gramEnd"/>
    </w:p>
    <w:p w14:paraId="1281AC68" w14:textId="01DA5D0A" w:rsidR="00AF0D60" w:rsidRPr="00D87EE0" w:rsidRDefault="00AF0D60" w:rsidP="00351486">
      <w:pPr>
        <w:tabs>
          <w:tab w:val="left" w:pos="1418"/>
        </w:tabs>
        <w:spacing w:before="100" w:beforeAutospacing="1" w:after="100" w:afterAutospacing="1"/>
        <w:ind w:left="1701" w:hanging="981"/>
        <w:jc w:val="both"/>
        <w:rPr>
          <w:rFonts w:ascii="Times New Roman" w:hAnsi="Times New Roman"/>
        </w:rPr>
      </w:pPr>
      <w:proofErr w:type="spellStart"/>
      <w:r w:rsidRPr="00D87EE0">
        <w:rPr>
          <w:rFonts w:ascii="Times New Roman" w:hAnsi="Times New Roman"/>
        </w:rPr>
        <w:t>cic</w:t>
      </w:r>
      <w:proofErr w:type="spellEnd"/>
      <w:r w:rsidR="00DF46BD" w:rsidRPr="00D87EE0">
        <w:rPr>
          <w:rFonts w:ascii="Times New Roman" w:hAnsi="Times New Roman"/>
        </w:rPr>
        <w:tab/>
      </w:r>
      <w:r w:rsidRPr="00D87EE0">
        <w:rPr>
          <w:rFonts w:ascii="Times New Roman" w:hAnsi="Times New Roman"/>
        </w:rPr>
        <w:t xml:space="preserve">= </w:t>
      </w:r>
      <w:r w:rsidR="00444B36" w:rsidRPr="00D87EE0">
        <w:rPr>
          <w:rFonts w:ascii="Times New Roman" w:hAnsi="Times New Roman"/>
        </w:rPr>
        <w:tab/>
      </w:r>
      <w:r w:rsidRPr="00D87EE0">
        <w:rPr>
          <w:rFonts w:ascii="Times New Roman" w:hAnsi="Times New Roman"/>
        </w:rPr>
        <w:t>Curtailable Import Capacity</w:t>
      </w:r>
      <w:r w:rsidR="002A43F6" w:rsidRPr="00D87EE0">
        <w:rPr>
          <w:rFonts w:ascii="Times New Roman" w:hAnsi="Times New Roman"/>
        </w:rPr>
        <w:t xml:space="preserve"> (MVA)</w:t>
      </w:r>
      <w:r w:rsidRPr="00D87EE0">
        <w:rPr>
          <w:rFonts w:ascii="Times New Roman" w:hAnsi="Times New Roman"/>
        </w:rPr>
        <w:t>; and</w:t>
      </w:r>
    </w:p>
    <w:p w14:paraId="5B9A28CF" w14:textId="41F4AF25" w:rsidR="00B807A4" w:rsidRPr="00D87EE0" w:rsidRDefault="00B807A4" w:rsidP="00351486">
      <w:pPr>
        <w:tabs>
          <w:tab w:val="left" w:pos="1418"/>
        </w:tabs>
        <w:spacing w:before="100" w:beforeAutospacing="1" w:after="100" w:afterAutospacing="1"/>
        <w:ind w:left="1701" w:hanging="981"/>
        <w:jc w:val="both"/>
        <w:rPr>
          <w:rFonts w:ascii="Times New Roman" w:hAnsi="Times New Roman"/>
        </w:rPr>
      </w:pPr>
      <w:proofErr w:type="spellStart"/>
      <w:r w:rsidRPr="00D87EE0">
        <w:rPr>
          <w:rFonts w:ascii="Times New Roman" w:hAnsi="Times New Roman"/>
        </w:rPr>
        <w:t>eicp</w:t>
      </w:r>
      <w:proofErr w:type="spellEnd"/>
      <w:r w:rsidRPr="00D87EE0">
        <w:rPr>
          <w:rFonts w:ascii="Times New Roman" w:hAnsi="Times New Roman"/>
        </w:rPr>
        <w:tab/>
        <w:t xml:space="preserve">= </w:t>
      </w:r>
      <w:r w:rsidRPr="00D87EE0">
        <w:rPr>
          <w:rFonts w:ascii="Times New Roman" w:hAnsi="Times New Roman"/>
        </w:rPr>
        <w:tab/>
        <w:t>the Exceeded Import Curtailment Price</w:t>
      </w:r>
      <w:r w:rsidR="00351486">
        <w:rPr>
          <w:rFonts w:ascii="Times New Roman" w:hAnsi="Times New Roman"/>
        </w:rPr>
        <w:t>.</w:t>
      </w:r>
      <w:commentRangeStart w:id="256"/>
      <w:commentRangeEnd w:id="256"/>
      <w:ins w:id="257" w:author="Gowling WLG" w:date="2022-10-10T17:24:00Z">
        <w:r w:rsidR="0007700D">
          <w:rPr>
            <w:rStyle w:val="CommentReference"/>
          </w:rPr>
          <w:commentReference w:id="256"/>
        </w:r>
        <w:r w:rsidR="0007700D">
          <w:rPr>
            <w:rFonts w:ascii="Times New Roman" w:hAnsi="Times New Roman"/>
          </w:rPr>
          <w:t xml:space="preserve"> </w:t>
        </w:r>
      </w:ins>
    </w:p>
    <w:p w14:paraId="07B5246D" w14:textId="1B711C34" w:rsidR="00B807A4" w:rsidRPr="00FC7D01" w:rsidRDefault="00762389" w:rsidP="00A348C1">
      <w:pPr>
        <w:pStyle w:val="Heading2"/>
      </w:pPr>
      <w:commentRangeStart w:id="258"/>
      <w:r>
        <w:t>I</w:t>
      </w:r>
      <w:r w:rsidR="00B807A4" w:rsidRPr="00FC7D01">
        <w:t xml:space="preserve">f the Full Export Curtailment Hours exceeds the Export Curtailment </w:t>
      </w:r>
      <w:r w:rsidR="001D098C" w:rsidRPr="00FC7D01">
        <w:t>Limit</w:t>
      </w:r>
      <w:ins w:id="259" w:author="Gowling WLG" w:date="2022-10-10T17:24:00Z">
        <w:r>
          <w:t xml:space="preserve"> (as </w:t>
        </w:r>
        <w:proofErr w:type="spellStart"/>
        <w:r>
          <w:t>caclualted</w:t>
        </w:r>
        <w:proofErr w:type="spellEnd"/>
        <w:r>
          <w:t xml:space="preserve"> at the end of a Quarter under </w:t>
        </w:r>
        <w:proofErr w:type="spellStart"/>
        <w:r>
          <w:t>Pargaraph</w:t>
        </w:r>
        <w:proofErr w:type="spellEnd"/>
        <w:r>
          <w:t xml:space="preserve"> </w:t>
        </w:r>
        <w:r>
          <w:fldChar w:fldCharType="begin"/>
        </w:r>
        <w:r>
          <w:instrText xml:space="preserve"> REF _Ref111211920 \w \h </w:instrText>
        </w:r>
      </w:ins>
      <w:ins w:id="260" w:author="Gowling WLG" w:date="2022-10-10T17:24:00Z">
        <w:r>
          <w:fldChar w:fldCharType="separate"/>
        </w:r>
      </w:ins>
      <w:ins w:id="261" w:author="Gowling WLG" w:date="2022-10-10T17:41:00Z">
        <w:r w:rsidR="00351486">
          <w:t>3.2</w:t>
        </w:r>
      </w:ins>
      <w:ins w:id="262" w:author="Gowling WLG" w:date="2022-10-10T17:24:00Z">
        <w:r>
          <w:fldChar w:fldCharType="end"/>
        </w:r>
        <w:r>
          <w:t>)</w:t>
        </w:r>
      </w:ins>
      <w:r w:rsidR="00351486">
        <w:t>,</w:t>
      </w:r>
      <w:ins w:id="263" w:author="Gowling WLG" w:date="2022-10-10T17:24:00Z">
        <w:r w:rsidR="00B807A4" w:rsidRPr="00FC7D01">
          <w:t xml:space="preserve"> then</w:t>
        </w:r>
      </w:ins>
      <w:r w:rsidR="00B807A4" w:rsidRPr="00FC7D01">
        <w:t xml:space="preserve"> the Company shall make </w:t>
      </w:r>
      <w:del w:id="264" w:author="Gowling WLG" w:date="2022-10-10T17:24:00Z">
        <w:r w:rsidR="00CC4BB0">
          <w:delText>a</w:delText>
        </w:r>
        <w:r w:rsidR="004C65FC">
          <w:delText>n annual</w:delText>
        </w:r>
      </w:del>
      <w:ins w:id="265" w:author="Gowling WLG" w:date="2022-10-10T17:24:00Z">
        <w:r w:rsidR="00D87EE0">
          <w:t>a</w:t>
        </w:r>
      </w:ins>
      <w:r w:rsidR="00B807A4" w:rsidRPr="00FC7D01">
        <w:t xml:space="preserve"> </w:t>
      </w:r>
      <w:r w:rsidR="00CC4BB0" w:rsidRPr="00FC7D01">
        <w:t>p</w:t>
      </w:r>
      <w:r w:rsidR="00B807A4" w:rsidRPr="00FC7D01">
        <w:t xml:space="preserve">ayment to the Customer </w:t>
      </w:r>
      <w:ins w:id="266" w:author="Gowling WLG" w:date="2022-10-10T17:24:00Z">
        <w:r w:rsidR="00D87EE0">
          <w:t>(</w:t>
        </w:r>
      </w:ins>
      <w:r w:rsidR="00B807A4" w:rsidRPr="00FC7D01">
        <w:t xml:space="preserve">within 30 days following the end of </w:t>
      </w:r>
      <w:del w:id="267" w:author="Gowling WLG" w:date="2022-10-10T17:24:00Z">
        <w:r w:rsidR="004C65FC">
          <w:delText>the</w:delText>
        </w:r>
        <w:r w:rsidR="004C65FC" w:rsidRPr="00B807A4">
          <w:delText xml:space="preserve"> </w:delText>
        </w:r>
        <w:r w:rsidR="00B807A4" w:rsidRPr="00B807A4">
          <w:delText>Quarter</w:delText>
        </w:r>
        <w:r w:rsidR="00CC4BB0">
          <w:delText>,</w:delText>
        </w:r>
        <w:r w:rsidR="004C65FC">
          <w:delText xml:space="preserve"> following the date the connection was first Energised,</w:delText>
        </w:r>
      </w:del>
      <w:ins w:id="268" w:author="Gowling WLG" w:date="2022-10-10T17:24:00Z">
        <w:r w:rsidR="0007700D">
          <w:t>that</w:t>
        </w:r>
        <w:r w:rsidR="00D87EE0">
          <w:t xml:space="preserve"> </w:t>
        </w:r>
        <w:r w:rsidR="00B807A4" w:rsidRPr="00FC7D01">
          <w:t>Quarter</w:t>
        </w:r>
        <w:r w:rsidR="00D87EE0">
          <w:t>),</w:t>
        </w:r>
      </w:ins>
      <w:r w:rsidR="00D87EE0">
        <w:t xml:space="preserve"> </w:t>
      </w:r>
      <w:r w:rsidR="00CC4BB0" w:rsidRPr="00FC7D01">
        <w:t>with the payment amount calculated as follows</w:t>
      </w:r>
      <w:r w:rsidR="00B807A4" w:rsidRPr="00FC7D01">
        <w:t>:</w:t>
      </w:r>
      <w:commentRangeEnd w:id="258"/>
      <w:r w:rsidR="00D544E3">
        <w:rPr>
          <w:rStyle w:val="CommentReference"/>
          <w:rFonts w:asciiTheme="minorHAnsi" w:eastAsiaTheme="minorHAnsi" w:hAnsiTheme="minorHAnsi" w:cstheme="minorBidi"/>
        </w:rPr>
        <w:commentReference w:id="258"/>
      </w:r>
    </w:p>
    <w:p w14:paraId="4B4327B6" w14:textId="109F48BB" w:rsidR="00B807A4" w:rsidRPr="00D87EE0" w:rsidRDefault="00B807A4" w:rsidP="00132384">
      <w:pPr>
        <w:spacing w:before="100" w:beforeAutospacing="1" w:after="100" w:afterAutospacing="1"/>
        <w:ind w:left="1440" w:hanging="720"/>
        <w:jc w:val="both"/>
        <w:rPr>
          <w:rFonts w:ascii="Times New Roman" w:hAnsi="Times New Roman"/>
        </w:rPr>
      </w:pPr>
      <m:oMathPara>
        <m:oMath>
          <m:r>
            <w:rPr>
              <w:rFonts w:ascii="Cambria Math" w:eastAsia="Times New Roman" w:hAnsi="Cambria Math" w:cs="Times New Roman"/>
              <w:szCs w:val="24"/>
              <w:lang w:eastAsia="en-GB"/>
            </w:rPr>
            <w:lastRenderedPageBreak/>
            <m:t>=</m:t>
          </m:r>
          <m:func>
            <m:funcPr>
              <m:ctrlPr>
                <w:rPr>
                  <w:rFonts w:ascii="Cambria Math" w:eastAsia="Times New Roman" w:hAnsi="Cambria Math" w:cs="Times New Roman"/>
                  <w:szCs w:val="24"/>
                  <w:lang w:eastAsia="en-GB"/>
                </w:rPr>
              </m:ctrlPr>
            </m:funcPr>
            <m:fName/>
            <m:e>
              <m:d>
                <m:dPr>
                  <m:ctrlPr>
                    <w:rPr>
                      <w:rFonts w:ascii="Cambria Math" w:eastAsia="Times New Roman" w:hAnsi="Cambria Math" w:cs="Times New Roman"/>
                      <w:i/>
                      <w:szCs w:val="24"/>
                      <w:lang w:eastAsia="en-GB"/>
                    </w:rPr>
                  </m:ctrlPr>
                </m:dPr>
                <m:e>
                  <m:r>
                    <w:rPr>
                      <w:rFonts w:ascii="Cambria Math" w:eastAsia="Times New Roman" w:hAnsi="Cambria Math" w:cs="Times New Roman"/>
                      <w:szCs w:val="24"/>
                      <w:lang w:eastAsia="en-GB"/>
                    </w:rPr>
                    <m:t>fech-ecl,</m:t>
                  </m:r>
                </m:e>
              </m:d>
            </m:e>
          </m:func>
          <m:r>
            <w:rPr>
              <w:rFonts w:ascii="Cambria Math" w:eastAsia="Times New Roman" w:hAnsi="Cambria Math" w:cs="Times New Roman"/>
              <w:szCs w:val="24"/>
              <w:lang w:eastAsia="en-GB"/>
            </w:rPr>
            <m:t>×</m:t>
          </m:r>
          <m:r>
            <w:rPr>
              <w:rFonts w:ascii="Cambria Math" w:hAnsi="Cambria Math"/>
            </w:rPr>
            <m:t>cec× eecp</m:t>
          </m:r>
        </m:oMath>
      </m:oMathPara>
    </w:p>
    <w:p w14:paraId="6A576135" w14:textId="77777777" w:rsidR="00B807A4" w:rsidRPr="00D87EE0" w:rsidRDefault="00B807A4" w:rsidP="00132384">
      <w:pPr>
        <w:spacing w:before="100" w:beforeAutospacing="1" w:after="100" w:afterAutospacing="1"/>
        <w:ind w:left="1440" w:hanging="720"/>
        <w:jc w:val="both"/>
        <w:rPr>
          <w:rFonts w:ascii="Times New Roman" w:hAnsi="Times New Roman"/>
        </w:rPr>
      </w:pPr>
      <w:proofErr w:type="gramStart"/>
      <w:r w:rsidRPr="00D87EE0">
        <w:rPr>
          <w:rFonts w:ascii="Times New Roman" w:hAnsi="Times New Roman"/>
        </w:rPr>
        <w:t>where</w:t>
      </w:r>
      <w:proofErr w:type="gramEnd"/>
      <w:r w:rsidRPr="00D87EE0">
        <w:rPr>
          <w:rFonts w:ascii="Times New Roman" w:hAnsi="Times New Roman"/>
        </w:rPr>
        <w:t>,</w:t>
      </w:r>
    </w:p>
    <w:p w14:paraId="35392444" w14:textId="0ECDB3ED" w:rsidR="00B807A4" w:rsidRPr="00D87EE0" w:rsidRDefault="00B807A4" w:rsidP="00132384">
      <w:pPr>
        <w:spacing w:before="100" w:beforeAutospacing="1" w:after="100" w:afterAutospacing="1"/>
        <w:ind w:left="1440" w:hanging="720"/>
        <w:jc w:val="both"/>
        <w:rPr>
          <w:rFonts w:ascii="Times New Roman" w:hAnsi="Times New Roman"/>
        </w:rPr>
      </w:pPr>
      <w:proofErr w:type="spellStart"/>
      <w:r w:rsidRPr="00D87EE0">
        <w:rPr>
          <w:rFonts w:ascii="Times New Roman" w:hAnsi="Times New Roman"/>
        </w:rPr>
        <w:t>fech</w:t>
      </w:r>
      <w:proofErr w:type="spellEnd"/>
      <w:r w:rsidRPr="00D87EE0">
        <w:rPr>
          <w:rFonts w:ascii="Times New Roman" w:hAnsi="Times New Roman"/>
        </w:rPr>
        <w:t xml:space="preserve"> </w:t>
      </w:r>
      <w:r w:rsidRPr="00D87EE0">
        <w:rPr>
          <w:rFonts w:ascii="Times New Roman" w:hAnsi="Times New Roman"/>
        </w:rPr>
        <w:tab/>
        <w:t xml:space="preserve">= </w:t>
      </w:r>
      <w:r w:rsidRPr="00D87EE0">
        <w:rPr>
          <w:rFonts w:ascii="Times New Roman" w:hAnsi="Times New Roman"/>
        </w:rPr>
        <w:tab/>
        <w:t xml:space="preserve">the Full Export Curtailment </w:t>
      </w:r>
      <w:proofErr w:type="gramStart"/>
      <w:r w:rsidRPr="00D87EE0">
        <w:rPr>
          <w:rFonts w:ascii="Times New Roman" w:hAnsi="Times New Roman"/>
        </w:rPr>
        <w:t>Hours;</w:t>
      </w:r>
      <w:proofErr w:type="gramEnd"/>
    </w:p>
    <w:p w14:paraId="6C3121C3" w14:textId="2B1E0CE1" w:rsidR="00B807A4" w:rsidRPr="00D87EE0" w:rsidRDefault="00B807A4" w:rsidP="00132384">
      <w:pPr>
        <w:spacing w:before="100" w:beforeAutospacing="1" w:after="100" w:afterAutospacing="1"/>
        <w:ind w:left="1440" w:hanging="720"/>
        <w:jc w:val="both"/>
        <w:rPr>
          <w:rFonts w:ascii="Times New Roman" w:hAnsi="Times New Roman"/>
        </w:rPr>
      </w:pPr>
      <w:proofErr w:type="spellStart"/>
      <w:r w:rsidRPr="00D87EE0">
        <w:rPr>
          <w:rFonts w:ascii="Times New Roman" w:hAnsi="Times New Roman"/>
        </w:rPr>
        <w:t>ecl</w:t>
      </w:r>
      <w:proofErr w:type="spellEnd"/>
      <w:r w:rsidRPr="00D87EE0">
        <w:rPr>
          <w:rFonts w:ascii="Times New Roman" w:hAnsi="Times New Roman"/>
        </w:rPr>
        <w:t xml:space="preserve"> </w:t>
      </w:r>
      <w:r w:rsidRPr="00D87EE0">
        <w:rPr>
          <w:rFonts w:ascii="Times New Roman" w:hAnsi="Times New Roman"/>
        </w:rPr>
        <w:tab/>
        <w:t xml:space="preserve">= </w:t>
      </w:r>
      <w:r w:rsidRPr="00D87EE0">
        <w:rPr>
          <w:rFonts w:ascii="Times New Roman" w:hAnsi="Times New Roman"/>
        </w:rPr>
        <w:tab/>
        <w:t xml:space="preserve">the Export Curtailment </w:t>
      </w:r>
      <w:proofErr w:type="gramStart"/>
      <w:r w:rsidRPr="00D87EE0">
        <w:rPr>
          <w:rFonts w:ascii="Times New Roman" w:hAnsi="Times New Roman"/>
        </w:rPr>
        <w:t>Limit;</w:t>
      </w:r>
      <w:proofErr w:type="gramEnd"/>
    </w:p>
    <w:p w14:paraId="443582ED" w14:textId="14DE8BBA" w:rsidR="006657F7" w:rsidRPr="00D87EE0" w:rsidRDefault="006657F7" w:rsidP="00132384">
      <w:pPr>
        <w:spacing w:before="100" w:beforeAutospacing="1" w:after="100" w:afterAutospacing="1"/>
        <w:ind w:left="1440" w:hanging="720"/>
        <w:jc w:val="both"/>
        <w:rPr>
          <w:rFonts w:ascii="Times New Roman" w:hAnsi="Times New Roman"/>
        </w:rPr>
      </w:pPr>
      <w:proofErr w:type="spellStart"/>
      <w:r w:rsidRPr="00D87EE0">
        <w:rPr>
          <w:rFonts w:ascii="Times New Roman" w:hAnsi="Times New Roman"/>
        </w:rPr>
        <w:t>cec</w:t>
      </w:r>
      <w:proofErr w:type="spellEnd"/>
      <w:r w:rsidRPr="00D87EE0">
        <w:rPr>
          <w:rFonts w:ascii="Times New Roman" w:hAnsi="Times New Roman"/>
        </w:rPr>
        <w:t xml:space="preserve"> </w:t>
      </w:r>
      <w:r w:rsidR="00444B36" w:rsidRPr="00D87EE0">
        <w:rPr>
          <w:rFonts w:ascii="Times New Roman" w:hAnsi="Times New Roman"/>
        </w:rPr>
        <w:tab/>
      </w:r>
      <w:r w:rsidRPr="00D87EE0">
        <w:rPr>
          <w:rFonts w:ascii="Times New Roman" w:hAnsi="Times New Roman"/>
        </w:rPr>
        <w:t xml:space="preserve">= </w:t>
      </w:r>
      <w:r w:rsidR="00444B36" w:rsidRPr="00D87EE0">
        <w:rPr>
          <w:rFonts w:ascii="Times New Roman" w:hAnsi="Times New Roman"/>
        </w:rPr>
        <w:tab/>
      </w:r>
      <w:r w:rsidRPr="00D87EE0">
        <w:rPr>
          <w:rFonts w:ascii="Times New Roman" w:hAnsi="Times New Roman"/>
        </w:rPr>
        <w:t>Curtailable Export Capacity</w:t>
      </w:r>
      <w:r w:rsidR="002A43F6" w:rsidRPr="00D87EE0">
        <w:rPr>
          <w:rFonts w:ascii="Times New Roman" w:hAnsi="Times New Roman"/>
        </w:rPr>
        <w:t xml:space="preserve"> (MVA)</w:t>
      </w:r>
      <w:r w:rsidRPr="00D87EE0">
        <w:rPr>
          <w:rFonts w:ascii="Times New Roman" w:hAnsi="Times New Roman"/>
        </w:rPr>
        <w:t>; and</w:t>
      </w:r>
    </w:p>
    <w:p w14:paraId="33E9269C" w14:textId="4B9A2FEC" w:rsidR="00B807A4" w:rsidRPr="00D87EE0" w:rsidRDefault="00B807A4" w:rsidP="00132384">
      <w:pPr>
        <w:spacing w:before="100" w:beforeAutospacing="1" w:after="100" w:afterAutospacing="1"/>
        <w:ind w:left="1440" w:hanging="720"/>
        <w:jc w:val="both"/>
        <w:rPr>
          <w:rFonts w:ascii="Times New Roman" w:hAnsi="Times New Roman"/>
        </w:rPr>
      </w:pPr>
      <w:proofErr w:type="spellStart"/>
      <w:r w:rsidRPr="00D87EE0">
        <w:rPr>
          <w:rFonts w:ascii="Times New Roman" w:hAnsi="Times New Roman"/>
        </w:rPr>
        <w:t>eecp</w:t>
      </w:r>
      <w:proofErr w:type="spellEnd"/>
      <w:r w:rsidRPr="00D87EE0">
        <w:rPr>
          <w:rFonts w:ascii="Times New Roman" w:hAnsi="Times New Roman"/>
        </w:rPr>
        <w:tab/>
        <w:t xml:space="preserve">= </w:t>
      </w:r>
      <w:r w:rsidRPr="00D87EE0">
        <w:rPr>
          <w:rFonts w:ascii="Times New Roman" w:hAnsi="Times New Roman"/>
        </w:rPr>
        <w:tab/>
        <w:t>the Exceeded Export Curtailment Price.</w:t>
      </w:r>
    </w:p>
    <w:p w14:paraId="0CCA4906" w14:textId="41109A06" w:rsidR="006E73AC" w:rsidRPr="00FC7D01" w:rsidRDefault="006E73AC" w:rsidP="001B4CA4">
      <w:pPr>
        <w:pStyle w:val="Heading1"/>
      </w:pPr>
      <w:r w:rsidRPr="00FC7D01">
        <w:t>CURTAILMENT REPORTING</w:t>
      </w:r>
    </w:p>
    <w:p w14:paraId="1DDC2FC7" w14:textId="22D260F9" w:rsidR="00D340BC" w:rsidRPr="00FC7D01" w:rsidRDefault="00C20D99" w:rsidP="00A348C1">
      <w:pPr>
        <w:pStyle w:val="Heading2"/>
      </w:pPr>
      <w:r w:rsidRPr="00FC7D01">
        <w:t>Where a Customer has been</w:t>
      </w:r>
      <w:r w:rsidR="00CB1456" w:rsidRPr="00FC7D01">
        <w:t xml:space="preserve"> </w:t>
      </w:r>
      <w:r w:rsidRPr="00FC7D01">
        <w:t xml:space="preserve">subject to Curtailment within a Quarter, the Company shall notify </w:t>
      </w:r>
      <w:r w:rsidR="00AB5D04" w:rsidRPr="00FC7D01">
        <w:t xml:space="preserve">the Customer of </w:t>
      </w:r>
      <w:r w:rsidRPr="00FC7D01">
        <w:t xml:space="preserve">the number of Full Import Curtailment </w:t>
      </w:r>
      <w:r w:rsidR="00CB1456" w:rsidRPr="00FC7D01">
        <w:t xml:space="preserve">Hours </w:t>
      </w:r>
      <w:r w:rsidRPr="00FC7D01">
        <w:t xml:space="preserve">and/or Full Export Curtailment </w:t>
      </w:r>
      <w:r w:rsidR="00CB1456" w:rsidRPr="00FC7D01">
        <w:t>H</w:t>
      </w:r>
      <w:r w:rsidRPr="00FC7D01">
        <w:t xml:space="preserve">ours that </w:t>
      </w:r>
      <w:r w:rsidR="00CB1456" w:rsidRPr="00FC7D01">
        <w:t xml:space="preserve">the Customer </w:t>
      </w:r>
      <w:r w:rsidRPr="00FC7D01">
        <w:t xml:space="preserve">has been </w:t>
      </w:r>
      <w:r w:rsidR="00CB1456" w:rsidRPr="00FC7D01">
        <w:t xml:space="preserve">instructed </w:t>
      </w:r>
      <w:r w:rsidRPr="00FC7D01">
        <w:t>to</w:t>
      </w:r>
      <w:r w:rsidR="00CB1456" w:rsidRPr="00FC7D01">
        <w:t xml:space="preserve"> make</w:t>
      </w:r>
      <w:r w:rsidRPr="00FC7D01">
        <w:t>.</w:t>
      </w:r>
    </w:p>
    <w:p w14:paraId="1BA95DAC" w14:textId="40194193" w:rsidR="00A348C1" w:rsidRPr="00A348C1" w:rsidRDefault="00AB5D04" w:rsidP="00D87EE0">
      <w:pPr>
        <w:pStyle w:val="Heading2"/>
      </w:pPr>
      <w:del w:id="269" w:author="Gowling WLG" w:date="2022-10-10T17:24:00Z">
        <w:r w:rsidRPr="004C65FC">
          <w:delText>The</w:delText>
        </w:r>
      </w:del>
      <w:ins w:id="270" w:author="Gowling WLG" w:date="2022-10-10T17:24:00Z">
        <w:r w:rsidR="00A348C1">
          <w:t>Each such</w:t>
        </w:r>
      </w:ins>
      <w:r w:rsidRPr="00FC7D01">
        <w:t xml:space="preserve"> notification shall be made within 30 days </w:t>
      </w:r>
      <w:del w:id="271" w:author="Gowling WLG" w:date="2022-10-10T17:24:00Z">
        <w:r>
          <w:delText>of</w:delText>
        </w:r>
      </w:del>
      <w:ins w:id="272" w:author="Gowling WLG" w:date="2022-10-10T17:24:00Z">
        <w:r w:rsidR="00D87EE0">
          <w:t>after</w:t>
        </w:r>
      </w:ins>
      <w:r w:rsidRPr="00FC7D01">
        <w:t xml:space="preserve"> the end of the </w:t>
      </w:r>
      <w:r w:rsidR="00316F7D" w:rsidRPr="00FC7D01">
        <w:t>Q</w:t>
      </w:r>
      <w:r w:rsidRPr="00FC7D01">
        <w:t>uarter</w:t>
      </w:r>
      <w:del w:id="273" w:author="Gowling WLG" w:date="2022-10-10T17:24:00Z">
        <w:r w:rsidR="004D5628">
          <w:delText>.</w:delText>
        </w:r>
        <w:r>
          <w:delText xml:space="preserve"> The notification </w:delText>
        </w:r>
      </w:del>
      <w:ins w:id="274" w:author="Gowling WLG" w:date="2022-10-10T17:24:00Z">
        <w:r w:rsidR="00A348C1">
          <w:rPr>
            <w:rFonts w:ascii="TimesNewRomanPSMT" w:eastAsia="Times New Roman" w:hAnsi="TimesNewRomanPSMT"/>
            <w:lang w:eastAsia="en-GB"/>
          </w:rPr>
          <w:t xml:space="preserve">, and </w:t>
        </w:r>
      </w:ins>
      <w:r w:rsidR="00A348C1" w:rsidRPr="00351486">
        <w:rPr>
          <w:rFonts w:ascii="TimesNewRomanPSMT" w:hAnsi="TimesNewRomanPSMT"/>
        </w:rPr>
        <w:t>shall include:</w:t>
      </w:r>
      <w:ins w:id="275" w:author="Gowling WLG" w:date="2022-10-10T17:24:00Z">
        <w:r w:rsidR="00A348C1">
          <w:rPr>
            <w:rFonts w:ascii="TimesNewRomanPSMT" w:eastAsia="Times New Roman" w:hAnsi="TimesNewRomanPSMT"/>
            <w:lang w:eastAsia="en-GB"/>
          </w:rPr>
          <w:t xml:space="preserve"> </w:t>
        </w:r>
      </w:ins>
    </w:p>
    <w:p w14:paraId="5A6EF3A4" w14:textId="52F7DB83" w:rsidR="00A348C1" w:rsidRPr="00A348C1" w:rsidRDefault="00AB5D04" w:rsidP="00351486">
      <w:pPr>
        <w:pStyle w:val="DCUSAH3Heading3"/>
      </w:pPr>
      <w:del w:id="276" w:author="Gowling WLG" w:date="2022-10-10T17:24:00Z">
        <w:r w:rsidRPr="00316F7D">
          <w:delText>Each</w:delText>
        </w:r>
      </w:del>
      <w:ins w:id="277" w:author="Gowling WLG" w:date="2022-10-10T17:24:00Z">
        <w:r w:rsidR="00A348C1">
          <w:rPr>
            <w:rFonts w:eastAsia="Times New Roman"/>
            <w:lang w:eastAsia="en-GB"/>
          </w:rPr>
          <w:t>e</w:t>
        </w:r>
        <w:r w:rsidR="00A348C1" w:rsidRPr="00FC7D01">
          <w:rPr>
            <w:rFonts w:eastAsia="Times New Roman"/>
            <w:lang w:eastAsia="en-GB"/>
          </w:rPr>
          <w:t>ach</w:t>
        </w:r>
      </w:ins>
      <w:r w:rsidR="00A348C1" w:rsidRPr="00FC7D01">
        <w:rPr>
          <w:rFonts w:eastAsia="Times New Roman"/>
          <w:lang w:eastAsia="en-GB"/>
        </w:rPr>
        <w:t xml:space="preserve"> period of Curtailment </w:t>
      </w:r>
      <w:del w:id="278" w:author="Gowling WLG" w:date="2022-10-10T17:24:00Z">
        <w:r w:rsidRPr="00316F7D">
          <w:delText>over</w:delText>
        </w:r>
      </w:del>
      <w:ins w:id="279" w:author="Gowling WLG" w:date="2022-10-10T17:24:00Z">
        <w:r w:rsidR="00A348C1">
          <w:rPr>
            <w:rFonts w:eastAsia="Times New Roman"/>
            <w:lang w:eastAsia="en-GB"/>
          </w:rPr>
          <w:t>during</w:t>
        </w:r>
      </w:ins>
      <w:r w:rsidR="00A348C1" w:rsidRPr="00FC7D01">
        <w:rPr>
          <w:rFonts w:eastAsia="Times New Roman"/>
          <w:lang w:eastAsia="en-GB"/>
        </w:rPr>
        <w:t xml:space="preserve"> the Quarter</w:t>
      </w:r>
      <w:del w:id="280" w:author="Gowling WLG" w:date="2022-10-10T17:24:00Z">
        <w:r w:rsidR="004D5628" w:rsidRPr="00316F7D">
          <w:delText xml:space="preserve">, </w:delText>
        </w:r>
      </w:del>
      <w:ins w:id="281" w:author="Gowling WLG" w:date="2022-10-10T17:24:00Z">
        <w:r w:rsidR="00A348C1">
          <w:rPr>
            <w:rFonts w:eastAsia="Times New Roman"/>
            <w:lang w:eastAsia="en-GB"/>
          </w:rPr>
          <w:t xml:space="preserve"> (</w:t>
        </w:r>
      </w:ins>
      <w:r w:rsidR="00A348C1" w:rsidRPr="00FC7D01">
        <w:rPr>
          <w:rFonts w:eastAsia="Times New Roman"/>
          <w:lang w:eastAsia="en-GB"/>
        </w:rPr>
        <w:t>with start and end dates and times</w:t>
      </w:r>
      <w:del w:id="282" w:author="Gowling WLG" w:date="2022-10-10T17:24:00Z">
        <w:r w:rsidR="004D5628" w:rsidRPr="00316F7D">
          <w:delText>;</w:delText>
        </w:r>
      </w:del>
      <w:ins w:id="283" w:author="Gowling WLG" w:date="2022-10-10T17:24:00Z">
        <w:r w:rsidR="00A348C1">
          <w:rPr>
            <w:rFonts w:eastAsia="Times New Roman"/>
            <w:lang w:eastAsia="en-GB"/>
          </w:rPr>
          <w:t>)</w:t>
        </w:r>
        <w:r w:rsidR="00A348C1" w:rsidRPr="00FC7D01">
          <w:rPr>
            <w:rFonts w:eastAsia="Times New Roman"/>
            <w:lang w:eastAsia="en-GB"/>
          </w:rPr>
          <w:t>;</w:t>
        </w:r>
      </w:ins>
      <w:r w:rsidR="00A348C1" w:rsidRPr="00FC7D01">
        <w:rPr>
          <w:rFonts w:eastAsia="Times New Roman"/>
          <w:lang w:eastAsia="en-GB"/>
        </w:rPr>
        <w:t xml:space="preserve"> and</w:t>
      </w:r>
      <w:ins w:id="284" w:author="Gowling WLG" w:date="2022-10-10T17:24:00Z">
        <w:r w:rsidR="00A348C1">
          <w:rPr>
            <w:rFonts w:eastAsia="Times New Roman"/>
            <w:lang w:eastAsia="en-GB"/>
          </w:rPr>
          <w:t xml:space="preserve"> </w:t>
        </w:r>
      </w:ins>
    </w:p>
    <w:p w14:paraId="22859AEF" w14:textId="76DB6BCF" w:rsidR="00AB5D04" w:rsidRPr="00351486" w:rsidRDefault="00A348C1" w:rsidP="00351486">
      <w:pPr>
        <w:pStyle w:val="DCUSAH3Heading3"/>
      </w:pPr>
      <w:r w:rsidRPr="00351486">
        <w:t xml:space="preserve">the </w:t>
      </w:r>
      <w:ins w:id="285" w:author="Gowling WLG" w:date="2022-10-10T17:24:00Z">
        <w:r>
          <w:rPr>
            <w:rFonts w:eastAsia="Times New Roman"/>
            <w:lang w:eastAsia="en-GB"/>
          </w:rPr>
          <w:t xml:space="preserve">applicable </w:t>
        </w:r>
      </w:ins>
      <w:r w:rsidRPr="00351486">
        <w:t>Exceeded Curtailment Price.</w:t>
      </w:r>
    </w:p>
    <w:p w14:paraId="09AD0809" w14:textId="77777777" w:rsidR="00AB5D04" w:rsidRPr="00D34443" w:rsidRDefault="00AB5D04" w:rsidP="00416899">
      <w:pPr>
        <w:rPr>
          <w:del w:id="286" w:author="Gowling WLG" w:date="2022-10-10T17:24:00Z"/>
        </w:rPr>
      </w:pPr>
    </w:p>
    <w:p w14:paraId="34F1A55B" w14:textId="3CCD1F84" w:rsidR="006E73AC" w:rsidRPr="00FC7D01" w:rsidRDefault="006E73AC" w:rsidP="001B4CA4">
      <w:pPr>
        <w:pStyle w:val="Heading1"/>
      </w:pPr>
      <w:r w:rsidRPr="00FC7D01">
        <w:t>EXCEEDING CURTAILMENT LIMITS</w:t>
      </w:r>
    </w:p>
    <w:p w14:paraId="4CA6E063" w14:textId="54A9B6BD" w:rsidR="005675DD" w:rsidRPr="00FC7D01" w:rsidRDefault="00DF5C16" w:rsidP="00A348C1">
      <w:pPr>
        <w:pStyle w:val="Heading2"/>
      </w:pPr>
      <w:r w:rsidRPr="00FC7D01">
        <w:t xml:space="preserve">The Company shall </w:t>
      </w:r>
      <w:del w:id="287" w:author="Gowling WLG" w:date="2022-10-10T17:24:00Z">
        <w:r w:rsidRPr="00DF5C16">
          <w:delText>use</w:delText>
        </w:r>
      </w:del>
      <w:ins w:id="288" w:author="Gowling WLG" w:date="2022-10-10T17:24:00Z">
        <w:r w:rsidR="00D87EE0">
          <w:t>take</w:t>
        </w:r>
      </w:ins>
      <w:r w:rsidRPr="00FC7D01">
        <w:t xml:space="preserve"> </w:t>
      </w:r>
      <w:r w:rsidR="004F6901" w:rsidRPr="00FC7D01">
        <w:t>reasonable</w:t>
      </w:r>
      <w:r w:rsidRPr="00FC7D01">
        <w:t xml:space="preserve"> </w:t>
      </w:r>
      <w:del w:id="289" w:author="Gowling WLG" w:date="2022-10-10T17:24:00Z">
        <w:r w:rsidRPr="00DF5C16">
          <w:delText>endeavours</w:delText>
        </w:r>
      </w:del>
      <w:ins w:id="290" w:author="Gowling WLG" w:date="2022-10-10T17:24:00Z">
        <w:r w:rsidR="00D87EE0">
          <w:t>steps</w:t>
        </w:r>
      </w:ins>
      <w:r w:rsidRPr="00FC7D01">
        <w:t xml:space="preserve"> to </w:t>
      </w:r>
      <w:r w:rsidR="00B17FE0" w:rsidRPr="00FC7D01">
        <w:t>provide</w:t>
      </w:r>
      <w:r w:rsidRPr="00FC7D01">
        <w:t xml:space="preserve"> </w:t>
      </w:r>
      <w:r w:rsidR="00B17FE0" w:rsidRPr="00FC7D01">
        <w:t xml:space="preserve">the required network capacity or </w:t>
      </w:r>
      <w:r w:rsidR="00603EE6" w:rsidRPr="00FC7D01">
        <w:t xml:space="preserve">procure Distribution Flexibility Services such </w:t>
      </w:r>
      <w:r w:rsidRPr="00FC7D01">
        <w:t>that the Full Import Curtailment Hours do not exceed the Import Curtailment Limit and the Full Export Curtailment Hours do not exceed the Export Curtailment Limit</w:t>
      </w:r>
      <w:r w:rsidR="006E73AC" w:rsidRPr="00FC7D01">
        <w:t>.</w:t>
      </w:r>
    </w:p>
    <w:p w14:paraId="32CEB6D2" w14:textId="267128B2" w:rsidR="00F308C6" w:rsidRPr="00FC7D01" w:rsidRDefault="00F308C6" w:rsidP="00A348C1">
      <w:pPr>
        <w:pStyle w:val="Heading2"/>
      </w:pPr>
      <w:r w:rsidRPr="00FC7D01">
        <w:t xml:space="preserve">The Company shall </w:t>
      </w:r>
      <w:del w:id="291" w:author="Gowling WLG" w:date="2022-10-10T17:24:00Z">
        <w:r w:rsidRPr="24A7DAE5">
          <w:delText>use</w:delText>
        </w:r>
      </w:del>
      <w:ins w:id="292" w:author="Gowling WLG" w:date="2022-10-10T17:24:00Z">
        <w:r w:rsidR="00D87EE0">
          <w:t>take</w:t>
        </w:r>
      </w:ins>
      <w:r w:rsidRPr="00FC7D01">
        <w:t xml:space="preserve"> reasonable </w:t>
      </w:r>
      <w:del w:id="293" w:author="Gowling WLG" w:date="2022-10-10T17:24:00Z">
        <w:r w:rsidRPr="24A7DAE5">
          <w:delText>endeavours</w:delText>
        </w:r>
      </w:del>
      <w:ins w:id="294" w:author="Gowling WLG" w:date="2022-10-10T17:24:00Z">
        <w:r w:rsidR="00D87EE0">
          <w:t>steps</w:t>
        </w:r>
      </w:ins>
      <w:r w:rsidRPr="00FC7D01">
        <w:t xml:space="preserve"> to notify the Customer in advance </w:t>
      </w:r>
      <w:r w:rsidR="00AB5D04" w:rsidRPr="00FC7D01">
        <w:t>if it appears likely that</w:t>
      </w:r>
      <w:r w:rsidRPr="00FC7D01">
        <w:t xml:space="preserve"> the Full Import Curtailment Hours and/or Full Export Curtailment Hours </w:t>
      </w:r>
      <w:r w:rsidR="00AB5D04" w:rsidRPr="00FC7D01">
        <w:t xml:space="preserve">will </w:t>
      </w:r>
      <w:r w:rsidRPr="00FC7D01">
        <w:t>exceed the Import Curtailment Limit and/or Export Curtailment Limit respectively.</w:t>
      </w:r>
    </w:p>
    <w:p w14:paraId="743D05CE" w14:textId="7E645CE3" w:rsidR="00AB5D04" w:rsidRPr="00FC7D01" w:rsidRDefault="00AB5D04" w:rsidP="00416899">
      <w:pPr>
        <w:pStyle w:val="Heading2"/>
      </w:pPr>
      <w:r w:rsidRPr="00FC7D01">
        <w:lastRenderedPageBreak/>
        <w:t xml:space="preserve">If </w:t>
      </w:r>
      <w:r w:rsidR="00425303" w:rsidRPr="00FC7D01">
        <w:t>the</w:t>
      </w:r>
      <w:r w:rsidRPr="00FC7D01">
        <w:rPr>
          <w:rFonts w:eastAsiaTheme="minorHAnsi"/>
        </w:rPr>
        <w:t xml:space="preserve"> </w:t>
      </w:r>
      <w:r w:rsidR="00425303" w:rsidRPr="00FC7D01">
        <w:t>Company</w:t>
      </w:r>
      <w:r w:rsidR="00D87EE0">
        <w:t xml:space="preserve"> fails to notify </w:t>
      </w:r>
      <w:del w:id="295" w:author="Gowling WLG" w:date="2022-10-10T17:24:00Z">
        <w:r w:rsidRPr="00C2595C">
          <w:delText>the</w:delText>
        </w:r>
      </w:del>
      <w:ins w:id="296" w:author="Gowling WLG" w:date="2022-10-10T17:24:00Z">
        <w:r w:rsidR="00D87EE0">
          <w:t>a</w:t>
        </w:r>
      </w:ins>
      <w:r w:rsidRPr="00FC7D01">
        <w:t xml:space="preserve"> </w:t>
      </w:r>
      <w:r w:rsidR="00D87EE0">
        <w:t xml:space="preserve">Customer in advance, </w:t>
      </w:r>
      <w:del w:id="297" w:author="Gowling WLG" w:date="2022-10-10T17:24:00Z">
        <w:r w:rsidRPr="00C2595C">
          <w:delText>they must make</w:delText>
        </w:r>
      </w:del>
      <w:ins w:id="298" w:author="Gowling WLG" w:date="2022-10-10T17:24:00Z">
        <w:r w:rsidR="00D87EE0">
          <w:t>the Company shall take</w:t>
        </w:r>
      </w:ins>
      <w:r w:rsidR="00D87EE0">
        <w:t xml:space="preserve"> reasonable </w:t>
      </w:r>
      <w:del w:id="299" w:author="Gowling WLG" w:date="2022-10-10T17:24:00Z">
        <w:r w:rsidRPr="00C2595C">
          <w:delText>endeavours</w:delText>
        </w:r>
      </w:del>
      <w:ins w:id="300" w:author="Gowling WLG" w:date="2022-10-10T17:24:00Z">
        <w:r w:rsidR="00D87EE0">
          <w:t>steps</w:t>
        </w:r>
      </w:ins>
      <w:r w:rsidRPr="00FC7D01">
        <w:t xml:space="preserve"> to notify the Customer as soon as</w:t>
      </w:r>
      <w:ins w:id="301" w:author="Gowling WLG" w:date="2022-10-10T17:24:00Z">
        <w:r w:rsidRPr="00FC7D01">
          <w:t xml:space="preserve"> </w:t>
        </w:r>
        <w:r w:rsidR="00D87EE0">
          <w:t>reasonably</w:t>
        </w:r>
      </w:ins>
      <w:r w:rsidR="00D87EE0">
        <w:t xml:space="preserve"> </w:t>
      </w:r>
      <w:r w:rsidRPr="00FC7D01">
        <w:t>possible after the event.</w:t>
      </w:r>
    </w:p>
    <w:p w14:paraId="50D470DC" w14:textId="292FAA98" w:rsidR="006E73AC" w:rsidRPr="00FC7D01" w:rsidRDefault="006E73AC" w:rsidP="001B4CA4">
      <w:pPr>
        <w:pStyle w:val="Heading1"/>
      </w:pPr>
      <w:bookmarkStart w:id="302" w:name="_Ref116308481"/>
      <w:r w:rsidRPr="00FC7D01">
        <w:t>EXCEEDED CURTAILMENT PRICE</w:t>
      </w:r>
      <w:bookmarkEnd w:id="302"/>
    </w:p>
    <w:p w14:paraId="00FA794C" w14:textId="719E3D12" w:rsidR="006E73AC" w:rsidRPr="00FC7D01" w:rsidRDefault="00A755B3" w:rsidP="00A348C1">
      <w:pPr>
        <w:pStyle w:val="Heading2"/>
      </w:pPr>
      <w:bookmarkStart w:id="303" w:name="_Ref115447110"/>
      <w:r w:rsidRPr="00FC7D01">
        <w:t xml:space="preserve">Unless otherwise directed by the Authority, the </w:t>
      </w:r>
      <w:bookmarkStart w:id="304" w:name="_Hlk115446451"/>
      <w:r w:rsidRPr="00FC7D01">
        <w:t xml:space="preserve">Exceeded </w:t>
      </w:r>
      <w:r w:rsidR="004517E7" w:rsidRPr="00FC7D01">
        <w:t xml:space="preserve">Import </w:t>
      </w:r>
      <w:r w:rsidRPr="00FC7D01">
        <w:t xml:space="preserve">Curtailment Price </w:t>
      </w:r>
      <w:bookmarkEnd w:id="304"/>
      <w:r w:rsidR="004517E7" w:rsidRPr="00FC7D01">
        <w:t xml:space="preserve">and Exceeded Export Curtailment Price </w:t>
      </w:r>
      <w:r w:rsidRPr="00FC7D01">
        <w:t xml:space="preserve">shall be determined by the Company </w:t>
      </w:r>
      <w:r w:rsidR="009A5D0A" w:rsidRPr="00FC7D01">
        <w:t xml:space="preserve">in accordance with </w:t>
      </w:r>
      <w:del w:id="305" w:author="Gowling WLG" w:date="2022-10-10T17:24:00Z">
        <w:r w:rsidR="009A5D0A">
          <w:delText xml:space="preserve">Paragraph </w:delText>
        </w:r>
        <w:r w:rsidR="009A5D0A">
          <w:fldChar w:fldCharType="begin"/>
        </w:r>
        <w:r w:rsidR="009A5D0A">
          <w:delInstrText xml:space="preserve"> REF _Ref108607510 \r \h </w:delInstrText>
        </w:r>
        <w:r w:rsidR="00132384">
          <w:delInstrText xml:space="preserve"> \* MERGEFORMAT </w:delInstrText>
        </w:r>
        <w:r w:rsidR="009A5D0A">
          <w:fldChar w:fldCharType="separate"/>
        </w:r>
        <w:r w:rsidR="00982309">
          <w:delText>6.2</w:delText>
        </w:r>
        <w:r w:rsidR="009A5D0A">
          <w:fldChar w:fldCharType="end"/>
        </w:r>
        <w:r w:rsidR="009A5D0A">
          <w:delText xml:space="preserve"> to Paragraph</w:delText>
        </w:r>
        <w:r w:rsidR="00F14D9C">
          <w:delText xml:space="preserve"> </w:delText>
        </w:r>
        <w:r w:rsidR="00F14D9C">
          <w:fldChar w:fldCharType="begin"/>
        </w:r>
        <w:r w:rsidR="00F14D9C">
          <w:delInstrText xml:space="preserve"> REF _Ref115446149 \r \h </w:delInstrText>
        </w:r>
        <w:r w:rsidR="00F14D9C">
          <w:fldChar w:fldCharType="separate"/>
        </w:r>
        <w:r w:rsidR="00F14D9C">
          <w:delText>6.11</w:delText>
        </w:r>
        <w:r w:rsidR="00F14D9C">
          <w:fldChar w:fldCharType="end"/>
        </w:r>
      </w:del>
      <w:ins w:id="306" w:author="Gowling WLG" w:date="2022-10-10T17:24:00Z">
        <w:r w:rsidR="0007700D">
          <w:t xml:space="preserve">this </w:t>
        </w:r>
        <w:r w:rsidR="009A5D0A" w:rsidRPr="00FC7D01">
          <w:t>Paragraph</w:t>
        </w:r>
        <w:bookmarkEnd w:id="303"/>
        <w:r w:rsidR="0007700D">
          <w:t xml:space="preserve"> </w:t>
        </w:r>
        <w:r w:rsidR="0007700D">
          <w:fldChar w:fldCharType="begin"/>
        </w:r>
        <w:r w:rsidR="0007700D">
          <w:instrText xml:space="preserve"> REF _Ref116308481 \w \h </w:instrText>
        </w:r>
      </w:ins>
      <w:ins w:id="307" w:author="Gowling WLG" w:date="2022-10-10T17:24:00Z">
        <w:r w:rsidR="0007700D">
          <w:fldChar w:fldCharType="separate"/>
        </w:r>
      </w:ins>
      <w:ins w:id="308" w:author="Gowling WLG" w:date="2022-10-10T17:41:00Z">
        <w:r w:rsidR="00351486">
          <w:t>6</w:t>
        </w:r>
      </w:ins>
      <w:ins w:id="309" w:author="Gowling WLG" w:date="2022-10-10T17:24:00Z">
        <w:r w:rsidR="0007700D">
          <w:fldChar w:fldCharType="end"/>
        </w:r>
      </w:ins>
      <w:r w:rsidR="0007700D">
        <w:t>.</w:t>
      </w:r>
    </w:p>
    <w:p w14:paraId="46D12999" w14:textId="2F4F5842" w:rsidR="009A5D0A" w:rsidRPr="00FC7D01" w:rsidRDefault="005E2458" w:rsidP="00A348C1">
      <w:pPr>
        <w:pStyle w:val="Heading2"/>
      </w:pPr>
      <w:bookmarkStart w:id="310" w:name="_Ref108607510"/>
      <w:r w:rsidRPr="00FC7D01">
        <w:t>T</w:t>
      </w:r>
      <w:r w:rsidR="00AB5D04" w:rsidRPr="00FC7D01">
        <w:t>he</w:t>
      </w:r>
      <w:r w:rsidR="009A5D0A" w:rsidRPr="00FC7D01">
        <w:t xml:space="preserve"> Exceeded Import Curtailment Price </w:t>
      </w:r>
      <w:r w:rsidR="00C77C03" w:rsidRPr="00FC7D01">
        <w:t xml:space="preserve">refers to </w:t>
      </w:r>
      <w:r w:rsidR="009A5D0A" w:rsidRPr="00FC7D01">
        <w:t xml:space="preserve">demand turn up/generation turn down and </w:t>
      </w:r>
      <w:r w:rsidR="00AB5D04" w:rsidRPr="00FC7D01">
        <w:t xml:space="preserve">the </w:t>
      </w:r>
      <w:r w:rsidR="009A5D0A" w:rsidRPr="00FC7D01">
        <w:t xml:space="preserve">Exceeded Export Curtailment Price </w:t>
      </w:r>
      <w:r w:rsidR="00C77C03" w:rsidRPr="00FC7D01">
        <w:t xml:space="preserve">refers to </w:t>
      </w:r>
      <w:r w:rsidR="009A5D0A" w:rsidRPr="00FC7D01">
        <w:t xml:space="preserve">demand turn down/generation turn up. </w:t>
      </w:r>
      <w:bookmarkEnd w:id="310"/>
    </w:p>
    <w:p w14:paraId="61CCD8B1" w14:textId="40388F30" w:rsidR="009A5D0A" w:rsidRPr="00FC7D01" w:rsidRDefault="00D97491" w:rsidP="00A348C1">
      <w:pPr>
        <w:pStyle w:val="Heading2"/>
      </w:pPr>
      <w:bookmarkStart w:id="311" w:name="_Ref116309999"/>
      <w:r w:rsidRPr="00FC7D01">
        <w:t xml:space="preserve">An </w:t>
      </w:r>
      <w:r w:rsidR="009A5D0A" w:rsidRPr="00FC7D01">
        <w:t>IDNO</w:t>
      </w:r>
      <w:r w:rsidRPr="00FC7D01">
        <w:t xml:space="preserve"> Party</w:t>
      </w:r>
      <w:r w:rsidR="009A5D0A" w:rsidRPr="00FC7D01">
        <w:t xml:space="preserve"> should use the Exceeded </w:t>
      </w:r>
      <w:r w:rsidR="008E59B4" w:rsidRPr="00FC7D01">
        <w:t xml:space="preserve">Import </w:t>
      </w:r>
      <w:r w:rsidR="009A5D0A" w:rsidRPr="00FC7D01">
        <w:t xml:space="preserve">Curtailment Price </w:t>
      </w:r>
      <w:r w:rsidR="00B036AC" w:rsidRPr="00FC7D01">
        <w:t xml:space="preserve">and the Exceeded Export Curtailment Price </w:t>
      </w:r>
      <w:r w:rsidR="00AB5D04" w:rsidRPr="00FC7D01">
        <w:t>determined by the DNO Party</w:t>
      </w:r>
      <w:r w:rsidR="009A5D0A" w:rsidRPr="00FC7D01">
        <w:t xml:space="preserve"> </w:t>
      </w:r>
      <w:r w:rsidRPr="00FC7D01">
        <w:t xml:space="preserve">in </w:t>
      </w:r>
      <w:r w:rsidR="00AB5D04" w:rsidRPr="00FC7D01">
        <w:t>whose</w:t>
      </w:r>
      <w:r w:rsidRPr="00FC7D01">
        <w:t xml:space="preserve"> Distribution Services Area a </w:t>
      </w:r>
      <w:proofErr w:type="gramStart"/>
      <w:r w:rsidRPr="00FC7D01">
        <w:t>Customer</w:t>
      </w:r>
      <w:proofErr w:type="gramEnd"/>
      <w:r w:rsidRPr="00FC7D01">
        <w:t xml:space="preserve"> is seeking to connect to </w:t>
      </w:r>
      <w:r w:rsidR="00BC65D5" w:rsidRPr="00FC7D01">
        <w:t xml:space="preserve">the Distribution System of </w:t>
      </w:r>
      <w:r w:rsidRPr="00FC7D01">
        <w:t>that IDNO Party</w:t>
      </w:r>
      <w:r w:rsidR="009A5D0A" w:rsidRPr="00FC7D01">
        <w:t>.</w:t>
      </w:r>
      <w:bookmarkEnd w:id="311"/>
    </w:p>
    <w:p w14:paraId="5FD7DB51" w14:textId="02900F38" w:rsidR="009A5D0A" w:rsidRPr="00D87EE0" w:rsidRDefault="009A5D0A" w:rsidP="00A348C1">
      <w:pPr>
        <w:keepNext/>
        <w:spacing w:after="240"/>
        <w:jc w:val="both"/>
        <w:rPr>
          <w:rFonts w:ascii="Times New Roman" w:hAnsi="Times New Roman"/>
          <w:b/>
        </w:rPr>
      </w:pPr>
      <w:r w:rsidRPr="00FC7D01">
        <w:rPr>
          <w:rFonts w:ascii="Times New Roman" w:hAnsi="Times New Roman"/>
          <w:b/>
        </w:rPr>
        <w:t xml:space="preserve">Market prices for </w:t>
      </w:r>
      <w:r w:rsidR="00AF47B0" w:rsidRPr="00FC7D01">
        <w:rPr>
          <w:rFonts w:ascii="Times New Roman" w:hAnsi="Times New Roman"/>
          <w:b/>
        </w:rPr>
        <w:t>f</w:t>
      </w:r>
      <w:r w:rsidRPr="00D87EE0">
        <w:rPr>
          <w:rFonts w:ascii="Times New Roman" w:hAnsi="Times New Roman"/>
          <w:b/>
        </w:rPr>
        <w:t>lexibility</w:t>
      </w:r>
    </w:p>
    <w:p w14:paraId="6EF14A2A" w14:textId="6D8E2D3F" w:rsidR="004517E7" w:rsidRPr="00FC7D01" w:rsidRDefault="005C3DA4" w:rsidP="00416899">
      <w:pPr>
        <w:pStyle w:val="Heading2"/>
      </w:pPr>
      <w:bookmarkStart w:id="312" w:name="_Ref115446280"/>
      <w:bookmarkStart w:id="313" w:name="_Ref108607676"/>
      <w:r w:rsidRPr="00FC7D01">
        <w:t xml:space="preserve">From 1 April 2023, and then by the first Working Day of each April and October thereafter, </w:t>
      </w:r>
      <w:del w:id="314" w:author="Gowling WLG" w:date="2022-10-10T17:24:00Z">
        <w:r w:rsidRPr="3F72F806">
          <w:delText xml:space="preserve">the </w:delText>
        </w:r>
        <w:commentRangeStart w:id="315"/>
        <w:r w:rsidRPr="3F72F806">
          <w:delText>Company</w:delText>
        </w:r>
      </w:del>
      <w:ins w:id="316" w:author="Gowling WLG" w:date="2022-10-10T17:24:00Z">
        <w:r w:rsidR="00D87EE0">
          <w:t>each DNO Party</w:t>
        </w:r>
      </w:ins>
      <w:r w:rsidRPr="00FC7D01">
        <w:t xml:space="preserve"> </w:t>
      </w:r>
      <w:commentRangeEnd w:id="315"/>
      <w:r w:rsidR="00D544E3">
        <w:rPr>
          <w:rStyle w:val="CommentReference"/>
          <w:rFonts w:asciiTheme="minorHAnsi" w:eastAsiaTheme="minorHAnsi" w:hAnsiTheme="minorHAnsi" w:cstheme="minorBidi"/>
        </w:rPr>
        <w:commentReference w:id="315"/>
      </w:r>
      <w:r w:rsidRPr="00FC7D01">
        <w:t xml:space="preserve">shall determine the </w:t>
      </w:r>
      <w:bookmarkStart w:id="317" w:name="_Hlk115446470"/>
      <w:r w:rsidRPr="00FC7D01">
        <w:t xml:space="preserve">Flexibility Market </w:t>
      </w:r>
      <w:r w:rsidR="008E59B4" w:rsidRPr="00FC7D01">
        <w:t xml:space="preserve">Import </w:t>
      </w:r>
      <w:r w:rsidRPr="00FC7D01">
        <w:t>Price</w:t>
      </w:r>
      <w:r w:rsidR="008E59B4" w:rsidRPr="00FC7D01">
        <w:t xml:space="preserve"> </w:t>
      </w:r>
      <w:r w:rsidR="00324C3E" w:rsidRPr="00FC7D01">
        <w:t xml:space="preserve">(in £/MWh) </w:t>
      </w:r>
      <w:r w:rsidR="008E59B4" w:rsidRPr="00FC7D01">
        <w:t>and the Flexibility Market Export Price</w:t>
      </w:r>
      <w:bookmarkEnd w:id="317"/>
      <w:r w:rsidR="00324C3E" w:rsidRPr="00FC7D01">
        <w:t xml:space="preserve"> (in £/MWh)</w:t>
      </w:r>
      <w:r w:rsidRPr="00FC7D01">
        <w:t>.</w:t>
      </w:r>
      <w:bookmarkEnd w:id="312"/>
    </w:p>
    <w:p w14:paraId="294B926B" w14:textId="026ABBB5" w:rsidR="00E37372" w:rsidRDefault="005C3DA4" w:rsidP="00D87EE0">
      <w:pPr>
        <w:pStyle w:val="Heading2"/>
        <w:rPr>
          <w:ins w:id="318" w:author="Gowling WLG" w:date="2022-10-10T17:24:00Z"/>
        </w:rPr>
      </w:pPr>
      <w:bookmarkStart w:id="319" w:name="_Ref116310145"/>
      <w:r w:rsidRPr="00FC7D01">
        <w:t xml:space="preserve">The Flexibility Market </w:t>
      </w:r>
      <w:r w:rsidR="008E59B4" w:rsidRPr="00FC7D01">
        <w:t xml:space="preserve">Import </w:t>
      </w:r>
      <w:r w:rsidRPr="00FC7D01">
        <w:t xml:space="preserve">Price </w:t>
      </w:r>
      <w:del w:id="320" w:author="Gowling WLG" w:date="2022-10-10T17:24:00Z">
        <w:r w:rsidR="00B036AC">
          <w:delText xml:space="preserve">and the </w:delText>
        </w:r>
        <w:r w:rsidR="00B036AC" w:rsidRPr="3F72F806">
          <w:delText>Flexibility Market</w:delText>
        </w:r>
        <w:r w:rsidR="00B036AC">
          <w:delText xml:space="preserve"> Export </w:delText>
        </w:r>
        <w:r w:rsidR="00B036AC" w:rsidRPr="3F72F806">
          <w:delText xml:space="preserve">Price </w:delText>
        </w:r>
      </w:del>
      <w:r w:rsidR="00E37372">
        <w:t xml:space="preserve">shall be </w:t>
      </w:r>
      <w:ins w:id="321" w:author="Gowling WLG" w:date="2022-10-10T17:24:00Z">
        <w:r w:rsidR="00E37372">
          <w:t>one of the following (as applicable):</w:t>
        </w:r>
        <w:bookmarkEnd w:id="319"/>
      </w:ins>
    </w:p>
    <w:p w14:paraId="2E541B2D" w14:textId="4E8765AB" w:rsidR="005C3DA4" w:rsidRPr="00FC7D01" w:rsidRDefault="005C3DA4" w:rsidP="00351486">
      <w:pPr>
        <w:pStyle w:val="DCUSAH3Heading3"/>
      </w:pPr>
      <w:bookmarkStart w:id="322" w:name="_Ref116305727"/>
      <w:r w:rsidRPr="00FC7D01">
        <w:t xml:space="preserve">the highest contracted price for </w:t>
      </w:r>
      <w:r w:rsidR="004517E7" w:rsidRPr="00FC7D01">
        <w:t xml:space="preserve">pre-fault </w:t>
      </w:r>
      <w:r w:rsidRPr="00FC7D01">
        <w:t>Distribution Flexibility Services</w:t>
      </w:r>
      <w:r w:rsidR="00B036AC" w:rsidRPr="00FC7D01">
        <w:t>, f</w:t>
      </w:r>
      <w:commentRangeStart w:id="323"/>
      <w:r w:rsidR="00B036AC" w:rsidRPr="00FC7D01">
        <w:t xml:space="preserve">or </w:t>
      </w:r>
      <w:r w:rsidR="004517E7" w:rsidRPr="00FC7D01">
        <w:t>demand turn up/generation turn down</w:t>
      </w:r>
      <w:del w:id="324" w:author="Gowling WLG" w:date="2022-10-10T17:24:00Z">
        <w:r w:rsidR="00B036AC">
          <w:delText xml:space="preserve"> and </w:delText>
        </w:r>
        <w:r w:rsidR="004517E7">
          <w:delText>demand turn down/generation turn up</w:delText>
        </w:r>
        <w:r w:rsidR="00B036AC">
          <w:delText xml:space="preserve"> respectively</w:delText>
        </w:r>
      </w:del>
      <w:r w:rsidR="004517E7" w:rsidRPr="00FC7D01">
        <w:t>,</w:t>
      </w:r>
      <w:r w:rsidRPr="00FC7D01">
        <w:t xml:space="preserve"> </w:t>
      </w:r>
      <w:commentRangeEnd w:id="323"/>
      <w:r w:rsidR="00D544E3">
        <w:rPr>
          <w:rStyle w:val="CommentReference"/>
        </w:rPr>
        <w:commentReference w:id="323"/>
      </w:r>
      <w:r w:rsidRPr="00FC7D01">
        <w:t xml:space="preserve">under contracts </w:t>
      </w:r>
      <w:ins w:id="325" w:author="Gowling WLG" w:date="2022-10-10T17:24:00Z">
        <w:r w:rsidR="00E37372">
          <w:t xml:space="preserve">(if any) </w:t>
        </w:r>
      </w:ins>
      <w:r w:rsidRPr="00FC7D01">
        <w:t xml:space="preserve">entered into by the </w:t>
      </w:r>
      <w:del w:id="326" w:author="Gowling WLG" w:date="2022-10-10T17:24:00Z">
        <w:r w:rsidRPr="3F72F806">
          <w:delText>Company</w:delText>
        </w:r>
      </w:del>
      <w:ins w:id="327" w:author="Gowling WLG" w:date="2022-10-10T17:24:00Z">
        <w:r w:rsidR="00D87EE0">
          <w:t>DNO Party</w:t>
        </w:r>
      </w:ins>
      <w:r w:rsidR="00D87EE0">
        <w:t xml:space="preserve"> </w:t>
      </w:r>
      <w:r w:rsidR="009B72AC" w:rsidRPr="00FC7D01">
        <w:t>for</w:t>
      </w:r>
      <w:r w:rsidRPr="00FC7D01">
        <w:t xml:space="preserve"> delivery in the current Regulatory Year </w:t>
      </w:r>
      <w:ins w:id="328" w:author="Gowling WLG" w:date="2022-10-10T17:24:00Z">
        <w:r w:rsidR="00E37372">
          <w:t xml:space="preserve">(at the time of setting the </w:t>
        </w:r>
        <w:proofErr w:type="spellStart"/>
        <w:r w:rsidR="00E37372">
          <w:t>pirce</w:t>
        </w:r>
        <w:proofErr w:type="spellEnd"/>
        <w:r w:rsidR="00E37372">
          <w:t xml:space="preserve">) </w:t>
        </w:r>
      </w:ins>
      <w:r w:rsidRPr="00FC7D01">
        <w:t>or in the two previous Regulatory Years</w:t>
      </w:r>
      <w:bookmarkStart w:id="329" w:name="_Ref115447025"/>
      <w:bookmarkStart w:id="330" w:name="_Ref115439744"/>
      <w:r w:rsidR="00E37372">
        <w:t xml:space="preserve"> (</w:t>
      </w:r>
      <w:del w:id="331" w:author="Gowling WLG" w:date="2022-10-10T17:24:00Z">
        <w:r>
          <w:delText xml:space="preserve">the </w:delText>
        </w:r>
        <w:r w:rsidR="004517E7">
          <w:delText>“</w:delText>
        </w:r>
        <w:bookmarkStart w:id="332" w:name="_Hlk115446514"/>
        <w:r w:rsidR="004517E7">
          <w:delText xml:space="preserve">Contracted </w:delText>
        </w:r>
        <w:r>
          <w:delText xml:space="preserve">Flexibility Market </w:delText>
        </w:r>
        <w:r w:rsidR="00F14D9C">
          <w:delText xml:space="preserve">Import </w:delText>
        </w:r>
        <w:r>
          <w:delText>Price Data</w:delText>
        </w:r>
        <w:bookmarkEnd w:id="332"/>
        <w:r w:rsidR="004517E7">
          <w:delText>” and “</w:delText>
        </w:r>
        <w:r w:rsidR="004517E7" w:rsidRPr="004517E7">
          <w:delText>Contracted Flexibility Market Export Price Data</w:delText>
        </w:r>
        <w:r w:rsidR="004517E7">
          <w:delText>” respectively</w:delText>
        </w:r>
        <w:r>
          <w:delText>)</w:delText>
        </w:r>
        <w:r w:rsidR="004517E7">
          <w:delText>.</w:delText>
        </w:r>
      </w:del>
      <w:ins w:id="333" w:author="Gowling WLG" w:date="2022-10-10T17:24:00Z">
        <w:r w:rsidR="00E37372">
          <w:t xml:space="preserve">subject to Paragraph </w:t>
        </w:r>
        <w:r w:rsidR="00E37372">
          <w:fldChar w:fldCharType="begin"/>
        </w:r>
        <w:r w:rsidR="00E37372">
          <w:instrText xml:space="preserve"> REF _Ref116305902 \w \h </w:instrText>
        </w:r>
      </w:ins>
      <w:ins w:id="334" w:author="Gowling WLG" w:date="2022-10-10T17:24:00Z">
        <w:r w:rsidR="00E37372">
          <w:fldChar w:fldCharType="separate"/>
        </w:r>
      </w:ins>
      <w:ins w:id="335" w:author="Gowling WLG" w:date="2022-10-10T17:41:00Z">
        <w:r w:rsidR="00351486">
          <w:t>6.7</w:t>
        </w:r>
      </w:ins>
      <w:ins w:id="336" w:author="Gowling WLG" w:date="2022-10-10T17:24:00Z">
        <w:r w:rsidR="00E37372">
          <w:fldChar w:fldCharType="end"/>
        </w:r>
        <w:r w:rsidR="00E37372">
          <w:t>);</w:t>
        </w:r>
        <w:bookmarkEnd w:id="329"/>
        <w:bookmarkEnd w:id="330"/>
        <w:r w:rsidR="00E37372">
          <w:t xml:space="preserve"> or</w:t>
        </w:r>
      </w:ins>
      <w:bookmarkEnd w:id="322"/>
    </w:p>
    <w:p w14:paraId="6BA35CFE" w14:textId="274E8D8D" w:rsidR="005C3DA4" w:rsidRPr="00FC7D01" w:rsidRDefault="00FA367B" w:rsidP="00351486">
      <w:pPr>
        <w:pStyle w:val="DCUSAH3Heading3"/>
      </w:pPr>
      <w:bookmarkStart w:id="337" w:name="_Ref115440295"/>
      <w:bookmarkStart w:id="338" w:name="_Ref108607686"/>
      <w:del w:id="339" w:author="Gowling WLG" w:date="2022-10-10T17:24:00Z">
        <w:r>
          <w:delText>W</w:delText>
        </w:r>
        <w:r w:rsidR="005C3DA4" w:rsidRPr="009A5D0A">
          <w:delText>ithin</w:delText>
        </w:r>
      </w:del>
      <w:ins w:id="340" w:author="Gowling WLG" w:date="2022-10-10T17:24:00Z">
        <w:r w:rsidR="00E37372">
          <w:t>i</w:t>
        </w:r>
        <w:r w:rsidR="00D87EE0">
          <w:t>f</w:t>
        </w:r>
        <w:r w:rsidR="00E37372">
          <w:t xml:space="preserve"> (</w:t>
        </w:r>
        <w:r w:rsidR="00D87EE0">
          <w:t>w</w:t>
        </w:r>
        <w:r w:rsidR="005C3DA4" w:rsidRPr="00FC7D01">
          <w:t>ithin</w:t>
        </w:r>
      </w:ins>
      <w:r w:rsidR="005C3DA4" w:rsidRPr="00FC7D01">
        <w:t xml:space="preserve"> the </w:t>
      </w:r>
      <w:del w:id="341" w:author="Gowling WLG" w:date="2022-10-10T17:24:00Z">
        <w:r>
          <w:delText xml:space="preserve">three-year </w:delText>
        </w:r>
      </w:del>
      <w:r w:rsidR="005C3DA4" w:rsidRPr="00FC7D01">
        <w:t xml:space="preserve">period </w:t>
      </w:r>
      <w:del w:id="342" w:author="Gowling WLG" w:date="2022-10-10T17:24:00Z">
        <w:r w:rsidR="005C3DA4">
          <w:delText>set out</w:delText>
        </w:r>
      </w:del>
      <w:ins w:id="343" w:author="Gowling WLG" w:date="2022-10-10T17:24:00Z">
        <w:r w:rsidR="00D87EE0">
          <w:t>referred to</w:t>
        </w:r>
      </w:ins>
      <w:r w:rsidR="00D87EE0">
        <w:t xml:space="preserve"> </w:t>
      </w:r>
      <w:r w:rsidR="005C3DA4" w:rsidRPr="00FC7D01">
        <w:t xml:space="preserve">in Paragraph </w:t>
      </w:r>
      <w:del w:id="344" w:author="Gowling WLG" w:date="2022-10-10T17:24:00Z">
        <w:r w:rsidR="004517E7">
          <w:fldChar w:fldCharType="begin"/>
        </w:r>
        <w:r w:rsidR="004517E7">
          <w:delInstrText xml:space="preserve"> REF _Ref115439744 \r \h </w:delInstrText>
        </w:r>
        <w:r w:rsidR="004517E7">
          <w:fldChar w:fldCharType="separate"/>
        </w:r>
        <w:r w:rsidR="004517E7">
          <w:delText>6.5</w:delText>
        </w:r>
        <w:r w:rsidR="004517E7">
          <w:fldChar w:fldCharType="end"/>
        </w:r>
        <w:r w:rsidR="005C3DA4" w:rsidRPr="009A5D0A">
          <w:delText xml:space="preserve">, </w:delText>
        </w:r>
        <w:r>
          <w:delText xml:space="preserve">if </w:delText>
        </w:r>
      </w:del>
      <w:ins w:id="345" w:author="Gowling WLG" w:date="2022-10-10T17:24:00Z">
        <w:r w:rsidR="00E37372">
          <w:fldChar w:fldCharType="begin"/>
        </w:r>
        <w:r w:rsidR="00E37372">
          <w:instrText xml:space="preserve"> REF _Ref116305727 \w \h </w:instrText>
        </w:r>
      </w:ins>
      <w:ins w:id="346" w:author="Gowling WLG" w:date="2022-10-10T17:24:00Z">
        <w:r w:rsidR="00E37372">
          <w:fldChar w:fldCharType="separate"/>
        </w:r>
      </w:ins>
      <w:ins w:id="347" w:author="Gowling WLG" w:date="2022-10-10T17:41:00Z">
        <w:r w:rsidR="00351486">
          <w:t>6.5(a)</w:t>
        </w:r>
      </w:ins>
      <w:ins w:id="348" w:author="Gowling WLG" w:date="2022-10-10T17:24:00Z">
        <w:r w:rsidR="00E37372">
          <w:fldChar w:fldCharType="end"/>
        </w:r>
        <w:r w:rsidR="00E37372">
          <w:t>)</w:t>
        </w:r>
        <w:r w:rsidR="005C3DA4" w:rsidRPr="00FC7D01">
          <w:t xml:space="preserve"> </w:t>
        </w:r>
      </w:ins>
      <w:r w:rsidR="005C3DA4" w:rsidRPr="00FC7D01">
        <w:t xml:space="preserve">the </w:t>
      </w:r>
      <w:del w:id="349" w:author="Gowling WLG" w:date="2022-10-10T17:24:00Z">
        <w:r w:rsidR="005C3DA4" w:rsidRPr="009A5D0A">
          <w:delText>Company</w:delText>
        </w:r>
      </w:del>
      <w:ins w:id="350" w:author="Gowling WLG" w:date="2022-10-10T17:24:00Z">
        <w:r w:rsidR="00D87EE0">
          <w:t>DNO Party</w:t>
        </w:r>
      </w:ins>
      <w:r w:rsidR="00D87EE0">
        <w:t xml:space="preserve"> </w:t>
      </w:r>
      <w:r w:rsidR="005C3DA4" w:rsidRPr="00FC7D01">
        <w:t xml:space="preserve">has not </w:t>
      </w:r>
      <w:r w:rsidR="00CB66E0" w:rsidRPr="00FC7D01">
        <w:t>entered into a contract</w:t>
      </w:r>
      <w:r w:rsidR="005C3DA4" w:rsidRPr="00FC7D01">
        <w:t xml:space="preserve"> for </w:t>
      </w:r>
      <w:r w:rsidR="004517E7" w:rsidRPr="00FC7D01">
        <w:t xml:space="preserve">pre-fault </w:t>
      </w:r>
      <w:r w:rsidR="005C3DA4" w:rsidRPr="00FC7D01">
        <w:t>Distribution Flexibility Services</w:t>
      </w:r>
      <w:r w:rsidR="004517E7" w:rsidRPr="00FC7D01">
        <w:t xml:space="preserve"> for demand turn up/generation turn down</w:t>
      </w:r>
      <w:r w:rsidR="00E37372">
        <w:t xml:space="preserve"> </w:t>
      </w:r>
      <w:del w:id="351" w:author="Gowling WLG" w:date="2022-10-10T17:24:00Z">
        <w:r w:rsidR="004517E7">
          <w:delText xml:space="preserve">or </w:delText>
        </w:r>
        <w:r w:rsidR="004517E7">
          <w:lastRenderedPageBreak/>
          <w:delText>demand turn down/generation turn up</w:delText>
        </w:r>
        <w:r w:rsidR="005C3DA4">
          <w:delText xml:space="preserve">, </w:delText>
        </w:r>
      </w:del>
      <w:r w:rsidR="005C3DA4" w:rsidRPr="00FC7D01">
        <w:t>but has issued and published tenders for Distribution Flexibility Services</w:t>
      </w:r>
      <w:r w:rsidR="004517E7" w:rsidRPr="00FC7D01">
        <w:t xml:space="preserve"> for those requirements</w:t>
      </w:r>
      <w:r w:rsidR="005C3DA4" w:rsidRPr="00FC7D01">
        <w:t xml:space="preserve">, </w:t>
      </w:r>
      <w:ins w:id="352" w:author="Gowling WLG" w:date="2022-10-10T17:24:00Z">
        <w:r w:rsidR="00E37372">
          <w:t xml:space="preserve">then </w:t>
        </w:r>
      </w:ins>
      <w:r w:rsidR="005C3DA4" w:rsidRPr="00FC7D01">
        <w:t xml:space="preserve">the Flexibility Market </w:t>
      </w:r>
      <w:r w:rsidR="004517E7" w:rsidRPr="00FC7D01">
        <w:t xml:space="preserve">Import </w:t>
      </w:r>
      <w:r w:rsidR="005C3DA4" w:rsidRPr="00FC7D01">
        <w:t xml:space="preserve">Price </w:t>
      </w:r>
      <w:del w:id="353" w:author="Gowling WLG" w:date="2022-10-10T17:24:00Z">
        <w:r w:rsidR="004517E7">
          <w:delText>and/or (as applicable) the Flexibility Market Export Price</w:delText>
        </w:r>
        <w:r>
          <w:delText>,</w:delText>
        </w:r>
        <w:r w:rsidR="004517E7">
          <w:delText xml:space="preserve"> </w:delText>
        </w:r>
      </w:del>
      <w:r w:rsidR="005C3DA4" w:rsidRPr="00FC7D01">
        <w:t>shall be the highest maximum utilisation price from those tenders</w:t>
      </w:r>
      <w:del w:id="354" w:author="Gowling WLG" w:date="2022-10-10T17:24:00Z">
        <w:r w:rsidR="004517E7">
          <w:delText xml:space="preserve"> (the “</w:delText>
        </w:r>
        <w:bookmarkStart w:id="355" w:name="_Hlk115446558"/>
        <w:r w:rsidR="004517E7">
          <w:delText>Tendered Flexibility Market Import Price Data” and “Tendered Flexibility Market Export Price Data</w:delText>
        </w:r>
        <w:bookmarkEnd w:id="355"/>
        <w:r w:rsidR="004517E7">
          <w:delText>” respectively)</w:delText>
        </w:r>
        <w:r w:rsidR="005C3DA4" w:rsidRPr="009A5D0A">
          <w:delText>.</w:delText>
        </w:r>
        <w:r>
          <w:delText xml:space="preserve"> Otherwise, the Flexibility Market </w:delText>
        </w:r>
        <w:r w:rsidR="00A54CD9">
          <w:delText xml:space="preserve">Import Price and/or the Flexibility Market Export Price will be calculated in accordance with Paragraph </w:delText>
        </w:r>
        <w:r w:rsidR="00A54CD9">
          <w:fldChar w:fldCharType="begin"/>
        </w:r>
        <w:r w:rsidR="00A54CD9">
          <w:delInstrText xml:space="preserve"> REF _Ref115439744 \r \h </w:delInstrText>
        </w:r>
        <w:r w:rsidR="00A54CD9">
          <w:fldChar w:fldCharType="separate"/>
        </w:r>
        <w:r w:rsidR="00A54CD9">
          <w:delText>6.5</w:delText>
        </w:r>
        <w:r w:rsidR="00A54CD9">
          <w:fldChar w:fldCharType="end"/>
        </w:r>
        <w:r w:rsidR="00A54CD9">
          <w:delText>.</w:delText>
        </w:r>
      </w:del>
      <w:bookmarkEnd w:id="337"/>
      <w:bookmarkEnd w:id="338"/>
      <w:ins w:id="356" w:author="Gowling WLG" w:date="2022-10-10T17:24:00Z">
        <w:r w:rsidR="00E37372">
          <w:t>; or</w:t>
        </w:r>
      </w:ins>
    </w:p>
    <w:p w14:paraId="347E7087" w14:textId="7EBE1D6A" w:rsidR="00E37372" w:rsidRDefault="00E37372" w:rsidP="00E37372">
      <w:pPr>
        <w:pStyle w:val="DCUSAH3Heading3"/>
        <w:rPr>
          <w:ins w:id="357" w:author="Gowling WLG" w:date="2022-10-10T17:24:00Z"/>
        </w:rPr>
      </w:pPr>
      <w:bookmarkStart w:id="358" w:name="_Ref115447159"/>
      <w:ins w:id="359" w:author="Gowling WLG" w:date="2022-10-10T17:24:00Z">
        <w:r>
          <w:t xml:space="preserve">if neither (a) nor (b) above apply, then </w:t>
        </w:r>
        <w:r w:rsidRPr="00FC7D01">
          <w:t xml:space="preserve">the Flexibility Market Import Price </w:t>
        </w:r>
        <w:r>
          <w:t>shall be</w:t>
        </w:r>
        <w:r w:rsidRPr="00FC7D01">
          <w:t xml:space="preserve"> zero</w:t>
        </w:r>
        <w:bookmarkEnd w:id="358"/>
        <w:r>
          <w:t>.</w:t>
        </w:r>
      </w:ins>
    </w:p>
    <w:p w14:paraId="59E12151" w14:textId="291886F1" w:rsidR="00E37372" w:rsidRDefault="00E37372" w:rsidP="00E37372">
      <w:pPr>
        <w:pStyle w:val="Heading2"/>
        <w:rPr>
          <w:ins w:id="360" w:author="Gowling WLG" w:date="2022-10-10T17:24:00Z"/>
        </w:rPr>
      </w:pPr>
      <w:bookmarkStart w:id="361" w:name="_Ref116310164"/>
      <w:r w:rsidRPr="00FC7D01">
        <w:t xml:space="preserve">The Flexibility Market </w:t>
      </w:r>
      <w:del w:id="362" w:author="Gowling WLG" w:date="2022-10-10T17:24:00Z">
        <w:r w:rsidR="004517E7">
          <w:delText xml:space="preserve">Import Price and Flexibility Market </w:delText>
        </w:r>
      </w:del>
      <w:r w:rsidRPr="00FC7D01">
        <w:t xml:space="preserve">Export Price </w:t>
      </w:r>
      <w:del w:id="363" w:author="Gowling WLG" w:date="2022-10-10T17:24:00Z">
        <w:r w:rsidR="004517E7">
          <w:delText xml:space="preserve">will exclude any </w:delText>
        </w:r>
        <w:bookmarkStart w:id="364" w:name="_Hlk115446573"/>
        <w:r w:rsidR="004517E7">
          <w:delText xml:space="preserve">Flexibility Market Import Price Outliers and </w:delText>
        </w:r>
      </w:del>
      <w:ins w:id="365" w:author="Gowling WLG" w:date="2022-10-10T17:24:00Z">
        <w:r>
          <w:t>shall be one of the following (as applicable):</w:t>
        </w:r>
        <w:bookmarkEnd w:id="361"/>
      </w:ins>
    </w:p>
    <w:p w14:paraId="2CC80DAC" w14:textId="65D17138" w:rsidR="00E37372" w:rsidRPr="00FC7D01" w:rsidRDefault="00E37372" w:rsidP="00E37372">
      <w:pPr>
        <w:pStyle w:val="DCUSAH3Heading3"/>
        <w:rPr>
          <w:ins w:id="366" w:author="Gowling WLG" w:date="2022-10-10T17:24:00Z"/>
        </w:rPr>
      </w:pPr>
      <w:bookmarkStart w:id="367" w:name="_Ref116305971"/>
      <w:ins w:id="368" w:author="Gowling WLG" w:date="2022-10-10T17:24:00Z">
        <w:r w:rsidRPr="00FC7D01">
          <w:t xml:space="preserve">the highest contracted price for pre-fault Distribution Flexibility Services, demand turn down/generation turn up, under contracts </w:t>
        </w:r>
        <w:r>
          <w:t xml:space="preserve">(if any) </w:t>
        </w:r>
        <w:proofErr w:type="gramStart"/>
        <w:r w:rsidRPr="00FC7D01">
          <w:t>entered into</w:t>
        </w:r>
        <w:proofErr w:type="gramEnd"/>
        <w:r w:rsidRPr="00FC7D01">
          <w:t xml:space="preserve"> by the </w:t>
        </w:r>
        <w:r>
          <w:t xml:space="preserve">DNO Party </w:t>
        </w:r>
        <w:r w:rsidRPr="00FC7D01">
          <w:t xml:space="preserve">for delivery in the current Regulatory Year </w:t>
        </w:r>
        <w:r>
          <w:t xml:space="preserve">(at the time of setting the price) </w:t>
        </w:r>
        <w:r w:rsidRPr="00FC7D01">
          <w:t>or in the two previous Regulatory Years</w:t>
        </w:r>
        <w:r>
          <w:t xml:space="preserve"> (subject to Paragraph </w:t>
        </w:r>
        <w:r>
          <w:fldChar w:fldCharType="begin"/>
        </w:r>
        <w:r>
          <w:instrText xml:space="preserve"> REF _Ref116305902 \w \h </w:instrText>
        </w:r>
      </w:ins>
      <w:ins w:id="369" w:author="Gowling WLG" w:date="2022-10-10T17:24:00Z">
        <w:r>
          <w:fldChar w:fldCharType="separate"/>
        </w:r>
      </w:ins>
      <w:ins w:id="370" w:author="Gowling WLG" w:date="2022-10-10T17:41:00Z">
        <w:r w:rsidR="00351486">
          <w:t>6.7</w:t>
        </w:r>
      </w:ins>
      <w:ins w:id="371" w:author="Gowling WLG" w:date="2022-10-10T17:24:00Z">
        <w:r>
          <w:fldChar w:fldCharType="end"/>
        </w:r>
        <w:r>
          <w:t>); or</w:t>
        </w:r>
        <w:bookmarkEnd w:id="367"/>
      </w:ins>
    </w:p>
    <w:p w14:paraId="7DECB437" w14:textId="7CC0DA82" w:rsidR="00351486" w:rsidRDefault="00E37372" w:rsidP="00E37372">
      <w:pPr>
        <w:pStyle w:val="DCUSAH3Heading3"/>
        <w:rPr>
          <w:ins w:id="372" w:author="Gowling WLG" w:date="2022-10-10T17:35:00Z"/>
        </w:rPr>
      </w:pPr>
      <w:bookmarkStart w:id="373" w:name="_Ref116307933"/>
      <w:ins w:id="374" w:author="Gowling WLG" w:date="2022-10-10T17:24:00Z">
        <w:r>
          <w:t>if (w</w:t>
        </w:r>
        <w:r w:rsidRPr="00FC7D01">
          <w:t xml:space="preserve">ithin the period </w:t>
        </w:r>
        <w:r>
          <w:t xml:space="preserve">referred to </w:t>
        </w:r>
        <w:r w:rsidRPr="00FC7D01">
          <w:t>in Paragraph</w:t>
        </w:r>
        <w:r>
          <w:t xml:space="preserve"> </w:t>
        </w:r>
        <w:r>
          <w:fldChar w:fldCharType="begin"/>
        </w:r>
        <w:r>
          <w:instrText xml:space="preserve"> REF _Ref116305971 \w \h </w:instrText>
        </w:r>
      </w:ins>
      <w:ins w:id="375" w:author="Gowling WLG" w:date="2022-10-10T17:24:00Z">
        <w:r>
          <w:fldChar w:fldCharType="separate"/>
        </w:r>
      </w:ins>
      <w:ins w:id="376" w:author="Gowling WLG" w:date="2022-10-10T17:41:00Z">
        <w:r w:rsidR="00351486">
          <w:t>6.6(a)</w:t>
        </w:r>
      </w:ins>
      <w:ins w:id="377" w:author="Gowling WLG" w:date="2022-10-10T17:24:00Z">
        <w:r>
          <w:fldChar w:fldCharType="end"/>
        </w:r>
        <w:r>
          <w:t>)</w:t>
        </w:r>
        <w:r w:rsidRPr="00FC7D01">
          <w:t xml:space="preserve"> the </w:t>
        </w:r>
        <w:r>
          <w:t xml:space="preserve">DNO Party </w:t>
        </w:r>
        <w:r w:rsidRPr="00FC7D01">
          <w:t xml:space="preserve">has not entered into a contract for pre-fault Distribution Flexibility Services for demand turn down/generation turn up but has issued and published tenders for Distribution Flexibility Services for those requirements, </w:t>
        </w:r>
        <w:r>
          <w:t xml:space="preserve">then the Flexibility </w:t>
        </w:r>
        <w:r w:rsidRPr="00FC7D01">
          <w:t>Market Export Price shall be the highest maximum utilisation price from those tenders</w:t>
        </w:r>
        <w:r>
          <w:t>; or</w:t>
        </w:r>
      </w:ins>
      <w:bookmarkEnd w:id="373"/>
    </w:p>
    <w:p w14:paraId="7C6BD54C" w14:textId="7CCA9D62" w:rsidR="00E37372" w:rsidRDefault="00351486" w:rsidP="00E37372">
      <w:pPr>
        <w:pStyle w:val="DCUSAH3Heading3"/>
        <w:rPr>
          <w:ins w:id="378" w:author="Gowling WLG" w:date="2022-10-10T17:24:00Z"/>
        </w:rPr>
      </w:pPr>
      <w:ins w:id="379" w:author="Gowling WLG" w:date="2022-10-10T17:35:00Z">
        <w:r>
          <w:t>if neither (a) nor (b) above apply</w:t>
        </w:r>
        <w:r w:rsidRPr="00FC7D01">
          <w:t xml:space="preserve">, </w:t>
        </w:r>
        <w:r>
          <w:t xml:space="preserve">then </w:t>
        </w:r>
        <w:r w:rsidRPr="00FC7D01">
          <w:t xml:space="preserve">the Flexibility Market Export Price </w:t>
        </w:r>
        <w:r>
          <w:t>shall be</w:t>
        </w:r>
        <w:r w:rsidRPr="00FC7D01">
          <w:t xml:space="preserve"> equal to the Flexibility Market Import Price</w:t>
        </w:r>
        <w:r>
          <w:t xml:space="preserve">. </w:t>
        </w:r>
      </w:ins>
    </w:p>
    <w:p w14:paraId="2CFD913C" w14:textId="0F4EABD8" w:rsidR="004517E7" w:rsidRDefault="00E37372" w:rsidP="004517E7">
      <w:pPr>
        <w:pStyle w:val="Heading2"/>
        <w:keepLines/>
        <w:ind w:left="720" w:hanging="720"/>
        <w:rPr>
          <w:del w:id="380" w:author="Gowling WLG" w:date="2022-10-10T17:24:00Z"/>
        </w:rPr>
      </w:pPr>
      <w:del w:id="381" w:author="Gowling WLG" w:date="2022-10-10T17:35:00Z">
        <w:r w:rsidRPr="00FC7D01" w:rsidDel="00351486">
          <w:delText xml:space="preserve">Flexibility Market Export Price </w:delText>
        </w:r>
      </w:del>
      <w:del w:id="382" w:author="Gowling WLG" w:date="2022-10-10T17:24:00Z">
        <w:r w:rsidR="004517E7">
          <w:delText>Outliers</w:delText>
        </w:r>
        <w:bookmarkEnd w:id="364"/>
        <w:r w:rsidR="004517E7">
          <w:delText xml:space="preserve"> respectively</w:delText>
        </w:r>
        <w:r w:rsidR="004517E7" w:rsidRPr="3F72F806">
          <w:delText xml:space="preserve">. </w:delText>
        </w:r>
      </w:del>
    </w:p>
    <w:p w14:paraId="11C152E2" w14:textId="54227C2F" w:rsidR="00E37372" w:rsidRPr="00FC7D01" w:rsidRDefault="004517E7" w:rsidP="00351486">
      <w:pPr>
        <w:pStyle w:val="DCUSAH3Heading3"/>
        <w:numPr>
          <w:ilvl w:val="0"/>
          <w:numId w:val="0"/>
        </w:numPr>
        <w:ind w:left="1418"/>
        <w:rPr>
          <w:ins w:id="383" w:author="Gowling WLG" w:date="2022-10-10T17:24:00Z"/>
        </w:rPr>
      </w:pPr>
      <w:del w:id="384" w:author="Gowling WLG" w:date="2022-10-10T17:24:00Z">
        <w:r>
          <w:delText>The</w:delText>
        </w:r>
      </w:del>
      <w:del w:id="385" w:author="Gowling WLG" w:date="2022-10-10T17:35:00Z">
        <w:r w:rsidR="00E37372" w:rsidRPr="00FC7D01" w:rsidDel="00351486">
          <w:delText xml:space="preserve"> Flexibility Market Import Price</w:delText>
        </w:r>
      </w:del>
      <w:del w:id="386" w:author="Gowling WLG" w:date="2022-10-10T17:24:00Z">
        <w:r>
          <w:delText xml:space="preserve"> Outliers and Flexibility Market Export Price Outliers shall be any Flexibility Market Import Price and Flexibility Market Export Price </w:delText>
        </w:r>
      </w:del>
    </w:p>
    <w:p w14:paraId="1637B3DC" w14:textId="306D213D" w:rsidR="00351486" w:rsidRPr="00FC7D01" w:rsidRDefault="00351486" w:rsidP="00351486">
      <w:pPr>
        <w:pStyle w:val="Heading2"/>
        <w:rPr>
          <w:ins w:id="387" w:author="Gowling WLG" w:date="2022-10-10T17:35:00Z"/>
        </w:rPr>
      </w:pPr>
      <w:bookmarkStart w:id="388" w:name="_Ref116305902"/>
      <w:bookmarkStart w:id="389" w:name="_Ref115447554"/>
      <w:bookmarkStart w:id="390" w:name="_Ref116308741"/>
      <w:ins w:id="391" w:author="Gowling WLG" w:date="2022-10-10T17:35:00Z">
        <w:r>
          <w:t xml:space="preserve">In making any assessment under </w:t>
        </w:r>
        <w:proofErr w:type="spellStart"/>
        <w:r>
          <w:t>Pargaraph</w:t>
        </w:r>
        <w:proofErr w:type="spellEnd"/>
        <w:r>
          <w:t xml:space="preserve"> </w:t>
        </w:r>
        <w:r>
          <w:fldChar w:fldCharType="begin"/>
        </w:r>
        <w:r>
          <w:instrText xml:space="preserve"> REF _Ref116305727 \w \h </w:instrText>
        </w:r>
      </w:ins>
      <w:ins w:id="392" w:author="Gowling WLG" w:date="2022-10-10T17:35:00Z">
        <w:r>
          <w:fldChar w:fldCharType="separate"/>
        </w:r>
      </w:ins>
      <w:ins w:id="393" w:author="Gowling WLG" w:date="2022-10-10T17:41:00Z">
        <w:r>
          <w:t>6.5(a)</w:t>
        </w:r>
      </w:ins>
      <w:ins w:id="394" w:author="Gowling WLG" w:date="2022-10-10T17:35:00Z">
        <w:r>
          <w:fldChar w:fldCharType="end"/>
        </w:r>
        <w:r>
          <w:t xml:space="preserve"> or </w:t>
        </w:r>
        <w:r>
          <w:fldChar w:fldCharType="begin"/>
        </w:r>
        <w:r>
          <w:instrText xml:space="preserve"> REF _Ref116305971 \w \h </w:instrText>
        </w:r>
      </w:ins>
      <w:ins w:id="395" w:author="Gowling WLG" w:date="2022-10-10T17:35:00Z">
        <w:r>
          <w:fldChar w:fldCharType="separate"/>
        </w:r>
      </w:ins>
      <w:ins w:id="396" w:author="Gowling WLG" w:date="2022-10-10T17:41:00Z">
        <w:r>
          <w:t>6.6(a)</w:t>
        </w:r>
      </w:ins>
      <w:ins w:id="397" w:author="Gowling WLG" w:date="2022-10-10T17:35:00Z">
        <w:r>
          <w:fldChar w:fldCharType="end"/>
        </w:r>
        <w:commentRangeStart w:id="398"/>
        <w:r>
          <w:t>,</w:t>
        </w:r>
        <w:commentRangeEnd w:id="398"/>
        <w:r>
          <w:rPr>
            <w:rStyle w:val="CommentReference"/>
            <w:rFonts w:asciiTheme="minorHAnsi" w:eastAsiaTheme="minorHAnsi" w:hAnsiTheme="minorHAnsi" w:cstheme="minorBidi"/>
          </w:rPr>
          <w:commentReference w:id="398"/>
        </w:r>
        <w:r>
          <w:t xml:space="preserve"> the DNO Party shall exclude any prices </w:t>
        </w:r>
        <w:bookmarkEnd w:id="388"/>
        <w:r>
          <w:t>that are equal to or</w:t>
        </w:r>
        <w:r w:rsidRPr="00FC7D01">
          <w:t xml:space="preserve"> greater than the Outlier Import Threshold </w:t>
        </w:r>
        <w:r>
          <w:t>or</w:t>
        </w:r>
        <w:r w:rsidRPr="00FC7D01">
          <w:t xml:space="preserve"> </w:t>
        </w:r>
        <w:r w:rsidRPr="00FC7D01">
          <w:lastRenderedPageBreak/>
          <w:t>Outlier Export Threshold</w:t>
        </w:r>
        <w:r>
          <w:t>,</w:t>
        </w:r>
        <w:r w:rsidRPr="00FC7D01">
          <w:t xml:space="preserve"> respectively.</w:t>
        </w:r>
        <w:r>
          <w:t xml:space="preserve"> </w:t>
        </w:r>
        <w:r w:rsidRPr="00FC7D01">
          <w:t xml:space="preserve">The Outlier Import Threshold and Outlier Export Threshold shall be the lowest </w:t>
        </w:r>
        <w:r>
          <w:t>contracted price (referred to in Para</w:t>
        </w:r>
        <w:r w:rsidRPr="00FC7D01">
          <w:t>graph</w:t>
        </w:r>
        <w:r>
          <w:t xml:space="preserve"> </w:t>
        </w:r>
        <w:r>
          <w:fldChar w:fldCharType="begin"/>
        </w:r>
        <w:r>
          <w:instrText xml:space="preserve"> REF _Ref116305971 \w \h </w:instrText>
        </w:r>
      </w:ins>
      <w:ins w:id="399" w:author="Gowling WLG" w:date="2022-10-10T17:35:00Z">
        <w:r>
          <w:fldChar w:fldCharType="separate"/>
        </w:r>
      </w:ins>
      <w:ins w:id="400" w:author="Gowling WLG" w:date="2022-10-10T17:41:00Z">
        <w:r>
          <w:t>6.6(a)</w:t>
        </w:r>
      </w:ins>
      <w:ins w:id="401" w:author="Gowling WLG" w:date="2022-10-10T17:35:00Z">
        <w:r>
          <w:fldChar w:fldCharType="end"/>
        </w:r>
        <w:r>
          <w:t xml:space="preserve"> or </w:t>
        </w:r>
        <w:r>
          <w:fldChar w:fldCharType="begin"/>
        </w:r>
        <w:r>
          <w:instrText xml:space="preserve"> REF _Ref116307933 \w \h </w:instrText>
        </w:r>
      </w:ins>
      <w:ins w:id="402" w:author="Gowling WLG" w:date="2022-10-10T17:35:00Z">
        <w:r>
          <w:fldChar w:fldCharType="separate"/>
        </w:r>
      </w:ins>
      <w:ins w:id="403" w:author="Gowling WLG" w:date="2022-10-10T17:41:00Z">
        <w:r>
          <w:t>6.6(b)</w:t>
        </w:r>
      </w:ins>
      <w:ins w:id="404" w:author="Gowling WLG" w:date="2022-10-10T17:35:00Z">
        <w:r>
          <w:fldChar w:fldCharType="end"/>
        </w:r>
        <w:r>
          <w:t>, respectively and determined separately)</w:t>
        </w:r>
        <w:r w:rsidRPr="00FC7D01">
          <w:t xml:space="preserve"> that meets all the following criteria: </w:t>
        </w:r>
      </w:ins>
    </w:p>
    <w:p w14:paraId="71FBAF8C" w14:textId="77777777" w:rsidR="00351486" w:rsidRPr="00FC7D01" w:rsidRDefault="00351486" w:rsidP="00351486">
      <w:pPr>
        <w:pStyle w:val="DCUSAH3Heading3"/>
        <w:rPr>
          <w:ins w:id="405" w:author="Gowling WLG" w:date="2022-10-10T17:35:00Z"/>
        </w:rPr>
      </w:pPr>
      <w:ins w:id="406" w:author="Gowling WLG" w:date="2022-10-10T17:35:00Z">
        <w:r>
          <w:t xml:space="preserve">the contracted price </w:t>
        </w:r>
        <w:r w:rsidRPr="00FC7D01">
          <w:t xml:space="preserve">is greater </w:t>
        </w:r>
        <w:proofErr w:type="spellStart"/>
        <w:r w:rsidRPr="00FC7D01">
          <w:t>that</w:t>
        </w:r>
        <w:proofErr w:type="spellEnd"/>
        <w:r w:rsidRPr="00FC7D01">
          <w:t xml:space="preserve"> the 95</w:t>
        </w:r>
        <w:r w:rsidRPr="00351486">
          <w:rPr>
            <w:vertAlign w:val="superscript"/>
          </w:rPr>
          <w:t>th</w:t>
        </w:r>
        <w:r>
          <w:t xml:space="preserve"> </w:t>
        </w:r>
        <w:r w:rsidRPr="00FC7D01">
          <w:t xml:space="preserve">percentile </w:t>
        </w:r>
        <w:r>
          <w:t>when the contracts are arranged in descending price order</w:t>
        </w:r>
        <w:commentRangeStart w:id="407"/>
        <w:commentRangeStart w:id="408"/>
        <w:r w:rsidRPr="00FC7D01">
          <w:t>;</w:t>
        </w:r>
        <w:commentRangeEnd w:id="407"/>
        <w:r>
          <w:rPr>
            <w:rStyle w:val="CommentReference"/>
          </w:rPr>
          <w:commentReference w:id="407"/>
        </w:r>
      </w:ins>
      <w:commentRangeEnd w:id="408"/>
      <w:r w:rsidR="00D544E3">
        <w:rPr>
          <w:rStyle w:val="CommentReference"/>
        </w:rPr>
        <w:commentReference w:id="408"/>
      </w:r>
    </w:p>
    <w:p w14:paraId="5F8A89A4" w14:textId="77777777" w:rsidR="00351486" w:rsidRPr="00FC7D01" w:rsidRDefault="00351486" w:rsidP="00351486">
      <w:pPr>
        <w:pStyle w:val="DCUSAH3Heading3"/>
        <w:rPr>
          <w:ins w:id="409" w:author="Gowling WLG" w:date="2022-10-10T17:35:00Z"/>
        </w:rPr>
      </w:pPr>
      <w:ins w:id="410" w:author="Gowling WLG" w:date="2022-10-10T17:35:00Z">
        <w:r>
          <w:t>the contracted price</w:t>
        </w:r>
        <w:r w:rsidRPr="00FC7D01">
          <w:t xml:space="preserve"> is more than 20% greater than the next lowest unique value in the </w:t>
        </w:r>
        <w:r>
          <w:t>contracted prices;</w:t>
        </w:r>
        <w:r w:rsidRPr="00FC7D01">
          <w:t xml:space="preserve"> and</w:t>
        </w:r>
      </w:ins>
    </w:p>
    <w:p w14:paraId="4523FDB8" w14:textId="77777777" w:rsidR="00351486" w:rsidRDefault="00351486" w:rsidP="00351486">
      <w:pPr>
        <w:pStyle w:val="DCUSAH3Heading3"/>
        <w:rPr>
          <w:ins w:id="411" w:author="Gowling WLG" w:date="2022-10-10T17:35:00Z"/>
        </w:rPr>
      </w:pPr>
      <w:ins w:id="412" w:author="Gowling WLG" w:date="2022-10-10T17:35:00Z">
        <w:r>
          <w:t xml:space="preserve">the </w:t>
        </w:r>
        <w:r w:rsidRPr="00FC7D01">
          <w:t xml:space="preserve">volume (in MW) associated with the </w:t>
        </w:r>
        <w:r>
          <w:t>contracted price (in aggregate with any other contacted prices caught within the threshold) is</w:t>
        </w:r>
        <w:r w:rsidRPr="00FC7D01">
          <w:t xml:space="preserve"> less than 5% of the total a</w:t>
        </w:r>
        <w:r>
          <w:t xml:space="preserve">ggregated volume (in MW) covered by </w:t>
        </w:r>
        <w:proofErr w:type="gramStart"/>
        <w:r>
          <w:t>all of</w:t>
        </w:r>
        <w:proofErr w:type="gramEnd"/>
        <w:r>
          <w:t xml:space="preserve"> the contracted prices</w:t>
        </w:r>
        <w:r w:rsidRPr="00FC7D01">
          <w:t>.</w:t>
        </w:r>
      </w:ins>
    </w:p>
    <w:p w14:paraId="042734C1" w14:textId="0404BF1A" w:rsidR="004517E7" w:rsidRDefault="004517E7" w:rsidP="00351486">
      <w:pPr>
        <w:pStyle w:val="Heading2"/>
        <w:keepLines/>
        <w:ind w:left="720" w:hanging="720"/>
        <w:rPr>
          <w:del w:id="413" w:author="Gowling WLG" w:date="2022-10-10T17:24:00Z"/>
        </w:rPr>
      </w:pPr>
      <w:del w:id="414" w:author="Gowling WLG" w:date="2022-10-10T17:35:00Z">
        <w:r w:rsidRPr="00FC7D01" w:rsidDel="00351486">
          <w:delText xml:space="preserve">greater than </w:delText>
        </w:r>
      </w:del>
      <w:del w:id="415" w:author="Gowling WLG" w:date="2022-10-10T17:24:00Z">
        <w:r>
          <w:delText xml:space="preserve">or equal to </w:delText>
        </w:r>
      </w:del>
      <w:del w:id="416" w:author="Gowling WLG" w:date="2022-10-10T17:35:00Z">
        <w:r w:rsidRPr="00FC7D01" w:rsidDel="00351486">
          <w:delText xml:space="preserve">the </w:delText>
        </w:r>
        <w:bookmarkStart w:id="417" w:name="_Hlk115446592"/>
        <w:r w:rsidRPr="00FC7D01" w:rsidDel="00351486">
          <w:delText xml:space="preserve">Outlier Import Threshold </w:delText>
        </w:r>
      </w:del>
      <w:del w:id="418" w:author="Gowling WLG" w:date="2022-10-10T17:24:00Z">
        <w:r>
          <w:delText>and</w:delText>
        </w:r>
      </w:del>
      <w:del w:id="419" w:author="Gowling WLG" w:date="2022-10-10T17:35:00Z">
        <w:r w:rsidRPr="00FC7D01" w:rsidDel="00351486">
          <w:delText xml:space="preserve"> Outlier Export Threshold</w:delText>
        </w:r>
        <w:bookmarkEnd w:id="417"/>
        <w:r w:rsidRPr="00FC7D01" w:rsidDel="00351486">
          <w:delText xml:space="preserve"> respectively.</w:delText>
        </w:r>
      </w:del>
      <w:bookmarkEnd w:id="389"/>
    </w:p>
    <w:p w14:paraId="221DEA07" w14:textId="485BA8DE" w:rsidR="004517E7" w:rsidRPr="00FC7D01" w:rsidDel="00351486" w:rsidRDefault="004517E7" w:rsidP="00DD3B47">
      <w:pPr>
        <w:pStyle w:val="Heading2"/>
        <w:rPr>
          <w:del w:id="420" w:author="Gowling WLG" w:date="2022-10-10T17:35:00Z"/>
        </w:rPr>
      </w:pPr>
      <w:bookmarkStart w:id="421" w:name="_Ref115447642"/>
      <w:del w:id="422" w:author="Gowling WLG" w:date="2022-10-10T17:35:00Z">
        <w:r w:rsidRPr="00FC7D01" w:rsidDel="00351486">
          <w:delText xml:space="preserve">The Outlier Import Threshold and Outlier Export Threshold shall be the lowest </w:delText>
        </w:r>
      </w:del>
      <w:del w:id="423" w:author="Gowling WLG" w:date="2022-10-10T17:24:00Z">
        <w:r>
          <w:delText xml:space="preserve">Flexibility Market Import Price and Flexibility Market Export Price, respectively, from the respective Flexibility Market Import Price Data and Flexibility Market Price Export </w:delText>
        </w:r>
        <w:r w:rsidRPr="008140DA">
          <w:delText>Data</w:delText>
        </w:r>
        <w:r>
          <w:delText>,</w:delText>
        </w:r>
      </w:del>
      <w:del w:id="424" w:author="Gowling WLG" w:date="2022-10-10T17:35:00Z">
        <w:r w:rsidRPr="00FC7D01" w:rsidDel="00351486">
          <w:delText xml:space="preserve"> that meets all the following criteria:</w:delText>
        </w:r>
        <w:bookmarkEnd w:id="390"/>
        <w:bookmarkEnd w:id="421"/>
        <w:r w:rsidRPr="00FC7D01" w:rsidDel="00351486">
          <w:delText xml:space="preserve"> </w:delText>
        </w:r>
      </w:del>
    </w:p>
    <w:p w14:paraId="52F7CA2D" w14:textId="75C0808D" w:rsidR="004517E7" w:rsidRPr="00FC7D01" w:rsidDel="00351486" w:rsidRDefault="004517E7" w:rsidP="00351486">
      <w:pPr>
        <w:pStyle w:val="DCUSAH3Heading3"/>
        <w:rPr>
          <w:del w:id="425" w:author="Gowling WLG" w:date="2022-10-10T17:35:00Z"/>
        </w:rPr>
      </w:pPr>
      <w:del w:id="426" w:author="Gowling WLG" w:date="2022-10-10T17:24:00Z">
        <w:r w:rsidRPr="00F14D9C">
          <w:delText>It</w:delText>
        </w:r>
      </w:del>
      <w:del w:id="427" w:author="Gowling WLG" w:date="2022-10-10T17:35:00Z">
        <w:r w:rsidR="00567E9D" w:rsidDel="00351486">
          <w:delText xml:space="preserve"> </w:delText>
        </w:r>
        <w:r w:rsidRPr="00FC7D01" w:rsidDel="00351486">
          <w:delText>is greater that the 95</w:delText>
        </w:r>
        <w:r w:rsidRPr="00351486" w:rsidDel="00351486">
          <w:rPr>
            <w:vertAlign w:val="superscript"/>
          </w:rPr>
          <w:delText>th</w:delText>
        </w:r>
        <w:r w:rsidR="00567E9D" w:rsidDel="00351486">
          <w:delText xml:space="preserve"> </w:delText>
        </w:r>
        <w:r w:rsidRPr="00FC7D01" w:rsidDel="00351486">
          <w:delText xml:space="preserve">percentile </w:delText>
        </w:r>
      </w:del>
      <w:del w:id="428" w:author="Gowling WLG" w:date="2022-10-10T17:24:00Z">
        <w:r w:rsidRPr="00F14D9C">
          <w:delText xml:space="preserve">of the </w:delText>
        </w:r>
        <w:bookmarkStart w:id="429" w:name="_Hlk115446606"/>
        <w:r w:rsidRPr="00F14D9C">
          <w:delText xml:space="preserve">Flexibility Market </w:delText>
        </w:r>
        <w:r>
          <w:delText xml:space="preserve">Import </w:delText>
        </w:r>
        <w:r w:rsidRPr="00F14D9C">
          <w:delText xml:space="preserve">Price </w:delText>
        </w:r>
        <w:r>
          <w:delText>D</w:delText>
        </w:r>
        <w:r w:rsidRPr="00F14D9C">
          <w:delText>ata</w:delText>
        </w:r>
        <w:r>
          <w:delText xml:space="preserve"> and Flexibility Market Export Price Data </w:delText>
        </w:r>
        <w:bookmarkEnd w:id="429"/>
        <w:r>
          <w:delText>respectively;</w:delText>
        </w:r>
      </w:del>
    </w:p>
    <w:p w14:paraId="409A8FB6" w14:textId="435BB1F9" w:rsidR="004517E7" w:rsidRPr="00FC7D01" w:rsidDel="00351486" w:rsidRDefault="004517E7" w:rsidP="00351486">
      <w:pPr>
        <w:pStyle w:val="DCUSAH3Heading3"/>
        <w:rPr>
          <w:del w:id="430" w:author="Gowling WLG" w:date="2022-10-10T17:35:00Z"/>
        </w:rPr>
      </w:pPr>
      <w:del w:id="431" w:author="Gowling WLG" w:date="2022-10-10T17:24:00Z">
        <w:r w:rsidRPr="00F14D9C">
          <w:delText>It</w:delText>
        </w:r>
      </w:del>
      <w:del w:id="432" w:author="Gowling WLG" w:date="2022-10-10T17:35:00Z">
        <w:r w:rsidRPr="00FC7D01" w:rsidDel="00351486">
          <w:delText xml:space="preserve"> is more than 20% greater than the next lowest unique value in the </w:delText>
        </w:r>
      </w:del>
      <w:del w:id="433" w:author="Gowling WLG" w:date="2022-10-10T17:24:00Z">
        <w:r w:rsidRPr="00F14D9C">
          <w:delText xml:space="preserve">Flexibility Market </w:delText>
        </w:r>
        <w:r>
          <w:delText xml:space="preserve">Import </w:delText>
        </w:r>
        <w:r w:rsidRPr="00F14D9C">
          <w:delText xml:space="preserve">Price </w:delText>
        </w:r>
        <w:r>
          <w:delText>D</w:delText>
        </w:r>
        <w:r w:rsidRPr="00316F7D">
          <w:delText>ata</w:delText>
        </w:r>
        <w:r>
          <w:delText xml:space="preserve"> and Flexibility Market Export Price Data respectively</w:delText>
        </w:r>
      </w:del>
      <w:del w:id="434" w:author="Gowling WLG" w:date="2022-10-10T17:35:00Z">
        <w:r w:rsidR="00567E9D" w:rsidDel="00351486">
          <w:delText>;</w:delText>
        </w:r>
        <w:r w:rsidRPr="00FC7D01" w:rsidDel="00351486">
          <w:delText xml:space="preserve"> and</w:delText>
        </w:r>
      </w:del>
    </w:p>
    <w:p w14:paraId="518E3BE8" w14:textId="28CA7878" w:rsidR="004517E7" w:rsidRPr="00F14D9C" w:rsidRDefault="004517E7" w:rsidP="009D69DE">
      <w:pPr>
        <w:pStyle w:val="Heading3"/>
        <w:numPr>
          <w:ilvl w:val="4"/>
          <w:numId w:val="19"/>
        </w:numPr>
        <w:ind w:hanging="425"/>
        <w:rPr>
          <w:del w:id="435" w:author="Gowling WLG" w:date="2022-10-10T17:24:00Z"/>
        </w:rPr>
      </w:pPr>
      <w:del w:id="436" w:author="Gowling WLG" w:date="2022-10-10T17:24:00Z">
        <w:r w:rsidRPr="00F14D9C">
          <w:delText>The aggregated</w:delText>
        </w:r>
      </w:del>
      <w:del w:id="437" w:author="Gowling WLG" w:date="2022-10-10T17:35:00Z">
        <w:r w:rsidR="00567E9D" w:rsidDel="00351486">
          <w:delText xml:space="preserve"> </w:delText>
        </w:r>
        <w:r w:rsidRPr="00FC7D01" w:rsidDel="00351486">
          <w:delText xml:space="preserve">volume (in MW) </w:delText>
        </w:r>
        <w:r w:rsidR="00A54CD9" w:rsidRPr="00FC7D01" w:rsidDel="00351486">
          <w:delText>associated</w:delText>
        </w:r>
        <w:r w:rsidRPr="00FC7D01" w:rsidDel="00351486">
          <w:delText xml:space="preserve"> with </w:delText>
        </w:r>
        <w:r w:rsidR="00A54CD9" w:rsidRPr="00FC7D01" w:rsidDel="00351486">
          <w:delText xml:space="preserve">the </w:delText>
        </w:r>
      </w:del>
      <w:del w:id="438" w:author="Gowling WLG" w:date="2022-10-10T17:24:00Z">
        <w:r w:rsidRPr="00F14D9C">
          <w:delText xml:space="preserve">Flexibility Market </w:delText>
        </w:r>
        <w:r>
          <w:delText xml:space="preserve">Import </w:delText>
        </w:r>
        <w:r w:rsidRPr="00F14D9C">
          <w:delText>Price</w:delText>
        </w:r>
        <w:r w:rsidR="00A54CD9">
          <w:delText xml:space="preserve"> Data</w:delText>
        </w:r>
        <w:r w:rsidRPr="00F14D9C">
          <w:delText xml:space="preserve"> </w:delText>
        </w:r>
        <w:r>
          <w:delText>and Flexibility Marke</w:delText>
        </w:r>
        <w:r w:rsidR="0065639F">
          <w:delText>t</w:delText>
        </w:r>
        <w:r>
          <w:delText xml:space="preserve"> Export Price</w:delText>
        </w:r>
        <w:r w:rsidR="00A54CD9">
          <w:delText xml:space="preserve"> Data</w:delText>
        </w:r>
        <w:r>
          <w:delText xml:space="preserve"> respectively, </w:delText>
        </w:r>
        <w:r w:rsidRPr="00F14D9C">
          <w:delText xml:space="preserve">at or above the </w:delText>
        </w:r>
        <w:r>
          <w:delText xml:space="preserve">respective </w:delText>
        </w:r>
        <w:r w:rsidRPr="00F14D9C">
          <w:delText xml:space="preserve">Outlier </w:delText>
        </w:r>
        <w:r>
          <w:delText xml:space="preserve">Import </w:delText>
        </w:r>
        <w:r w:rsidRPr="00F14D9C">
          <w:delText xml:space="preserve">Threshold </w:delText>
        </w:r>
        <w:r>
          <w:delText xml:space="preserve">and Outlier Export Threshold, </w:delText>
        </w:r>
        <w:r w:rsidRPr="00F14D9C">
          <w:delText xml:space="preserve">shall be </w:delText>
        </w:r>
      </w:del>
      <w:del w:id="439" w:author="Gowling WLG" w:date="2022-10-10T17:35:00Z">
        <w:r w:rsidRPr="00FC7D01" w:rsidDel="00351486">
          <w:delText>less than 5% of the total a</w:delText>
        </w:r>
        <w:r w:rsidR="00567E9D" w:rsidDel="00351486">
          <w:delText xml:space="preserve">ggregated volume (in MW) </w:delText>
        </w:r>
      </w:del>
      <w:del w:id="440" w:author="Gowling WLG" w:date="2022-10-10T17:24:00Z">
        <w:r w:rsidRPr="00F14D9C">
          <w:delText>in</w:delText>
        </w:r>
      </w:del>
      <w:del w:id="441" w:author="Gowling WLG" w:date="2022-10-10T17:35:00Z">
        <w:r w:rsidR="00567E9D" w:rsidDel="00351486">
          <w:delText xml:space="preserve"> the </w:delText>
        </w:r>
      </w:del>
      <w:del w:id="442" w:author="Gowling WLG" w:date="2022-10-10T17:24:00Z">
        <w:r w:rsidRPr="00F14D9C">
          <w:delText xml:space="preserve">Flexibility Market Price </w:delText>
        </w:r>
        <w:r>
          <w:delText>D</w:delText>
        </w:r>
        <w:r w:rsidRPr="00316F7D">
          <w:delText>ata</w:delText>
        </w:r>
        <w:r>
          <w:delText xml:space="preserve"> and Flexibility Market Export Price Data respectively</w:delText>
        </w:r>
        <w:r w:rsidRPr="00F14D9C">
          <w:delText>.</w:delText>
        </w:r>
      </w:del>
    </w:p>
    <w:p w14:paraId="1A8361A7" w14:textId="7A7C54B4" w:rsidR="00F14D9C" w:rsidRDefault="004517E7" w:rsidP="00416899">
      <w:pPr>
        <w:pStyle w:val="Heading2"/>
        <w:keepLines/>
        <w:ind w:left="720" w:hanging="720"/>
        <w:rPr>
          <w:del w:id="443" w:author="Gowling WLG" w:date="2022-10-10T17:24:00Z"/>
        </w:rPr>
      </w:pPr>
      <w:del w:id="444" w:author="Gowling WLG" w:date="2022-10-10T17:24:00Z">
        <w:r>
          <w:delText>For demand turn up/generation turn down,</w:delText>
        </w:r>
        <w:r w:rsidRPr="009A5D0A">
          <w:delText xml:space="preserve"> </w:delText>
        </w:r>
        <w:r>
          <w:delText>i</w:delText>
        </w:r>
        <w:r w:rsidR="005C3DA4" w:rsidRPr="009A5D0A">
          <w:delText xml:space="preserve">f </w:delText>
        </w:r>
        <w:r w:rsidR="005C3DA4">
          <w:delText>P</w:delText>
        </w:r>
        <w:r w:rsidR="005C3DA4" w:rsidRPr="009A5D0A">
          <w:delText xml:space="preserve">aragraph </w:delText>
        </w:r>
        <w:r>
          <w:fldChar w:fldCharType="begin"/>
        </w:r>
        <w:r>
          <w:delInstrText xml:space="preserve"> REF _Ref115439744 \r \h </w:delInstrText>
        </w:r>
        <w:r>
          <w:fldChar w:fldCharType="separate"/>
        </w:r>
        <w:r>
          <w:delText>6.5</w:delText>
        </w:r>
        <w:r>
          <w:fldChar w:fldCharType="end"/>
        </w:r>
        <w:r w:rsidR="005C3DA4" w:rsidRPr="009A5D0A">
          <w:delText xml:space="preserve"> </w:delText>
        </w:r>
        <w:r w:rsidR="005C3DA4">
          <w:delText>or</w:delText>
        </w:r>
        <w:r w:rsidR="005C3DA4" w:rsidRPr="009A5D0A">
          <w:delText xml:space="preserve"> </w:delText>
        </w:r>
        <w:r w:rsidR="005C3DA4">
          <w:delText>P</w:delText>
        </w:r>
        <w:r w:rsidR="005C3DA4" w:rsidRPr="009A5D0A">
          <w:delText xml:space="preserve">aragraph </w:delText>
        </w:r>
        <w:r>
          <w:fldChar w:fldCharType="begin"/>
        </w:r>
        <w:r>
          <w:delInstrText xml:space="preserve"> REF _Ref115440295 \r \h </w:delInstrText>
        </w:r>
        <w:r>
          <w:fldChar w:fldCharType="separate"/>
        </w:r>
        <w:r>
          <w:delText>6.6</w:delText>
        </w:r>
        <w:r>
          <w:fldChar w:fldCharType="end"/>
        </w:r>
        <w:r w:rsidR="005C3DA4" w:rsidRPr="009A5D0A">
          <w:delText xml:space="preserve"> do not apply</w:delText>
        </w:r>
        <w:r>
          <w:delText xml:space="preserve"> i.e. if the Company has not </w:delText>
        </w:r>
      </w:del>
      <w:del w:id="445" w:author="Gowling WLG" w:date="2022-10-10T17:35:00Z">
        <w:r w:rsidR="00567E9D" w:rsidDel="00351486">
          <w:delText xml:space="preserve">contracted </w:delText>
        </w:r>
      </w:del>
      <w:del w:id="446" w:author="Gowling WLG" w:date="2022-10-10T17:24:00Z">
        <w:r>
          <w:delText xml:space="preserve">or tendered for any pre-fault Distribution Flexibility Services for delivery in the </w:delText>
        </w:r>
        <w:r w:rsidR="00A54CD9">
          <w:delText xml:space="preserve">three-year </w:delText>
        </w:r>
        <w:r>
          <w:delText>period set out in P</w:delText>
        </w:r>
        <w:r w:rsidRPr="009A5D0A">
          <w:delText xml:space="preserve">aragraph </w:delText>
        </w:r>
        <w:r>
          <w:fldChar w:fldCharType="begin"/>
        </w:r>
        <w:r>
          <w:delInstrText xml:space="preserve"> REF _Ref115439744 \r \h </w:delInstrText>
        </w:r>
        <w:r>
          <w:fldChar w:fldCharType="separate"/>
        </w:r>
        <w:r>
          <w:delText>6.5</w:delText>
        </w:r>
        <w:r>
          <w:fldChar w:fldCharType="end"/>
        </w:r>
        <w:r w:rsidR="005C3DA4" w:rsidRPr="009A5D0A">
          <w:delText xml:space="preserve">, the </w:delText>
        </w:r>
        <w:r w:rsidR="005C3DA4">
          <w:delText xml:space="preserve">Flexibility Market </w:delText>
        </w:r>
        <w:r>
          <w:delText xml:space="preserve">Import </w:delText>
        </w:r>
        <w:r w:rsidR="005C3DA4">
          <w:delText>Price</w:delText>
        </w:r>
        <w:r w:rsidR="005C3DA4" w:rsidRPr="009A5D0A">
          <w:delText xml:space="preserve"> </w:delText>
        </w:r>
        <w:r w:rsidR="005C3DA4">
          <w:delText>is zero</w:delText>
        </w:r>
        <w:r w:rsidR="00C77C03">
          <w:delText>.</w:delText>
        </w:r>
      </w:del>
    </w:p>
    <w:p w14:paraId="329BB9A7" w14:textId="085DEC1C" w:rsidR="004517E7" w:rsidRPr="00FC7D01" w:rsidRDefault="00F14D9C" w:rsidP="00351486">
      <w:pPr>
        <w:pStyle w:val="DCUSAH3Heading3"/>
      </w:pPr>
      <w:bookmarkStart w:id="447" w:name="_Ref115446149"/>
      <w:del w:id="448" w:author="Gowling WLG" w:date="2022-10-10T17:24:00Z">
        <w:r w:rsidRPr="00F14D9C">
          <w:lastRenderedPageBreak/>
          <w:delText xml:space="preserve">For demand turn </w:delText>
        </w:r>
        <w:r w:rsidR="00A54CD9">
          <w:delText>down</w:delText>
        </w:r>
        <w:r w:rsidRPr="00F14D9C">
          <w:delText xml:space="preserve">/generation turn up, if Paragraph </w:delText>
        </w:r>
        <w:r>
          <w:fldChar w:fldCharType="begin"/>
        </w:r>
        <w:r>
          <w:delInstrText xml:space="preserve"> REF _Ref115439744 \r \h </w:delInstrText>
        </w:r>
        <w:r>
          <w:fldChar w:fldCharType="separate"/>
        </w:r>
        <w:r>
          <w:delText>6.5</w:delText>
        </w:r>
        <w:r>
          <w:fldChar w:fldCharType="end"/>
        </w:r>
        <w:r w:rsidRPr="009A5D0A">
          <w:delText xml:space="preserve"> </w:delText>
        </w:r>
        <w:r>
          <w:delText>or</w:delText>
        </w:r>
        <w:r w:rsidRPr="009A5D0A">
          <w:delText xml:space="preserve"> </w:delText>
        </w:r>
        <w:r>
          <w:delText>P</w:delText>
        </w:r>
        <w:r w:rsidRPr="009A5D0A">
          <w:delText xml:space="preserve">aragraph </w:delText>
        </w:r>
        <w:r>
          <w:fldChar w:fldCharType="begin"/>
        </w:r>
        <w:r>
          <w:delInstrText xml:space="preserve"> REF _Ref115440295 \r \h </w:delInstrText>
        </w:r>
        <w:r>
          <w:fldChar w:fldCharType="separate"/>
        </w:r>
        <w:r>
          <w:delText>6.6</w:delText>
        </w:r>
        <w:r>
          <w:fldChar w:fldCharType="end"/>
        </w:r>
        <w:r>
          <w:delText xml:space="preserve"> </w:delText>
        </w:r>
        <w:r w:rsidRPr="00F14D9C">
          <w:delText xml:space="preserve">do not apply i.e. if the Company has not contracted or tendered for any pre-fault Distribution Flexibility Services for delivery in the </w:delText>
        </w:r>
        <w:r w:rsidR="00A54CD9">
          <w:delText xml:space="preserve">three-year </w:delText>
        </w:r>
        <w:r w:rsidRPr="00F14D9C">
          <w:delText xml:space="preserve">period set out in </w:delText>
        </w:r>
        <w:r>
          <w:delText>P</w:delText>
        </w:r>
        <w:r w:rsidRPr="009A5D0A">
          <w:delText xml:space="preserve">aragraph </w:delText>
        </w:r>
        <w:r>
          <w:fldChar w:fldCharType="begin"/>
        </w:r>
        <w:r>
          <w:delInstrText xml:space="preserve"> REF _Ref115439744 \r \h </w:delInstrText>
        </w:r>
        <w:r>
          <w:fldChar w:fldCharType="separate"/>
        </w:r>
        <w:r>
          <w:delText>6.5</w:delText>
        </w:r>
        <w:r>
          <w:fldChar w:fldCharType="end"/>
        </w:r>
        <w:r w:rsidRPr="00F14D9C">
          <w:delText>, the Flexibility Market Export Price is equal to the Flexibility Market Import Price</w:delText>
        </w:r>
      </w:del>
      <w:del w:id="449" w:author="Gowling WLG" w:date="2022-10-10T17:35:00Z">
        <w:r w:rsidR="004517E7" w:rsidRPr="00FC7D01" w:rsidDel="00351486">
          <w:delText>.</w:delText>
        </w:r>
      </w:del>
      <w:bookmarkEnd w:id="447"/>
    </w:p>
    <w:bookmarkEnd w:id="313"/>
    <w:p w14:paraId="13A56B84" w14:textId="77777777" w:rsidR="007E2069" w:rsidRPr="00FC7D01" w:rsidRDefault="007E2069" w:rsidP="00A348C1">
      <w:pPr>
        <w:keepNext/>
        <w:spacing w:after="240"/>
        <w:jc w:val="both"/>
        <w:rPr>
          <w:rFonts w:ascii="Times New Roman" w:hAnsi="Times New Roman"/>
          <w:b/>
        </w:rPr>
      </w:pPr>
      <w:r w:rsidRPr="00FC7D01">
        <w:rPr>
          <w:rFonts w:ascii="Times New Roman" w:hAnsi="Times New Roman"/>
          <w:b/>
        </w:rPr>
        <w:t>Flexibility Market Price Statement</w:t>
      </w:r>
    </w:p>
    <w:p w14:paraId="385E159C" w14:textId="70FB477B" w:rsidR="0007700D" w:rsidRDefault="007E2069" w:rsidP="00A348C1">
      <w:pPr>
        <w:pStyle w:val="Heading2"/>
        <w:rPr>
          <w:ins w:id="450" w:author="Gowling WLG" w:date="2022-10-10T17:24:00Z"/>
        </w:rPr>
      </w:pPr>
      <w:bookmarkStart w:id="451" w:name="_Ref109317764"/>
      <w:r w:rsidRPr="00FC7D01">
        <w:t xml:space="preserve">By the fifth Working Day of April and October </w:t>
      </w:r>
      <w:r w:rsidR="0007700D">
        <w:t xml:space="preserve">in each year, </w:t>
      </w:r>
      <w:del w:id="452" w:author="Gowling WLG" w:date="2022-10-10T17:24:00Z">
        <w:r>
          <w:delText>the Company</w:delText>
        </w:r>
      </w:del>
      <w:ins w:id="453" w:author="Gowling WLG" w:date="2022-10-10T17:24:00Z">
        <w:r w:rsidR="0007700D">
          <w:t>each DNO Party</w:t>
        </w:r>
      </w:ins>
      <w:r w:rsidR="0007700D">
        <w:t xml:space="preserve"> shall </w:t>
      </w:r>
      <w:del w:id="454" w:author="Gowling WLG" w:date="2022-10-10T17:24:00Z">
        <w:r>
          <w:delText>update</w:delText>
        </w:r>
      </w:del>
      <w:ins w:id="455" w:author="Gowling WLG" w:date="2022-10-10T17:24:00Z">
        <w:r w:rsidR="0007700D">
          <w:t>provide to the Secretariat a completed version of</w:t>
        </w:r>
      </w:ins>
      <w:r w:rsidR="0007700D">
        <w:t xml:space="preserve"> the</w:t>
      </w:r>
      <w:r w:rsidRPr="00FC7D01">
        <w:t xml:space="preserve"> table in Appendix A (the </w:t>
      </w:r>
      <w:del w:id="456" w:author="Gowling WLG" w:date="2022-10-10T17:24:00Z">
        <w:r>
          <w:delText>‘</w:delText>
        </w:r>
      </w:del>
      <w:r w:rsidRPr="00FC7D01">
        <w:t xml:space="preserve">Flexibility Market Price </w:t>
      </w:r>
      <w:del w:id="457" w:author="Gowling WLG" w:date="2022-10-10T17:24:00Z">
        <w:r>
          <w:delText>Statement’</w:delText>
        </w:r>
      </w:del>
      <w:ins w:id="458" w:author="Gowling WLG" w:date="2022-10-10T17:24:00Z">
        <w:r w:rsidRPr="00FC7D01">
          <w:t>Statement</w:t>
        </w:r>
      </w:ins>
      <w:r w:rsidRPr="00FC7D01">
        <w:t xml:space="preserve">) to this Schedule </w:t>
      </w:r>
      <w:del w:id="459" w:author="Gowling WLG" w:date="2022-10-10T17:24:00Z">
        <w:r>
          <w:delText xml:space="preserve">with </w:delText>
        </w:r>
      </w:del>
      <w:ins w:id="460" w:author="Gowling WLG" w:date="2022-10-10T17:24:00Z">
        <w:r w:rsidR="0007700D">
          <w:t>showing</w:t>
        </w:r>
        <w:commentRangeStart w:id="461"/>
        <w:r w:rsidR="0007700D">
          <w:t>:</w:t>
        </w:r>
        <w:commentRangeEnd w:id="461"/>
        <w:r w:rsidR="00EF3C47">
          <w:rPr>
            <w:rStyle w:val="CommentReference"/>
            <w:rFonts w:asciiTheme="minorHAnsi" w:eastAsiaTheme="minorHAnsi" w:hAnsiTheme="minorHAnsi" w:cstheme="minorBidi"/>
          </w:rPr>
          <w:commentReference w:id="461"/>
        </w:r>
      </w:ins>
    </w:p>
    <w:p w14:paraId="3B02701E" w14:textId="48E00504" w:rsidR="0007700D" w:rsidRDefault="007E2069" w:rsidP="0007700D">
      <w:pPr>
        <w:pStyle w:val="DCUSAH3Heading3"/>
        <w:rPr>
          <w:ins w:id="462" w:author="Gowling WLG" w:date="2022-10-10T17:24:00Z"/>
        </w:rPr>
      </w:pPr>
      <w:r w:rsidRPr="00FC7D01">
        <w:t xml:space="preserve">the Flexibility Market </w:t>
      </w:r>
      <w:r w:rsidR="00F14D9C" w:rsidRPr="00FC7D01">
        <w:t xml:space="preserve">Import </w:t>
      </w:r>
      <w:r w:rsidRPr="00FC7D01">
        <w:t>Price</w:t>
      </w:r>
      <w:del w:id="463" w:author="Gowling WLG" w:date="2022-10-10T17:24:00Z">
        <w:r>
          <w:delText>(s)</w:delText>
        </w:r>
      </w:del>
      <w:r w:rsidRPr="00FC7D01">
        <w:t xml:space="preserve"> </w:t>
      </w:r>
      <w:r w:rsidR="00F14D9C" w:rsidRPr="00FC7D01">
        <w:t>and Flexibility Market Export Price</w:t>
      </w:r>
      <w:del w:id="464" w:author="Gowling WLG" w:date="2022-10-10T17:24:00Z">
        <w:r w:rsidR="00F14D9C">
          <w:delText xml:space="preserve">(s) used in </w:delText>
        </w:r>
      </w:del>
      <w:ins w:id="465" w:author="Gowling WLG" w:date="2022-10-10T17:24:00Z">
        <w:r w:rsidR="0007700D">
          <w:t xml:space="preserve"> which will apply to </w:t>
        </w:r>
      </w:ins>
      <w:r w:rsidR="0007700D">
        <w:t xml:space="preserve">the </w:t>
      </w:r>
      <w:del w:id="466" w:author="Gowling WLG" w:date="2022-10-10T17:24:00Z">
        <w:r w:rsidR="00F14D9C">
          <w:delText>Flexibility Market Import Price Data</w:delText>
        </w:r>
      </w:del>
      <w:ins w:id="467" w:author="Gowling WLG" w:date="2022-10-10T17:24:00Z">
        <w:r w:rsidR="0007700D">
          <w:t>6 months from such April or October;</w:t>
        </w:r>
      </w:ins>
      <w:r w:rsidR="0007700D">
        <w:t xml:space="preserve"> and </w:t>
      </w:r>
      <w:del w:id="468" w:author="Gowling WLG" w:date="2022-10-10T17:24:00Z">
        <w:r w:rsidR="00F14D9C">
          <w:delText>Flexibility Market Export Price Data respectively,</w:delText>
        </w:r>
        <w:r w:rsidR="00F14D9C" w:rsidDel="00F14D9C">
          <w:delText xml:space="preserve"> </w:delText>
        </w:r>
        <w:r>
          <w:delText xml:space="preserve">and send </w:delText>
        </w:r>
      </w:del>
    </w:p>
    <w:p w14:paraId="4C1A6764" w14:textId="552D5586" w:rsidR="007E2069" w:rsidRPr="00FC7D01" w:rsidRDefault="0007700D" w:rsidP="00351486">
      <w:pPr>
        <w:pStyle w:val="DCUSAH3Heading3"/>
      </w:pPr>
      <w:r>
        <w:t xml:space="preserve">the </w:t>
      </w:r>
      <w:del w:id="469" w:author="Gowling WLG" w:date="2022-10-10T17:24:00Z">
        <w:r w:rsidR="007E2069">
          <w:delText>completed table to the Secretariat</w:delText>
        </w:r>
      </w:del>
      <w:ins w:id="470" w:author="Gowling WLG" w:date="2022-10-10T17:24:00Z">
        <w:r>
          <w:t>supporting data used in calculating such prices</w:t>
        </w:r>
      </w:ins>
      <w:r w:rsidR="007E2069" w:rsidRPr="00FC7D01">
        <w:t>.</w:t>
      </w:r>
      <w:bookmarkEnd w:id="451"/>
    </w:p>
    <w:p w14:paraId="6C9FEBD4" w14:textId="585BB6A4" w:rsidR="007E2069" w:rsidRPr="00FC7D01" w:rsidRDefault="007E2069" w:rsidP="00A348C1">
      <w:pPr>
        <w:pStyle w:val="Heading2"/>
      </w:pPr>
      <w:r w:rsidRPr="00FC7D01">
        <w:t>The Secretariat shall, within three Workings Days of receiving each Flexibility Market Price Statement, publish the Flexibility Market Price Statement</w:t>
      </w:r>
      <w:r w:rsidR="005358AB" w:rsidRPr="00FC7D01">
        <w:t xml:space="preserve"> </w:t>
      </w:r>
      <w:r w:rsidRPr="00FC7D01">
        <w:t>on the Website.</w:t>
      </w:r>
    </w:p>
    <w:p w14:paraId="139600D3" w14:textId="0F2E8648" w:rsidR="00DF2090" w:rsidRPr="00FC7D01" w:rsidRDefault="00DF2090" w:rsidP="00A348C1">
      <w:pPr>
        <w:keepNext/>
        <w:spacing w:after="240"/>
        <w:jc w:val="both"/>
        <w:rPr>
          <w:rFonts w:ascii="Times New Roman" w:hAnsi="Times New Roman"/>
          <w:b/>
        </w:rPr>
      </w:pPr>
      <w:r w:rsidRPr="00FC7D01">
        <w:rPr>
          <w:rFonts w:ascii="Times New Roman" w:hAnsi="Times New Roman"/>
          <w:b/>
        </w:rPr>
        <w:t>Cost of reinforcement</w:t>
      </w:r>
    </w:p>
    <w:p w14:paraId="0488515C" w14:textId="4736E52C" w:rsidR="00DF2090" w:rsidRPr="00FC7D01" w:rsidRDefault="00DF2090" w:rsidP="00A348C1">
      <w:pPr>
        <w:pStyle w:val="Heading2"/>
      </w:pPr>
      <w:bookmarkStart w:id="471" w:name="_Ref108608053"/>
      <w:r w:rsidRPr="00FC7D01">
        <w:t xml:space="preserve">The Reinforcement Cost </w:t>
      </w:r>
      <w:r w:rsidR="00E65F9B" w:rsidRPr="00FC7D01">
        <w:t xml:space="preserve">is </w:t>
      </w:r>
      <w:r w:rsidRPr="00FC7D01">
        <w:t>identified in the Minimum Scheme at the voltage of the Point of Connection and the voltage above</w:t>
      </w:r>
      <w:ins w:id="472" w:author="Gowling WLG" w:date="2022-10-10T17:24:00Z">
        <w:r w:rsidR="006D3293">
          <w:t>,</w:t>
        </w:r>
      </w:ins>
      <w:r w:rsidRPr="00FC7D01">
        <w:t xml:space="preserve"> less any contribu</w:t>
      </w:r>
      <w:r w:rsidR="006D3293">
        <w:t xml:space="preserve">tion by the </w:t>
      </w:r>
      <w:del w:id="473" w:author="Gowling WLG" w:date="2022-10-10T17:24:00Z">
        <w:r w:rsidRPr="24A7DAE5">
          <w:delText>customer</w:delText>
        </w:r>
      </w:del>
      <w:ins w:id="474" w:author="Gowling WLG" w:date="2022-10-10T17:24:00Z">
        <w:r w:rsidR="006D3293">
          <w:t>C</w:t>
        </w:r>
        <w:r w:rsidRPr="00FC7D01">
          <w:t>ustomer</w:t>
        </w:r>
      </w:ins>
      <w:r w:rsidRPr="00FC7D01">
        <w:t xml:space="preserve"> for costs in excess of the high-cost </w:t>
      </w:r>
      <w:r w:rsidR="00F14D9C" w:rsidRPr="00FC7D01">
        <w:t>project threshold</w:t>
      </w:r>
      <w:r w:rsidRPr="00FC7D01">
        <w:t xml:space="preserve">. This is converted to a £/MVA by dividing by the requested </w:t>
      </w:r>
      <w:r w:rsidR="00A13ADD" w:rsidRPr="00FC7D01">
        <w:t>Maximum I</w:t>
      </w:r>
      <w:r w:rsidRPr="00FC7D01">
        <w:t xml:space="preserve">mport </w:t>
      </w:r>
      <w:r w:rsidR="00A13ADD" w:rsidRPr="00FC7D01">
        <w:t>C</w:t>
      </w:r>
      <w:r w:rsidRPr="00FC7D01">
        <w:t>apacity</w:t>
      </w:r>
      <w:r w:rsidR="00790DCE" w:rsidRPr="00FC7D01">
        <w:t xml:space="preserve"> or Maximum Export Capacity as applicable</w:t>
      </w:r>
      <w:r w:rsidRPr="00FC7D01">
        <w:t>.</w:t>
      </w:r>
      <w:bookmarkEnd w:id="471"/>
    </w:p>
    <w:p w14:paraId="2F99005B" w14:textId="10953E6A" w:rsidR="007121FF" w:rsidRPr="00FC7D01" w:rsidRDefault="007121FF" w:rsidP="00A348C1">
      <w:pPr>
        <w:pStyle w:val="Heading2"/>
      </w:pPr>
      <w:bookmarkStart w:id="475" w:name="_Ref111211669"/>
      <w:bookmarkStart w:id="476" w:name="_Ref108638654"/>
      <w:r w:rsidRPr="00FC7D01">
        <w:t>The annualised Reinforcement Cost per MVA is converted to £/</w:t>
      </w:r>
      <w:proofErr w:type="spellStart"/>
      <w:r w:rsidRPr="00FC7D01">
        <w:t>MVAh</w:t>
      </w:r>
      <w:proofErr w:type="spellEnd"/>
      <w:r w:rsidRPr="00FC7D01">
        <w:t xml:space="preserve"> using the formula:</w:t>
      </w:r>
      <w:bookmarkEnd w:id="475"/>
    </w:p>
    <w:p w14:paraId="1BAF5C9B" w14:textId="77777777" w:rsidR="007121FF" w:rsidRPr="006D3293" w:rsidRDefault="00A65332" w:rsidP="0047469D">
      <w:pPr>
        <w:jc w:val="both"/>
        <w:rPr>
          <w:rFonts w:ascii="Times New Roman" w:hAnsi="Times New Roman"/>
        </w:rPr>
      </w:pPr>
      <m:oMathPara>
        <m:oMath>
          <m:f>
            <m:fPr>
              <m:ctrlPr>
                <w:rPr>
                  <w:rFonts w:ascii="Cambria Math" w:hAnsi="Cambria Math"/>
                  <w:i/>
                </w:rPr>
              </m:ctrlPr>
            </m:fPr>
            <m:num>
              <m:r>
                <w:rPr>
                  <w:rFonts w:ascii="Cambria Math" w:hAnsi="Cambria Math"/>
                </w:rPr>
                <m:t xml:space="preserve">Reinforcement Cost </m:t>
              </m:r>
              <m:d>
                <m:dPr>
                  <m:ctrlPr>
                    <w:rPr>
                      <w:rFonts w:ascii="Cambria Math" w:hAnsi="Cambria Math"/>
                      <w:i/>
                    </w:rPr>
                  </m:ctrlPr>
                </m:dPr>
                <m:e>
                  <m:r>
                    <w:rPr>
                      <w:rFonts w:ascii="Cambria Math" w:hAnsi="Cambria Math"/>
                    </w:rPr>
                    <m:t>£ per MVA per year</m:t>
                  </m:r>
                </m:e>
              </m:d>
              <m:r>
                <w:rPr>
                  <w:rFonts w:ascii="Cambria Math" w:hAnsi="Cambria Math"/>
                </w:rPr>
                <m:t>×Pseudo Load Coefficient</m:t>
              </m:r>
            </m:num>
            <m:den>
              <m:r>
                <w:rPr>
                  <w:rFonts w:ascii="Cambria Math" w:hAnsi="Cambria Math"/>
                </w:rPr>
                <m:t>hours in year</m:t>
              </m:r>
            </m:den>
          </m:f>
        </m:oMath>
      </m:oMathPara>
    </w:p>
    <w:p w14:paraId="31806CF8" w14:textId="576CFAE2" w:rsidR="007121FF" w:rsidRPr="00FC7D01" w:rsidRDefault="007121FF" w:rsidP="00A348C1">
      <w:pPr>
        <w:pStyle w:val="Heading2"/>
        <w:numPr>
          <w:ilvl w:val="0"/>
          <w:numId w:val="0"/>
        </w:numPr>
        <w:ind w:left="709"/>
      </w:pPr>
      <w:r w:rsidRPr="00FC7D01">
        <w:lastRenderedPageBreak/>
        <w:t>where the Pseudo Load Coefficient is determined in accordance with paragraph 70(c) of Schedule 16 (Common Distribution Charging Methodology), and the Pseudo Load Coefficient for the HV Site Specific tariff shall be used</w:t>
      </w:r>
      <w:r w:rsidR="00B97A50" w:rsidRPr="00FC7D01">
        <w:t xml:space="preserve"> for th</w:t>
      </w:r>
      <w:r w:rsidR="00F8545C" w:rsidRPr="00FC7D01">
        <w:t>is</w:t>
      </w:r>
      <w:r w:rsidR="00B97A50" w:rsidRPr="00FC7D01">
        <w:t xml:space="preserve"> pur</w:t>
      </w:r>
      <w:r w:rsidR="00F8545C" w:rsidRPr="00FC7D01">
        <w:t>p</w:t>
      </w:r>
      <w:r w:rsidR="00B97A50" w:rsidRPr="00FC7D01">
        <w:t>o</w:t>
      </w:r>
      <w:r w:rsidR="00F8545C" w:rsidRPr="00FC7D01">
        <w:t>se</w:t>
      </w:r>
      <w:r w:rsidRPr="00FC7D01">
        <w:t>.</w:t>
      </w:r>
    </w:p>
    <w:p w14:paraId="2331A689" w14:textId="77777777" w:rsidR="007121FF" w:rsidRPr="00FC7D01" w:rsidRDefault="007121FF" w:rsidP="00763ED1">
      <w:pPr>
        <w:keepNext/>
        <w:spacing w:after="240"/>
        <w:jc w:val="both"/>
        <w:rPr>
          <w:rFonts w:ascii="Times New Roman" w:hAnsi="Times New Roman"/>
          <w:b/>
        </w:rPr>
      </w:pPr>
      <w:r w:rsidRPr="00FC7D01">
        <w:rPr>
          <w:rFonts w:ascii="Times New Roman" w:hAnsi="Times New Roman"/>
          <w:b/>
        </w:rPr>
        <w:t>Exceeded Curtailment Price</w:t>
      </w:r>
    </w:p>
    <w:p w14:paraId="2C4551CA" w14:textId="58FF38F5" w:rsidR="00EF3C47" w:rsidRDefault="007121FF" w:rsidP="00763ED1">
      <w:pPr>
        <w:pStyle w:val="Heading2"/>
        <w:rPr>
          <w:ins w:id="477" w:author="Gowling WLG" w:date="2022-10-10T17:24:00Z"/>
        </w:rPr>
      </w:pPr>
      <w:bookmarkStart w:id="478" w:name="_Ref111211866"/>
      <w:r w:rsidRPr="00FC7D01">
        <w:t>The</w:t>
      </w:r>
      <w:ins w:id="479" w:author="Gowling WLG" w:date="2022-10-10T17:24:00Z">
        <w:r w:rsidRPr="00FC7D01">
          <w:t xml:space="preserve"> </w:t>
        </w:r>
        <w:r w:rsidR="00762389">
          <w:t>Company's</w:t>
        </w:r>
      </w:ins>
      <w:r w:rsidR="00762389">
        <w:t xml:space="preserve"> </w:t>
      </w:r>
      <w:r w:rsidRPr="00FC7D01">
        <w:t xml:space="preserve">Exceeded </w:t>
      </w:r>
      <w:r w:rsidR="00F14D9C" w:rsidRPr="00FC7D01">
        <w:t xml:space="preserve">Import </w:t>
      </w:r>
      <w:r w:rsidRPr="00FC7D01">
        <w:t xml:space="preserve">Curtailment Price </w:t>
      </w:r>
      <w:r w:rsidR="00F14D9C" w:rsidRPr="00FC7D01">
        <w:t>and Exceeded Export Curtailment Price</w:t>
      </w:r>
      <w:r w:rsidR="00EF3C47">
        <w:t xml:space="preserve"> </w:t>
      </w:r>
      <w:del w:id="480" w:author="Gowling WLG" w:date="2022-10-10T17:24:00Z">
        <w:r w:rsidR="00F14D9C">
          <w:delText>are</w:delText>
        </w:r>
        <w:r w:rsidRPr="24A7DAE5">
          <w:delText xml:space="preserve"> </w:delText>
        </w:r>
      </w:del>
      <w:ins w:id="481" w:author="Gowling WLG" w:date="2022-10-10T17:24:00Z">
        <w:r w:rsidR="00EF3C47">
          <w:t>for each period of 6 months starting with April or October shall be</w:t>
        </w:r>
        <w:r w:rsidR="00762389">
          <w:t xml:space="preserve"> (subject to Paragraph </w:t>
        </w:r>
        <w:r w:rsidR="00762389">
          <w:fldChar w:fldCharType="begin"/>
        </w:r>
        <w:r w:rsidR="00762389">
          <w:instrText xml:space="preserve"> REF _Ref116309999 \w \h </w:instrText>
        </w:r>
      </w:ins>
      <w:ins w:id="482" w:author="Gowling WLG" w:date="2022-10-10T17:24:00Z">
        <w:r w:rsidR="00762389">
          <w:fldChar w:fldCharType="separate"/>
        </w:r>
      </w:ins>
      <w:ins w:id="483" w:author="Gowling WLG" w:date="2022-10-10T17:41:00Z">
        <w:r w:rsidR="00351486">
          <w:t>6.3</w:t>
        </w:r>
      </w:ins>
      <w:ins w:id="484" w:author="Gowling WLG" w:date="2022-10-10T17:24:00Z">
        <w:r w:rsidR="00762389">
          <w:fldChar w:fldCharType="end"/>
        </w:r>
        <w:r w:rsidR="00762389">
          <w:t>)</w:t>
        </w:r>
        <w:commentRangeStart w:id="485"/>
        <w:r w:rsidR="00EF3C47">
          <w:t>:</w:t>
        </w:r>
        <w:commentRangeEnd w:id="485"/>
        <w:r w:rsidR="004A15F2">
          <w:rPr>
            <w:rStyle w:val="CommentReference"/>
            <w:rFonts w:asciiTheme="minorHAnsi" w:eastAsiaTheme="minorHAnsi" w:hAnsiTheme="minorHAnsi" w:cstheme="minorBidi"/>
          </w:rPr>
          <w:commentReference w:id="485"/>
        </w:r>
      </w:ins>
    </w:p>
    <w:p w14:paraId="3899EE65" w14:textId="0C24BBCD" w:rsidR="00EF3C47" w:rsidRDefault="007121FF" w:rsidP="00EF3C47">
      <w:pPr>
        <w:pStyle w:val="DCUSAH3Heading3"/>
        <w:rPr>
          <w:ins w:id="486" w:author="Gowling WLG" w:date="2022-10-10T17:24:00Z"/>
        </w:rPr>
      </w:pPr>
      <w:r w:rsidRPr="00FC7D01">
        <w:t>the</w:t>
      </w:r>
      <w:ins w:id="487" w:author="Gowling WLG" w:date="2022-10-10T17:24:00Z">
        <w:r w:rsidRPr="00FC7D01">
          <w:t xml:space="preserve"> </w:t>
        </w:r>
        <w:r w:rsidR="00EF3C47">
          <w:t>applicable</w:t>
        </w:r>
      </w:ins>
      <w:r w:rsidR="00EF3C47">
        <w:t xml:space="preserve"> </w:t>
      </w:r>
      <w:r w:rsidRPr="00FC7D01">
        <w:t xml:space="preserve">Flexibility Market </w:t>
      </w:r>
      <w:r w:rsidR="00F14D9C" w:rsidRPr="00FC7D01">
        <w:t xml:space="preserve">Import </w:t>
      </w:r>
      <w:r w:rsidRPr="00FC7D01">
        <w:t xml:space="preserve">Price </w:t>
      </w:r>
      <w:r w:rsidR="00F14D9C" w:rsidRPr="00FC7D01">
        <w:t xml:space="preserve">and Flexibility Market Export Price </w:t>
      </w:r>
      <w:ins w:id="488" w:author="Gowling WLG" w:date="2022-10-10T17:24:00Z">
        <w:r w:rsidR="00EF3C47">
          <w:t>(</w:t>
        </w:r>
      </w:ins>
      <w:r w:rsidR="00EF3C47">
        <w:t>r</w:t>
      </w:r>
      <w:r w:rsidR="00F14D9C" w:rsidRPr="00FC7D01">
        <w:t>espectively</w:t>
      </w:r>
      <w:del w:id="489" w:author="Gowling WLG" w:date="2022-10-10T17:24:00Z">
        <w:r w:rsidR="00F14D9C">
          <w:delText>,</w:delText>
        </w:r>
        <w:r w:rsidR="00F14D9C" w:rsidRPr="24A7DAE5">
          <w:delText xml:space="preserve"> </w:delText>
        </w:r>
        <w:r w:rsidRPr="24A7DAE5">
          <w:delText xml:space="preserve">determined in Paragraphs </w:delText>
        </w:r>
        <w:r w:rsidR="00F14D9C">
          <w:fldChar w:fldCharType="begin"/>
        </w:r>
        <w:r w:rsidR="00F14D9C">
          <w:delInstrText xml:space="preserve"> REF _Ref115446280 \r \h </w:delInstrText>
        </w:r>
        <w:r w:rsidR="00F14D9C">
          <w:fldChar w:fldCharType="separate"/>
        </w:r>
        <w:r w:rsidR="00F14D9C">
          <w:delText>6.4</w:delText>
        </w:r>
        <w:r w:rsidR="00F14D9C">
          <w:fldChar w:fldCharType="end"/>
        </w:r>
        <w:r w:rsidR="00731741" w:rsidRPr="00CA1E71">
          <w:rPr>
            <w:highlight w:val="yellow"/>
          </w:rPr>
          <w:fldChar w:fldCharType="begin"/>
        </w:r>
        <w:r w:rsidR="00731741" w:rsidRPr="00CA1E71">
          <w:rPr>
            <w:highlight w:val="yellow"/>
          </w:rPr>
          <w:delInstrText xml:space="preserve"> REF _Ref109316223 \r \h </w:delInstrText>
        </w:r>
        <w:r w:rsidR="005563EA">
          <w:rPr>
            <w:highlight w:val="yellow"/>
          </w:rPr>
          <w:delInstrText xml:space="preserve"> \* MERGEFORMAT </w:delInstrText>
        </w:r>
        <w:r w:rsidR="00731741" w:rsidRPr="00CA1E71">
          <w:rPr>
            <w:highlight w:val="yellow"/>
          </w:rPr>
        </w:r>
        <w:r w:rsidR="00731741" w:rsidRPr="00CA1E71">
          <w:rPr>
            <w:highlight w:val="yellow"/>
          </w:rPr>
          <w:fldChar w:fldCharType="end"/>
        </w:r>
        <w:r w:rsidR="00731741">
          <w:delText xml:space="preserve"> </w:delText>
        </w:r>
        <w:r w:rsidRPr="24A7DAE5">
          <w:delText>to</w:delText>
        </w:r>
        <w:r w:rsidR="00F14D9C">
          <w:delText xml:space="preserve"> </w:delText>
        </w:r>
        <w:r w:rsidR="00F14D9C">
          <w:fldChar w:fldCharType="begin"/>
        </w:r>
        <w:r w:rsidR="00F14D9C">
          <w:delInstrText xml:space="preserve"> REF _Ref115446149 \r \h </w:delInstrText>
        </w:r>
        <w:r w:rsidR="00F14D9C">
          <w:fldChar w:fldCharType="separate"/>
        </w:r>
        <w:r w:rsidR="00F14D9C">
          <w:delText>6.11</w:delText>
        </w:r>
        <w:r w:rsidR="00F14D9C">
          <w:fldChar w:fldCharType="end"/>
        </w:r>
        <w:r w:rsidRPr="24A7DAE5">
          <w:delText xml:space="preserve">, as published in the Flexibility Market Price Statement pursuant to Paragraph </w:delText>
        </w:r>
        <w:r w:rsidR="00F14D9C">
          <w:fldChar w:fldCharType="begin"/>
        </w:r>
        <w:r w:rsidR="00F14D9C">
          <w:delInstrText xml:space="preserve"> REF _Ref109317764 \r \h </w:delInstrText>
        </w:r>
        <w:r w:rsidR="00F14D9C">
          <w:fldChar w:fldCharType="separate"/>
        </w:r>
        <w:r w:rsidR="00F14D9C">
          <w:delText>6.12</w:delText>
        </w:r>
        <w:r w:rsidR="00F14D9C">
          <w:fldChar w:fldCharType="end"/>
        </w:r>
      </w:del>
      <w:ins w:id="490" w:author="Gowling WLG" w:date="2022-10-10T17:24:00Z">
        <w:r w:rsidR="00EF3C47">
          <w:t>)</w:t>
        </w:r>
        <w:r w:rsidR="00D052C5">
          <w:t xml:space="preserve">, </w:t>
        </w:r>
        <w:r w:rsidR="00D052C5" w:rsidRPr="00FC7D01">
          <w:t>convert</w:t>
        </w:r>
        <w:r w:rsidR="00D052C5">
          <w:t>ed</w:t>
        </w:r>
        <w:r w:rsidR="00D052C5" w:rsidRPr="00FC7D01">
          <w:t xml:space="preserve"> to £/</w:t>
        </w:r>
        <w:proofErr w:type="spellStart"/>
        <w:r w:rsidR="00D052C5" w:rsidRPr="00FC7D01">
          <w:t>MVAh</w:t>
        </w:r>
        <w:proofErr w:type="spellEnd"/>
        <w:r w:rsidR="00D052C5" w:rsidRPr="00FC7D01">
          <w:t xml:space="preserve"> by dividing by an assumed 0.95 power factor</w:t>
        </w:r>
        <w:r w:rsidR="00D052C5">
          <w:t>, and then</w:t>
        </w:r>
      </w:ins>
      <w:r w:rsidR="00D052C5">
        <w:t xml:space="preserve"> m</w:t>
      </w:r>
      <w:r w:rsidR="00074B8F" w:rsidRPr="00FC7D01">
        <w:t>ultiplied by 1.2</w:t>
      </w:r>
      <w:del w:id="491" w:author="Gowling WLG" w:date="2022-10-10T17:24:00Z">
        <w:r w:rsidR="00074B8F" w:rsidRPr="00501B98">
          <w:delText>.</w:delText>
        </w:r>
        <w:r w:rsidR="00FF29A3" w:rsidRPr="00501B98">
          <w:delText xml:space="preserve"> </w:delText>
        </w:r>
        <w:r w:rsidR="00FF29A3">
          <w:delText>W</w:delText>
        </w:r>
        <w:r w:rsidR="00074B8F">
          <w:delText>here the</w:delText>
        </w:r>
      </w:del>
      <w:commentRangeStart w:id="492"/>
      <w:ins w:id="493" w:author="Gowling WLG" w:date="2022-10-10T17:24:00Z">
        <w:r w:rsidR="00EF3C47">
          <w:t>;</w:t>
        </w:r>
        <w:commentRangeEnd w:id="492"/>
        <w:r w:rsidR="00D052C5">
          <w:rPr>
            <w:rStyle w:val="CommentReference"/>
          </w:rPr>
          <w:commentReference w:id="492"/>
        </w:r>
        <w:r w:rsidR="00EF3C47">
          <w:t xml:space="preserve"> or</w:t>
        </w:r>
      </w:ins>
    </w:p>
    <w:p w14:paraId="6D42EE30" w14:textId="6D29AE0D" w:rsidR="007121FF" w:rsidRPr="00FC7D01" w:rsidRDefault="00EF3C47" w:rsidP="00351486">
      <w:pPr>
        <w:pStyle w:val="DCUSAH3Heading3"/>
      </w:pPr>
      <w:ins w:id="494" w:author="Gowling WLG" w:date="2022-10-10T17:24:00Z">
        <w:r>
          <w:t>w</w:t>
        </w:r>
        <w:r w:rsidR="00074B8F" w:rsidRPr="00FC7D01">
          <w:t xml:space="preserve">here </w:t>
        </w:r>
        <w:r w:rsidR="00762389">
          <w:t>such</w:t>
        </w:r>
      </w:ins>
      <w:r w:rsidR="00074B8F" w:rsidRPr="00FC7D01">
        <w:t xml:space="preserve"> Flexibility Market </w:t>
      </w:r>
      <w:r w:rsidR="00F14D9C" w:rsidRPr="00FC7D01">
        <w:t xml:space="preserve">Import </w:t>
      </w:r>
      <w:r w:rsidR="00074B8F" w:rsidRPr="00FC7D01">
        <w:t xml:space="preserve">Price </w:t>
      </w:r>
      <w:del w:id="495" w:author="Gowling WLG" w:date="2022-10-10T17:24:00Z">
        <w:r w:rsidR="00316F7D">
          <w:delText>and/</w:delText>
        </w:r>
      </w:del>
      <w:r w:rsidR="00F14D9C" w:rsidRPr="00FC7D01">
        <w:t>or Flexibility Market Export Price</w:t>
      </w:r>
      <w:r>
        <w:t xml:space="preserve"> </w:t>
      </w:r>
      <w:ins w:id="496" w:author="Gowling WLG" w:date="2022-10-10T17:24:00Z">
        <w:r>
          <w:t xml:space="preserve">(as applicable) </w:t>
        </w:r>
      </w:ins>
      <w:r w:rsidR="00074B8F" w:rsidRPr="00FC7D01">
        <w:t xml:space="preserve">is </w:t>
      </w:r>
      <w:r w:rsidR="00FF29A3" w:rsidRPr="00FC7D01">
        <w:t>zero</w:t>
      </w:r>
      <w:r w:rsidR="00A53749" w:rsidRPr="00FC7D01">
        <w:t xml:space="preserve">, </w:t>
      </w:r>
      <w:del w:id="497" w:author="Gowling WLG" w:date="2022-10-10T17:24:00Z">
        <w:r w:rsidR="00A53749">
          <w:delText xml:space="preserve">the Exceeded </w:delText>
        </w:r>
        <w:r w:rsidR="00F14D9C">
          <w:delText xml:space="preserve">Import </w:delText>
        </w:r>
        <w:r w:rsidR="00A53749">
          <w:delText xml:space="preserve">Curtailment Price </w:delText>
        </w:r>
        <w:r w:rsidR="00316F7D">
          <w:delText>and/</w:delText>
        </w:r>
        <w:r w:rsidR="00F14D9C">
          <w:delText xml:space="preserve">or Exceeded Export Curtailment Price </w:delText>
        </w:r>
        <w:r w:rsidR="00EB1F53">
          <w:delText>is</w:delText>
        </w:r>
      </w:del>
      <w:ins w:id="498" w:author="Gowling WLG" w:date="2022-10-10T17:24:00Z">
        <w:r>
          <w:t>then</w:t>
        </w:r>
      </w:ins>
      <w:r>
        <w:t xml:space="preserve"> </w:t>
      </w:r>
      <w:r w:rsidR="00762389">
        <w:t>t</w:t>
      </w:r>
      <w:r w:rsidR="00EB1F53" w:rsidRPr="00FC7D01">
        <w:t xml:space="preserve">he </w:t>
      </w:r>
      <w:r w:rsidR="009A57D0" w:rsidRPr="00FC7D01">
        <w:t>C</w:t>
      </w:r>
      <w:r w:rsidR="00EB1F53" w:rsidRPr="00FC7D01">
        <w:t>ost of Reinforcement</w:t>
      </w:r>
      <w:r w:rsidR="009A57D0" w:rsidRPr="00FC7D01">
        <w:t xml:space="preserve"> determined</w:t>
      </w:r>
      <w:r>
        <w:t xml:space="preserve"> </w:t>
      </w:r>
      <w:del w:id="499" w:author="Gowling WLG" w:date="2022-10-10T17:24:00Z">
        <w:r w:rsidR="009A57D0">
          <w:delText>in</w:delText>
        </w:r>
      </w:del>
      <w:ins w:id="500" w:author="Gowling WLG" w:date="2022-10-10T17:24:00Z">
        <w:r>
          <w:t>under</w:t>
        </w:r>
      </w:ins>
      <w:r>
        <w:t xml:space="preserve"> </w:t>
      </w:r>
      <w:r w:rsidR="009A57D0" w:rsidRPr="00FC7D01">
        <w:t xml:space="preserve">Paragraph </w:t>
      </w:r>
      <w:r w:rsidR="00637FD7" w:rsidRPr="00FC7D01">
        <w:fldChar w:fldCharType="begin"/>
      </w:r>
      <w:r w:rsidR="00637FD7" w:rsidRPr="00FC7D01">
        <w:instrText xml:space="preserve"> REF _Ref108638654 \r \h  \* MERGEFORMAT </w:instrText>
      </w:r>
      <w:r w:rsidR="00637FD7" w:rsidRPr="00FC7D01">
        <w:fldChar w:fldCharType="separate"/>
      </w:r>
      <w:ins w:id="501" w:author="Gowling WLG" w:date="2022-10-10T17:41:00Z">
        <w:r w:rsidR="00351486">
          <w:t>6.11</w:t>
        </w:r>
      </w:ins>
      <w:del w:id="502" w:author="Gowling WLG" w:date="2022-10-10T17:41:00Z">
        <w:r w:rsidR="00567E9D" w:rsidDel="00351486">
          <w:delText>6.</w:delText>
        </w:r>
      </w:del>
      <w:del w:id="503" w:author="Gowling WLG" w:date="2022-10-10T17:24:00Z">
        <w:r w:rsidR="00F14D9C">
          <w:delText>15</w:delText>
        </w:r>
      </w:del>
      <w:r w:rsidR="00637FD7" w:rsidRPr="00FC7D01">
        <w:fldChar w:fldCharType="end"/>
      </w:r>
      <w:r w:rsidR="00FF29A3" w:rsidRPr="00FC7D01">
        <w:t xml:space="preserve"> multiplied by 1.2.</w:t>
      </w:r>
      <w:bookmarkEnd w:id="478"/>
      <w:r w:rsidR="007121FF" w:rsidRPr="00FC7D01">
        <w:t xml:space="preserve"> </w:t>
      </w:r>
      <w:del w:id="504" w:author="Gowling WLG" w:date="2022-10-10T17:24:00Z">
        <w:r w:rsidR="00324C3E">
          <w:delText>T</w:delText>
        </w:r>
        <w:r w:rsidR="00324C3E" w:rsidRPr="3F72F806">
          <w:delText>he Company shall convert to £/MVAh by dividing by an assumed 0.95 power factor.</w:delText>
        </w:r>
      </w:del>
    </w:p>
    <w:bookmarkEnd w:id="476"/>
    <w:p w14:paraId="1925C2FF" w14:textId="2FEDCF33" w:rsidR="006E73AC" w:rsidRPr="00FC7D01" w:rsidRDefault="006E73AC" w:rsidP="001B4CA4">
      <w:pPr>
        <w:pStyle w:val="Heading1"/>
      </w:pPr>
      <w:r w:rsidRPr="00FC7D01">
        <w:t>CURTAILABLE CONNECTION END DATES</w:t>
      </w:r>
    </w:p>
    <w:p w14:paraId="58B6799E" w14:textId="7AB16B6C" w:rsidR="006E73AC" w:rsidRPr="00FC7D01" w:rsidRDefault="00D1176D" w:rsidP="00763ED1">
      <w:pPr>
        <w:pStyle w:val="Heading2"/>
      </w:pPr>
      <w:r w:rsidRPr="00FC7D01">
        <w:t xml:space="preserve">Subject to Paragraph </w:t>
      </w:r>
      <w:del w:id="505" w:author="Gowling WLG" w:date="2022-10-10T17:24:00Z">
        <w:r w:rsidRPr="00D57478">
          <w:fldChar w:fldCharType="begin"/>
        </w:r>
        <w:r w:rsidRPr="00D57478">
          <w:delInstrText xml:space="preserve"> REF _Ref108618339 \r \h </w:delInstrText>
        </w:r>
        <w:r w:rsidR="00132384" w:rsidRPr="00D57478">
          <w:delInstrText xml:space="preserve"> \* MERGEFORMAT </w:delInstrText>
        </w:r>
        <w:r w:rsidRPr="00D57478">
          <w:fldChar w:fldCharType="separate"/>
        </w:r>
        <w:r w:rsidR="00982309" w:rsidRPr="00D57478">
          <w:delText>7.2</w:delText>
        </w:r>
        <w:r w:rsidRPr="00D57478">
          <w:fldChar w:fldCharType="end"/>
        </w:r>
      </w:del>
      <w:ins w:id="506" w:author="Gowling WLG" w:date="2022-10-10T17:24:00Z">
        <w:r w:rsidR="0071044A">
          <w:fldChar w:fldCharType="begin"/>
        </w:r>
        <w:r w:rsidR="0071044A">
          <w:instrText xml:space="preserve"> REF _Ref116309571 \w \h </w:instrText>
        </w:r>
      </w:ins>
      <w:ins w:id="507" w:author="Gowling WLG" w:date="2022-10-10T17:24:00Z">
        <w:r w:rsidR="0071044A">
          <w:fldChar w:fldCharType="separate"/>
        </w:r>
      </w:ins>
      <w:ins w:id="508" w:author="Gowling WLG" w:date="2022-10-10T17:41:00Z">
        <w:r w:rsidR="00351486">
          <w:t>7.2</w:t>
        </w:r>
      </w:ins>
      <w:ins w:id="509" w:author="Gowling WLG" w:date="2022-10-10T17:24:00Z">
        <w:r w:rsidR="0071044A">
          <w:fldChar w:fldCharType="end"/>
        </w:r>
        <w:r w:rsidR="0071044A">
          <w:t>,</w:t>
        </w:r>
      </w:ins>
      <w:r w:rsidRPr="00FC7D01">
        <w:t xml:space="preserve"> </w:t>
      </w:r>
      <w:r w:rsidR="003A1BB9" w:rsidRPr="00FC7D01">
        <w:t xml:space="preserve">the Curtailment End Date will be </w:t>
      </w:r>
      <w:r w:rsidR="005563EA" w:rsidRPr="00FC7D01">
        <w:t xml:space="preserve">the </w:t>
      </w:r>
      <w:r w:rsidR="002443BE" w:rsidRPr="00FC7D01">
        <w:t xml:space="preserve">date on which the Customer and </w:t>
      </w:r>
      <w:r w:rsidR="005563EA" w:rsidRPr="00FC7D01">
        <w:t xml:space="preserve">the </w:t>
      </w:r>
      <w:r w:rsidR="002443BE" w:rsidRPr="00FC7D01">
        <w:t>Company agree to make the Curtailable Connection a Non-Curtailable Connection</w:t>
      </w:r>
      <w:r w:rsidR="006E73AC" w:rsidRPr="00FC7D01">
        <w:t>.</w:t>
      </w:r>
    </w:p>
    <w:p w14:paraId="19B99BFD" w14:textId="073E0774" w:rsidR="005563EA" w:rsidRPr="00FC7D01" w:rsidRDefault="005563EA" w:rsidP="00416899">
      <w:pPr>
        <w:pStyle w:val="Heading2"/>
      </w:pPr>
      <w:bookmarkStart w:id="510" w:name="_Ref116309571"/>
      <w:r w:rsidRPr="00FC7D01">
        <w:t xml:space="preserve">The Company may amend the Curtailment End Date to such reasonable date as the Company may specify in a written notice </w:t>
      </w:r>
      <w:del w:id="511" w:author="Gowling WLG" w:date="2022-10-10T17:24:00Z">
        <w:r w:rsidRPr="00D57478">
          <w:delText xml:space="preserve">of such amendment </w:delText>
        </w:r>
      </w:del>
      <w:r w:rsidRPr="00FC7D01">
        <w:t>to the Customer</w:t>
      </w:r>
      <w:del w:id="512" w:author="Gowling WLG" w:date="2022-10-10T17:24:00Z">
        <w:r w:rsidRPr="00D57478">
          <w:delText xml:space="preserve"> (the “Curtailment End Date Notice"),</w:delText>
        </w:r>
      </w:del>
      <w:ins w:id="513" w:author="Gowling WLG" w:date="2022-10-10T17:24:00Z">
        <w:r w:rsidR="0071044A">
          <w:t>;</w:t>
        </w:r>
      </w:ins>
      <w:r w:rsidRPr="00FC7D01">
        <w:t xml:space="preserve"> always p</w:t>
      </w:r>
      <w:r w:rsidR="0071044A">
        <w:t xml:space="preserve">rovided that the Company gives </w:t>
      </w:r>
      <w:del w:id="514" w:author="Gowling WLG" w:date="2022-10-10T17:24:00Z">
        <w:r w:rsidRPr="00D57478">
          <w:delText>the Curtailment End Date Notice</w:delText>
        </w:r>
      </w:del>
      <w:ins w:id="515" w:author="Gowling WLG" w:date="2022-10-10T17:24:00Z">
        <w:r w:rsidR="0071044A">
          <w:t>such n</w:t>
        </w:r>
        <w:r w:rsidRPr="00FC7D01">
          <w:t>otice</w:t>
        </w:r>
      </w:ins>
      <w:r w:rsidRPr="00FC7D01">
        <w:t xml:space="preserve"> to the Customer within a reasonable period of time after the Company becomes aware </w:t>
      </w:r>
      <w:r w:rsidR="00581558" w:rsidRPr="00FC7D01">
        <w:t>of any of</w:t>
      </w:r>
      <w:r w:rsidRPr="00FC7D01">
        <w:t xml:space="preserve"> the circumstance</w:t>
      </w:r>
      <w:r w:rsidR="001E114B" w:rsidRPr="00FC7D01">
        <w:t>s</w:t>
      </w:r>
      <w:r w:rsidRPr="00FC7D01">
        <w:t xml:space="preserve"> necessitating such amendment </w:t>
      </w:r>
      <w:r w:rsidR="00581558" w:rsidRPr="00FC7D01">
        <w:t>(as described in Paragraph</w:t>
      </w:r>
      <w:r w:rsidR="001E114B" w:rsidRPr="00FC7D01">
        <w:t xml:space="preserve"> </w:t>
      </w:r>
      <w:r w:rsidR="008E56FB" w:rsidRPr="00FC7D01">
        <w:t>7.3</w:t>
      </w:r>
      <w:del w:id="516" w:author="Gowling WLG" w:date="2022-10-10T17:24:00Z">
        <w:r w:rsidR="00A31887">
          <w:delText>)</w:delText>
        </w:r>
        <w:r w:rsidR="001E114B" w:rsidRPr="00D57478">
          <w:delText xml:space="preserve"> </w:delText>
        </w:r>
        <w:r w:rsidRPr="00D57478">
          <w:delText>ha</w:delText>
        </w:r>
        <w:r w:rsidR="001E114B" w:rsidRPr="00D57478">
          <w:delText>ve</w:delText>
        </w:r>
        <w:r w:rsidRPr="00D57478">
          <w:delText xml:space="preserve"> arisen, If the Company gives a Curtailment End Date Notice to the Customer, the Curtailment End Date shall be the date specified in the Curtailment End Date Notice.</w:delText>
        </w:r>
      </w:del>
      <w:ins w:id="517" w:author="Gowling WLG" w:date="2022-10-10T17:24:00Z">
        <w:r w:rsidR="00A31887" w:rsidRPr="00FC7D01">
          <w:t>)</w:t>
        </w:r>
        <w:r w:rsidR="00EF3C47">
          <w:t>.</w:t>
        </w:r>
      </w:ins>
      <w:bookmarkEnd w:id="510"/>
      <w:r w:rsidRPr="00FC7D01">
        <w:t xml:space="preserve"> </w:t>
      </w:r>
    </w:p>
    <w:p w14:paraId="7860B226" w14:textId="1E42B3C4" w:rsidR="001E114B" w:rsidRPr="00FC7D01" w:rsidRDefault="00EF3C47" w:rsidP="00416899">
      <w:pPr>
        <w:pStyle w:val="Heading2"/>
      </w:pPr>
      <w:bookmarkStart w:id="518" w:name="_Ref116309543"/>
      <w:bookmarkStart w:id="519" w:name="_Ref108618339"/>
      <w:r>
        <w:lastRenderedPageBreak/>
        <w:t xml:space="preserve">The circumstances described in </w:t>
      </w:r>
      <w:del w:id="520" w:author="Gowling WLG" w:date="2022-10-10T17:24:00Z">
        <w:r w:rsidR="001E114B" w:rsidRPr="00D57478">
          <w:delText>paragraph</w:delText>
        </w:r>
      </w:del>
      <w:ins w:id="521" w:author="Gowling WLG" w:date="2022-10-10T17:24:00Z">
        <w:r>
          <w:t>P</w:t>
        </w:r>
        <w:r w:rsidR="001E114B" w:rsidRPr="00FC7D01">
          <w:t>aragraph</w:t>
        </w:r>
      </w:ins>
      <w:r w:rsidR="00043658" w:rsidRPr="00FC7D01">
        <w:t xml:space="preserve"> </w:t>
      </w:r>
      <w:r w:rsidR="008E56FB" w:rsidRPr="00FC7D01">
        <w:t>7.2</w:t>
      </w:r>
      <w:r w:rsidR="001E114B" w:rsidRPr="00FC7D01">
        <w:t xml:space="preserve"> are as follows</w:t>
      </w:r>
      <w:del w:id="522" w:author="Gowling WLG" w:date="2022-10-10T17:24:00Z">
        <w:r w:rsidR="001E114B" w:rsidRPr="00D57478">
          <w:delText>—</w:delText>
        </w:r>
      </w:del>
      <w:ins w:id="523" w:author="Gowling WLG" w:date="2022-10-10T17:24:00Z">
        <w:r>
          <w:t>:</w:t>
        </w:r>
      </w:ins>
      <w:bookmarkEnd w:id="518"/>
    </w:p>
    <w:p w14:paraId="309F4BD3" w14:textId="1F7F81A2" w:rsidR="001E114B" w:rsidRPr="00FC7D01" w:rsidRDefault="001E114B" w:rsidP="00351486">
      <w:pPr>
        <w:pStyle w:val="DCUSAH3Heading3"/>
      </w:pPr>
      <w:r w:rsidRPr="00FC7D01">
        <w:t xml:space="preserve">severe weather conditions that either of themselves prevent the </w:t>
      </w:r>
      <w:r w:rsidR="00370A09" w:rsidRPr="00FC7D01">
        <w:t xml:space="preserve">Company </w:t>
      </w:r>
      <w:r w:rsidRPr="00FC7D01">
        <w:t>from carrying out the requisite work or</w:t>
      </w:r>
      <w:del w:id="524" w:author="Gowling WLG" w:date="2022-10-10T17:24:00Z">
        <w:r w:rsidRPr="00D57478">
          <w:delText xml:space="preserve">, </w:delText>
        </w:r>
      </w:del>
      <w:ins w:id="525" w:author="Gowling WLG" w:date="2022-10-10T17:24:00Z">
        <w:r w:rsidR="00EF3C47">
          <w:t xml:space="preserve"> (</w:t>
        </w:r>
      </w:ins>
      <w:r w:rsidRPr="00FC7D01">
        <w:t xml:space="preserve">being of any of the categories 1, 2 or 3 of severity as defined in the Electricity (Standards of </w:t>
      </w:r>
      <w:r w:rsidR="00EF3C47">
        <w:t>Performance) Regulations 2015</w:t>
      </w:r>
      <w:del w:id="526" w:author="Gowling WLG" w:date="2022-10-10T17:24:00Z">
        <w:r w:rsidRPr="00D57478">
          <w:delText>(b</w:delText>
        </w:r>
      </w:del>
      <w:r w:rsidR="00EF3C47">
        <w:t>)</w:t>
      </w:r>
      <w:r w:rsidRPr="00FC7D01">
        <w:t>, cause the Compan</w:t>
      </w:r>
      <w:r w:rsidR="00EF3C47">
        <w:t>y</w:t>
      </w:r>
      <w:del w:id="527" w:author="Gowling WLG" w:date="2022-10-10T17:24:00Z">
        <w:r w:rsidRPr="00D57478">
          <w:delText xml:space="preserve">, </w:delText>
        </w:r>
      </w:del>
      <w:ins w:id="528" w:author="Gowling WLG" w:date="2022-10-10T17:24:00Z">
        <w:r w:rsidRPr="00FC7D01">
          <w:t xml:space="preserve"> </w:t>
        </w:r>
        <w:r w:rsidR="00EF3C47">
          <w:t>(</w:t>
        </w:r>
      </w:ins>
      <w:r w:rsidRPr="00FC7D01">
        <w:t>acting reasonably</w:t>
      </w:r>
      <w:del w:id="529" w:author="Gowling WLG" w:date="2022-10-10T17:24:00Z">
        <w:r w:rsidRPr="00D57478">
          <w:delText>,</w:delText>
        </w:r>
      </w:del>
      <w:ins w:id="530" w:author="Gowling WLG" w:date="2022-10-10T17:24:00Z">
        <w:r w:rsidR="00EF3C47">
          <w:t>)</w:t>
        </w:r>
      </w:ins>
      <w:r w:rsidRPr="00FC7D01">
        <w:t xml:space="preserve"> to postpone pre-planned works i</w:t>
      </w:r>
      <w:r w:rsidR="00EF3C47">
        <w:t xml:space="preserve">n order to restore supplies to </w:t>
      </w:r>
      <w:del w:id="531" w:author="Gowling WLG" w:date="2022-10-10T17:24:00Z">
        <w:r w:rsidRPr="00D57478">
          <w:delText>customers</w:delText>
        </w:r>
      </w:del>
      <w:ins w:id="532" w:author="Gowling WLG" w:date="2022-10-10T17:24:00Z">
        <w:r w:rsidR="00EF3C47">
          <w:t>C</w:t>
        </w:r>
        <w:r w:rsidRPr="00FC7D01">
          <w:t>ustomers</w:t>
        </w:r>
      </w:ins>
      <w:r w:rsidRPr="00FC7D01">
        <w:t xml:space="preserve"> as quickly as </w:t>
      </w:r>
      <w:proofErr w:type="gramStart"/>
      <w:r w:rsidRPr="00FC7D01">
        <w:t>possible;</w:t>
      </w:r>
      <w:proofErr w:type="gramEnd"/>
    </w:p>
    <w:p w14:paraId="6A2CA668" w14:textId="147B7AF8" w:rsidR="001E114B" w:rsidRPr="00FC7D01" w:rsidRDefault="001E114B" w:rsidP="00351486">
      <w:pPr>
        <w:pStyle w:val="DCUSAH3Heading3"/>
      </w:pPr>
      <w:r w:rsidRPr="00FC7D01">
        <w:t>a network system emergency that causes the Company</w:t>
      </w:r>
      <w:del w:id="533" w:author="Gowling WLG" w:date="2022-10-10T17:24:00Z">
        <w:r w:rsidRPr="00D57478">
          <w:delText xml:space="preserve">, </w:delText>
        </w:r>
      </w:del>
      <w:ins w:id="534" w:author="Gowling WLG" w:date="2022-10-10T17:24:00Z">
        <w:r w:rsidR="00EF3C47">
          <w:t xml:space="preserve"> (</w:t>
        </w:r>
      </w:ins>
      <w:r w:rsidRPr="00FC7D01">
        <w:t>acting reasonably</w:t>
      </w:r>
      <w:del w:id="535" w:author="Gowling WLG" w:date="2022-10-10T17:24:00Z">
        <w:r w:rsidRPr="00D57478">
          <w:delText>,</w:delText>
        </w:r>
      </w:del>
      <w:ins w:id="536" w:author="Gowling WLG" w:date="2022-10-10T17:24:00Z">
        <w:r w:rsidR="00EF3C47">
          <w:t>)</w:t>
        </w:r>
      </w:ins>
      <w:r w:rsidRPr="00FC7D01">
        <w:t xml:space="preserve"> to redirect its resources and thereby prevents it from completing any action required</w:t>
      </w:r>
      <w:r w:rsidR="00370A09" w:rsidRPr="00FC7D01">
        <w:t xml:space="preserve"> </w:t>
      </w:r>
      <w:r w:rsidR="007E089C" w:rsidRPr="00FC7D01">
        <w:t xml:space="preserve">to convert the Curtailable Connection to a Non-Curtailable </w:t>
      </w:r>
      <w:proofErr w:type="gramStart"/>
      <w:r w:rsidR="007E089C" w:rsidRPr="00FC7D01">
        <w:t>Connection</w:t>
      </w:r>
      <w:r w:rsidRPr="00FC7D01">
        <w:t>;</w:t>
      </w:r>
      <w:proofErr w:type="gramEnd"/>
    </w:p>
    <w:p w14:paraId="4DF8CBEE" w14:textId="521400D0" w:rsidR="001E114B" w:rsidRPr="00FC7D01" w:rsidRDefault="001E114B" w:rsidP="00351486">
      <w:pPr>
        <w:pStyle w:val="DCUSAH3Heading3"/>
      </w:pPr>
      <w:r w:rsidRPr="00FC7D01">
        <w:t xml:space="preserve">an inability to undertake live working on the </w:t>
      </w:r>
      <w:r w:rsidR="008E56FB" w:rsidRPr="00FC7D01">
        <w:t>D</w:t>
      </w:r>
      <w:r w:rsidRPr="00FC7D01">
        <w:t xml:space="preserve">istribution </w:t>
      </w:r>
      <w:r w:rsidR="008E56FB" w:rsidRPr="00FC7D01">
        <w:t>S</w:t>
      </w:r>
      <w:r w:rsidRPr="00FC7D01">
        <w:t>ystem because of compliance with safety procedures in circumstances where the Company would normally expect to undertake such working and where this restriction has a material impact on the timescale for completion of the works</w:t>
      </w:r>
      <w:r w:rsidR="00D869D4" w:rsidRPr="00FC7D01">
        <w:t xml:space="preserve"> needed to convert the Curtailable Connection to a Non-Curtailable </w:t>
      </w:r>
      <w:proofErr w:type="gramStart"/>
      <w:r w:rsidR="00D869D4" w:rsidRPr="00FC7D01">
        <w:t>Connection</w:t>
      </w:r>
      <w:r w:rsidRPr="00FC7D01">
        <w:t>;</w:t>
      </w:r>
      <w:proofErr w:type="gramEnd"/>
    </w:p>
    <w:p w14:paraId="5CB455BB" w14:textId="5D5B7B1C" w:rsidR="001E114B" w:rsidRPr="00FC7D01" w:rsidRDefault="001E114B" w:rsidP="00351486">
      <w:pPr>
        <w:pStyle w:val="DCUSAH3Heading3"/>
      </w:pPr>
      <w:r w:rsidRPr="00FC7D01">
        <w:t xml:space="preserve">delays imposed by a requirement to obtain a notice and/or permit for street works under the Traffic Management Act 2004 or the New Roads and Street Works Act </w:t>
      </w:r>
      <w:proofErr w:type="gramStart"/>
      <w:r w:rsidRPr="00FC7D01">
        <w:t>1991;</w:t>
      </w:r>
      <w:proofErr w:type="gramEnd"/>
    </w:p>
    <w:p w14:paraId="0D49D2D5" w14:textId="49CF1912" w:rsidR="001E114B" w:rsidRPr="00FC7D01" w:rsidRDefault="001E114B" w:rsidP="00351486">
      <w:pPr>
        <w:pStyle w:val="DCUSAH3Heading3"/>
      </w:pPr>
      <w:r w:rsidRPr="00FC7D01">
        <w:t xml:space="preserve">delays in obtaining any necessary consents or rights, and/or in acquiring any necessary interest in land, in relation to the location of electric lines and electrical plant needed to provide the </w:t>
      </w:r>
      <w:r w:rsidR="00D869D4" w:rsidRPr="00FC7D01">
        <w:t xml:space="preserve">Non-Curtailable </w:t>
      </w:r>
      <w:proofErr w:type="gramStart"/>
      <w:r w:rsidR="00D869D4" w:rsidRPr="00FC7D01">
        <w:t>C</w:t>
      </w:r>
      <w:r w:rsidRPr="00FC7D01">
        <w:t>onnection;</w:t>
      </w:r>
      <w:proofErr w:type="gramEnd"/>
    </w:p>
    <w:p w14:paraId="6429FE6F" w14:textId="2F5B6D1D" w:rsidR="001E114B" w:rsidRPr="00FC7D01" w:rsidRDefault="001E114B" w:rsidP="00351486">
      <w:pPr>
        <w:pStyle w:val="DCUSAH3Heading3"/>
      </w:pPr>
      <w:r w:rsidRPr="00FC7D01">
        <w:t xml:space="preserve">that works that are stated in the </w:t>
      </w:r>
      <w:r w:rsidR="008D465F" w:rsidRPr="00FC7D01">
        <w:t xml:space="preserve">accepted connection offer </w:t>
      </w:r>
      <w:r w:rsidR="00D869D4" w:rsidRPr="00FC7D01">
        <w:t>needed to</w:t>
      </w:r>
      <w:r w:rsidR="00370A09" w:rsidRPr="00FC7D01">
        <w:t xml:space="preserve"> </w:t>
      </w:r>
      <w:r w:rsidR="00D869D4" w:rsidRPr="00FC7D01">
        <w:t xml:space="preserve">convert the Curtailable Connection to a Non-Curtailable Connection </w:t>
      </w:r>
      <w:r w:rsidRPr="00FC7D01">
        <w:t>to be prerequisite to the commencement</w:t>
      </w:r>
      <w:r w:rsidR="008E56FB" w:rsidRPr="00FC7D01">
        <w:t xml:space="preserve"> or</w:t>
      </w:r>
      <w:r w:rsidRPr="00FC7D01">
        <w:t xml:space="preserve"> completion (as appropriate) of the works</w:t>
      </w:r>
      <w:r w:rsidR="00D869D4" w:rsidRPr="00FC7D01">
        <w:t xml:space="preserve"> needed to convert the Curtailable Connection to a Non-Curtailable Connection</w:t>
      </w:r>
      <w:r w:rsidRPr="00FC7D01">
        <w:t>, and that are not the responsibility of the Company, have not been completed in the agreed manner or within the time agreed; and</w:t>
      </w:r>
    </w:p>
    <w:p w14:paraId="3A12C5FC" w14:textId="602945E5" w:rsidR="001E114B" w:rsidRPr="00FC7D01" w:rsidRDefault="001E114B" w:rsidP="00351486">
      <w:pPr>
        <w:pStyle w:val="DCUSAH3Heading3"/>
      </w:pPr>
      <w:r w:rsidRPr="00FC7D01">
        <w:t xml:space="preserve">that any other matters stated in the </w:t>
      </w:r>
      <w:r w:rsidR="008D465F" w:rsidRPr="00FC7D01">
        <w:t xml:space="preserve">accepted connection offer </w:t>
      </w:r>
      <w:r w:rsidR="00D869D4" w:rsidRPr="00FC7D01">
        <w:t>needed to convert the Curtailable Connection to a Non-Curtailable Connectio</w:t>
      </w:r>
      <w:r w:rsidR="008D465F" w:rsidRPr="00FC7D01">
        <w:t>n</w:t>
      </w:r>
      <w:r w:rsidR="00D869D4" w:rsidRPr="00FC7D01">
        <w:t xml:space="preserve"> </w:t>
      </w:r>
      <w:r w:rsidRPr="00FC7D01">
        <w:t>to be prerequisite to the commencement</w:t>
      </w:r>
      <w:r w:rsidR="008E56FB" w:rsidRPr="00FC7D01">
        <w:t xml:space="preserve"> or</w:t>
      </w:r>
      <w:r w:rsidRPr="00FC7D01">
        <w:t xml:space="preserve"> completion (as appropriate) of the works</w:t>
      </w:r>
      <w:r w:rsidR="00D869D4" w:rsidRPr="00FC7D01">
        <w:t xml:space="preserve"> needed to convert the Curtailable Connection to a Non-Curtailable Connection</w:t>
      </w:r>
      <w:r w:rsidRPr="00FC7D01">
        <w:t xml:space="preserve">, and that </w:t>
      </w:r>
      <w:r w:rsidRPr="00FC7D01">
        <w:lastRenderedPageBreak/>
        <w:t xml:space="preserve">are not the responsibility of the Company, have not been satisfied in the manner or within the time envisaged by the accepted </w:t>
      </w:r>
      <w:del w:id="537" w:author="Gowling WLG" w:date="2022-10-10T17:24:00Z">
        <w:r w:rsidRPr="00D57478">
          <w:delText>quotation</w:delText>
        </w:r>
      </w:del>
      <w:ins w:id="538" w:author="Gowling WLG" w:date="2022-10-10T17:24:00Z">
        <w:r w:rsidR="0071044A">
          <w:t>offer</w:t>
        </w:r>
      </w:ins>
      <w:r w:rsidRPr="00FC7D01">
        <w:t>.</w:t>
      </w:r>
    </w:p>
    <w:p w14:paraId="76DF8146" w14:textId="0B706EDA" w:rsidR="00D1176D" w:rsidRPr="00FC7D01" w:rsidRDefault="00D1176D" w:rsidP="00763ED1">
      <w:pPr>
        <w:pStyle w:val="Heading2"/>
      </w:pPr>
      <w:r w:rsidRPr="00FC7D01">
        <w:t>If the Customer</w:t>
      </w:r>
      <w:bookmarkEnd w:id="519"/>
      <w:r w:rsidRPr="00FC7D01">
        <w:t xml:space="preserve"> does not request a Non-Curtailable </w:t>
      </w:r>
      <w:proofErr w:type="gramStart"/>
      <w:r w:rsidRPr="00FC7D01">
        <w:t xml:space="preserve">Connection, </w:t>
      </w:r>
      <w:r w:rsidR="00061DB5" w:rsidRPr="00FC7D01">
        <w:t>or</w:t>
      </w:r>
      <w:proofErr w:type="gramEnd"/>
      <w:r w:rsidRPr="00FC7D01">
        <w:t xml:space="preserve"> does not accept the cost of converting the Curtailable Connection to a Non-Curtailable Connection, </w:t>
      </w:r>
      <w:r w:rsidR="002D1585" w:rsidRPr="00FC7D01">
        <w:t>the</w:t>
      </w:r>
      <w:r w:rsidRPr="00FC7D01">
        <w:t xml:space="preserve"> </w:t>
      </w:r>
      <w:r w:rsidR="005563EA" w:rsidRPr="00FC7D01">
        <w:t>Connection shall continue to be a Curtailable Connection until such a time as the Customer requests a Non-Curtailable Connection and accepts the cost of converting the Curtailable Connection to a Non-Curtailable Connection.</w:t>
      </w:r>
    </w:p>
    <w:p w14:paraId="4F227D85" w14:textId="55D37953" w:rsidR="005563EA" w:rsidRPr="00FC7D01" w:rsidRDefault="005563EA" w:rsidP="001B4CA4">
      <w:pPr>
        <w:pStyle w:val="Heading1"/>
      </w:pPr>
      <w:r w:rsidRPr="00FC7D01">
        <w:t>CURTAILABLE CONNECTION AGREEMENT</w:t>
      </w:r>
    </w:p>
    <w:p w14:paraId="1223D239" w14:textId="742EF3EC" w:rsidR="005563EA" w:rsidRPr="00FC7D01" w:rsidRDefault="005563EA" w:rsidP="00A348C1">
      <w:pPr>
        <w:pStyle w:val="Heading2"/>
      </w:pPr>
      <w:r w:rsidRPr="00FC7D01">
        <w:t xml:space="preserve">The Company must use the form of agreement set out in Appendix B when </w:t>
      </w:r>
      <w:proofErr w:type="gramStart"/>
      <w:r w:rsidRPr="00FC7D01">
        <w:t>entering into</w:t>
      </w:r>
      <w:proofErr w:type="gramEnd"/>
      <w:r w:rsidRPr="00FC7D01">
        <w:t xml:space="preserve"> a contract for the ongoing provision of a Curtailable Connection</w:t>
      </w:r>
      <w:ins w:id="539" w:author="Gowling WLG" w:date="2022-10-10T17:24:00Z">
        <w:r w:rsidR="0071044A">
          <w:t>,</w:t>
        </w:r>
      </w:ins>
      <w:r w:rsidRPr="00FC7D01">
        <w:t xml:space="preserve"> unless </w:t>
      </w:r>
      <w:del w:id="540" w:author="Gowling WLG" w:date="2022-10-10T17:24:00Z">
        <w:r>
          <w:delText xml:space="preserve">agreed </w:delText>
        </w:r>
      </w:del>
      <w:r w:rsidR="0071044A">
        <w:t xml:space="preserve">otherwise </w:t>
      </w:r>
      <w:ins w:id="541" w:author="Gowling WLG" w:date="2022-10-10T17:24:00Z">
        <w:r w:rsidRPr="00FC7D01">
          <w:t>agree</w:t>
        </w:r>
        <w:r w:rsidR="0071044A">
          <w:t xml:space="preserve">d </w:t>
        </w:r>
      </w:ins>
      <w:r w:rsidRPr="00FC7D01">
        <w:t>with the Customer.</w:t>
      </w:r>
      <w:del w:id="542" w:author="Gowling WLG" w:date="2022-10-10T17:24:00Z">
        <w:r>
          <w:delText xml:space="preserve"> </w:delText>
        </w:r>
      </w:del>
    </w:p>
    <w:p w14:paraId="485095E0" w14:textId="77777777" w:rsidR="005563EA" w:rsidRPr="005563EA" w:rsidRDefault="005563EA" w:rsidP="00416899">
      <w:pPr>
        <w:rPr>
          <w:del w:id="543" w:author="Gowling WLG" w:date="2022-10-10T17:24:00Z"/>
        </w:rPr>
      </w:pPr>
    </w:p>
    <w:p w14:paraId="5132B2B7" w14:textId="1B66BB0C" w:rsidR="006E73AC" w:rsidRPr="00FC7D01" w:rsidRDefault="006E73AC" w:rsidP="001B4CA4">
      <w:pPr>
        <w:pStyle w:val="Heading1"/>
      </w:pPr>
      <w:r w:rsidRPr="00FC7D01">
        <w:t>DEFINITIONS</w:t>
      </w:r>
    </w:p>
    <w:p w14:paraId="20FEF27F" w14:textId="2BE07B43" w:rsidR="006E73AC" w:rsidRPr="00FC7D01" w:rsidRDefault="006E73AC" w:rsidP="00A348C1">
      <w:pPr>
        <w:pStyle w:val="Heading2"/>
      </w:pPr>
      <w:r w:rsidRPr="00FC7D01">
        <w:t>Words beginning with a capital letter that are not otherwise defined in this Schedule have the meanings given to then in Clause 1 of the main body of this Agreement, and the rules of interpretation set out in that Clause 1 also apply.</w:t>
      </w:r>
    </w:p>
    <w:p w14:paraId="5DE57AC0" w14:textId="75E94B71" w:rsidR="006E73AC" w:rsidRPr="00FC7D01" w:rsidRDefault="006E73AC" w:rsidP="00A348C1">
      <w:pPr>
        <w:pStyle w:val="Heading2"/>
      </w:pPr>
      <w:r w:rsidRPr="00FC7D01">
        <w:t>In this Schedule, unless the context otherwise requires, the expressions below shall have the meanings set out below:</w:t>
      </w:r>
    </w:p>
    <w:tbl>
      <w:tblPr>
        <w:tblStyle w:val="TableGrid"/>
        <w:tblW w:w="8489" w:type="dxa"/>
        <w:tblInd w:w="720" w:type="dxa"/>
        <w:tblLook w:val="04A0" w:firstRow="1" w:lastRow="0" w:firstColumn="1" w:lastColumn="0" w:noHBand="0" w:noVBand="1"/>
      </w:tblPr>
      <w:tblGrid>
        <w:gridCol w:w="2677"/>
        <w:gridCol w:w="5812"/>
      </w:tblGrid>
      <w:tr w:rsidR="00830EB5" w:rsidRPr="00FC7D01" w14:paraId="4AE47F47" w14:textId="77777777" w:rsidTr="00351486">
        <w:tc>
          <w:tcPr>
            <w:tcW w:w="2677" w:type="dxa"/>
          </w:tcPr>
          <w:p w14:paraId="5203EF3B" w14:textId="3DBCFF7C" w:rsidR="00830EB5" w:rsidRPr="00351486" w:rsidRDefault="00830EB5" w:rsidP="0047469D">
            <w:pPr>
              <w:pStyle w:val="NormalWeb"/>
              <w:spacing w:line="360" w:lineRule="auto"/>
              <w:rPr>
                <w:b/>
                <w:lang w:val="en-GB"/>
              </w:rPr>
            </w:pPr>
            <w:bookmarkStart w:id="544" w:name="_Hlk108621034"/>
            <w:r w:rsidRPr="00351486">
              <w:rPr>
                <w:b/>
                <w:lang w:val="en-GB"/>
              </w:rPr>
              <w:t>Committed Demand Capacity</w:t>
            </w:r>
          </w:p>
        </w:tc>
        <w:tc>
          <w:tcPr>
            <w:tcW w:w="5812" w:type="dxa"/>
          </w:tcPr>
          <w:p w14:paraId="7BFD9906" w14:textId="704B4D04" w:rsidR="00830EB5" w:rsidRPr="00351486" w:rsidRDefault="00830EB5" w:rsidP="00351486">
            <w:pPr>
              <w:pStyle w:val="NormalWeb"/>
              <w:spacing w:line="360" w:lineRule="auto"/>
              <w:jc w:val="both"/>
              <w:rPr>
                <w:lang w:val="en-GB"/>
              </w:rPr>
            </w:pPr>
            <w:r w:rsidRPr="00351486">
              <w:rPr>
                <w:lang w:val="en-GB"/>
              </w:rPr>
              <w:t xml:space="preserve">is calculated in accordance with Paragraph </w:t>
            </w:r>
            <w:del w:id="545" w:author="Gowling WLG" w:date="2022-10-10T17:24:00Z">
              <w:r w:rsidR="000F45AE">
                <w:fldChar w:fldCharType="begin"/>
              </w:r>
              <w:r w:rsidR="000F45AE">
                <w:delInstrText xml:space="preserve"> REF _Ref108604971 \r \h </w:delInstrText>
              </w:r>
              <w:r w:rsidR="000F45AE">
                <w:fldChar w:fldCharType="separate"/>
              </w:r>
              <w:r w:rsidR="00982309">
                <w:delText>2.3</w:delText>
              </w:r>
              <w:r w:rsidR="000F45AE">
                <w:fldChar w:fldCharType="end"/>
              </w:r>
              <w:r w:rsidR="00E27D52">
                <w:delText xml:space="preserve"> (c)</w:delText>
              </w:r>
              <w:r w:rsidRPr="00440E98">
                <w:delText xml:space="preserve"> of this Schedule.</w:delText>
              </w:r>
            </w:del>
            <w:ins w:id="546" w:author="Gowling WLG" w:date="2022-10-10T17:24:00Z">
              <w:r w:rsidR="00567E9D">
                <w:fldChar w:fldCharType="begin"/>
              </w:r>
              <w:r w:rsidR="00567E9D">
                <w:rPr>
                  <w:lang w:val="en-GB"/>
                </w:rPr>
                <w:instrText xml:space="preserve"> REF _Ref116307307 \w \h </w:instrText>
              </w:r>
            </w:ins>
            <w:ins w:id="547" w:author="Gowling WLG" w:date="2022-10-10T17:24:00Z">
              <w:r w:rsidR="00567E9D">
                <w:fldChar w:fldCharType="separate"/>
              </w:r>
            </w:ins>
            <w:ins w:id="548" w:author="Gowling WLG" w:date="2022-10-10T17:41:00Z">
              <w:r w:rsidR="00351486">
                <w:rPr>
                  <w:lang w:val="en-GB"/>
                </w:rPr>
                <w:t>2.4(c)</w:t>
              </w:r>
            </w:ins>
            <w:ins w:id="549" w:author="Gowling WLG" w:date="2022-10-10T17:24:00Z">
              <w:r w:rsidR="00567E9D">
                <w:fldChar w:fldCharType="end"/>
              </w:r>
              <w:r w:rsidRPr="00FC7D01">
                <w:rPr>
                  <w:lang w:val="en-GB"/>
                </w:rPr>
                <w:t>.</w:t>
              </w:r>
            </w:ins>
          </w:p>
        </w:tc>
      </w:tr>
      <w:tr w:rsidR="00830EB5" w:rsidRPr="00FC7D01" w14:paraId="15AA8F88" w14:textId="77777777" w:rsidTr="00351486">
        <w:tc>
          <w:tcPr>
            <w:tcW w:w="2677" w:type="dxa"/>
          </w:tcPr>
          <w:p w14:paraId="729CFBF8" w14:textId="5FF46166" w:rsidR="00830EB5" w:rsidRPr="00351486" w:rsidRDefault="00830EB5" w:rsidP="0047469D">
            <w:pPr>
              <w:pStyle w:val="NormalWeb"/>
              <w:spacing w:line="360" w:lineRule="auto"/>
              <w:rPr>
                <w:b/>
                <w:lang w:val="en-GB"/>
              </w:rPr>
            </w:pPr>
            <w:r w:rsidRPr="00351486">
              <w:rPr>
                <w:b/>
                <w:lang w:val="en-GB"/>
              </w:rPr>
              <w:t>Committed Generation Capacity</w:t>
            </w:r>
          </w:p>
        </w:tc>
        <w:tc>
          <w:tcPr>
            <w:tcW w:w="5812" w:type="dxa"/>
          </w:tcPr>
          <w:p w14:paraId="0B7B564D" w14:textId="269D4D32" w:rsidR="00830EB5" w:rsidRPr="00351486" w:rsidRDefault="00830EB5" w:rsidP="00351486">
            <w:pPr>
              <w:pStyle w:val="NormalWeb"/>
              <w:spacing w:line="360" w:lineRule="auto"/>
              <w:jc w:val="both"/>
              <w:rPr>
                <w:lang w:val="en-GB"/>
              </w:rPr>
            </w:pPr>
            <w:r w:rsidRPr="00351486">
              <w:rPr>
                <w:lang w:val="en-GB"/>
              </w:rPr>
              <w:t xml:space="preserve">is calculated in accordance with Paragraph </w:t>
            </w:r>
            <w:del w:id="550" w:author="Gowling WLG" w:date="2022-10-10T17:24:00Z">
              <w:r w:rsidR="000F45AE">
                <w:fldChar w:fldCharType="begin"/>
              </w:r>
              <w:r w:rsidR="000F45AE">
                <w:delInstrText xml:space="preserve"> REF _Ref108604791 \r \h </w:delInstrText>
              </w:r>
              <w:r w:rsidR="000F45AE">
                <w:fldChar w:fldCharType="separate"/>
              </w:r>
              <w:r w:rsidR="00982309">
                <w:delText>2.4</w:delText>
              </w:r>
              <w:r w:rsidR="000F45AE">
                <w:fldChar w:fldCharType="end"/>
              </w:r>
              <w:r w:rsidRPr="00440E98">
                <w:delText xml:space="preserve"> </w:delText>
              </w:r>
              <w:r w:rsidR="00E27D52">
                <w:delText xml:space="preserve">(c) </w:delText>
              </w:r>
              <w:r w:rsidRPr="00440E98">
                <w:delText>of this Schedule.</w:delText>
              </w:r>
            </w:del>
            <w:ins w:id="551" w:author="Gowling WLG" w:date="2022-10-10T17:24:00Z">
              <w:r w:rsidR="00567E9D">
                <w:fldChar w:fldCharType="begin"/>
              </w:r>
              <w:r w:rsidR="00567E9D">
                <w:rPr>
                  <w:lang w:val="en-GB"/>
                </w:rPr>
                <w:instrText xml:space="preserve"> REF _Ref116307321 \w \h </w:instrText>
              </w:r>
            </w:ins>
            <w:ins w:id="552" w:author="Gowling WLG" w:date="2022-10-10T17:24:00Z">
              <w:r w:rsidR="00567E9D">
                <w:fldChar w:fldCharType="separate"/>
              </w:r>
            </w:ins>
            <w:ins w:id="553" w:author="Gowling WLG" w:date="2022-10-10T17:41:00Z">
              <w:r w:rsidR="00351486">
                <w:rPr>
                  <w:lang w:val="en-GB"/>
                </w:rPr>
                <w:t>2.5(c)</w:t>
              </w:r>
            </w:ins>
            <w:ins w:id="554" w:author="Gowling WLG" w:date="2022-10-10T17:24:00Z">
              <w:r w:rsidR="00567E9D">
                <w:fldChar w:fldCharType="end"/>
              </w:r>
              <w:r w:rsidRPr="00FC7D01">
                <w:rPr>
                  <w:lang w:val="en-GB"/>
                </w:rPr>
                <w:t>.</w:t>
              </w:r>
            </w:ins>
          </w:p>
        </w:tc>
      </w:tr>
      <w:tr w:rsidR="00830EB5" w:rsidRPr="00FC7D01" w14:paraId="7B65DA06" w14:textId="77777777" w:rsidTr="00351486">
        <w:tc>
          <w:tcPr>
            <w:tcW w:w="2677" w:type="dxa"/>
          </w:tcPr>
          <w:p w14:paraId="31F6ED23" w14:textId="43A89D96" w:rsidR="00830EB5" w:rsidRPr="00351486" w:rsidRDefault="00830EB5" w:rsidP="0047469D">
            <w:pPr>
              <w:pStyle w:val="NormalWeb"/>
              <w:spacing w:line="360" w:lineRule="auto"/>
              <w:rPr>
                <w:b/>
                <w:lang w:val="en-GB"/>
              </w:rPr>
            </w:pPr>
            <w:r w:rsidRPr="00351486">
              <w:rPr>
                <w:b/>
                <w:lang w:val="en-GB"/>
              </w:rPr>
              <w:t>Company</w:t>
            </w:r>
          </w:p>
        </w:tc>
        <w:tc>
          <w:tcPr>
            <w:tcW w:w="5812" w:type="dxa"/>
          </w:tcPr>
          <w:p w14:paraId="68F4336D" w14:textId="36B261AE" w:rsidR="00830EB5" w:rsidRPr="00351486" w:rsidRDefault="00830EB5" w:rsidP="00351486">
            <w:pPr>
              <w:pStyle w:val="NormalWeb"/>
              <w:spacing w:line="360" w:lineRule="auto"/>
              <w:jc w:val="both"/>
              <w:rPr>
                <w:lang w:val="en-GB"/>
              </w:rPr>
            </w:pPr>
            <w:r w:rsidRPr="00351486">
              <w:rPr>
                <w:lang w:val="en-GB"/>
              </w:rPr>
              <w:t>means a DNO/IDNO Party.</w:t>
            </w:r>
          </w:p>
        </w:tc>
      </w:tr>
      <w:tr w:rsidR="0089537D" w:rsidRPr="00FC7D01" w14:paraId="43D29C58" w14:textId="77777777" w:rsidTr="00351486">
        <w:tc>
          <w:tcPr>
            <w:tcW w:w="2677" w:type="dxa"/>
          </w:tcPr>
          <w:p w14:paraId="6F9735FA" w14:textId="184589C4" w:rsidR="0089537D" w:rsidRPr="00351486" w:rsidRDefault="0089537D" w:rsidP="0047469D">
            <w:pPr>
              <w:pStyle w:val="NormalWeb"/>
              <w:spacing w:line="360" w:lineRule="auto"/>
              <w:rPr>
                <w:b/>
                <w:lang w:val="en-GB"/>
              </w:rPr>
            </w:pPr>
            <w:r w:rsidRPr="00351486">
              <w:rPr>
                <w:b/>
                <w:lang w:val="en-GB"/>
              </w:rPr>
              <w:t>Connection Point</w:t>
            </w:r>
          </w:p>
        </w:tc>
        <w:tc>
          <w:tcPr>
            <w:tcW w:w="5812" w:type="dxa"/>
          </w:tcPr>
          <w:p w14:paraId="16FEB0D5" w14:textId="2CE71B49" w:rsidR="0089537D" w:rsidRPr="00351486" w:rsidRDefault="00542E8A" w:rsidP="00351486">
            <w:pPr>
              <w:pStyle w:val="NormalWeb"/>
              <w:spacing w:line="360" w:lineRule="auto"/>
              <w:jc w:val="both"/>
              <w:rPr>
                <w:lang w:val="en-GB"/>
              </w:rPr>
            </w:pPr>
            <w:r w:rsidRPr="00351486">
              <w:rPr>
                <w:lang w:val="en-GB"/>
              </w:rPr>
              <w:t xml:space="preserve">means </w:t>
            </w:r>
            <w:r w:rsidR="005563EA" w:rsidRPr="00351486">
              <w:rPr>
                <w:lang w:val="en-GB"/>
              </w:rPr>
              <w:t xml:space="preserve">an </w:t>
            </w:r>
            <w:r w:rsidR="00294481" w:rsidRPr="00351486">
              <w:rPr>
                <w:lang w:val="en-GB"/>
              </w:rPr>
              <w:t>E</w:t>
            </w:r>
            <w:r w:rsidRPr="00351486">
              <w:rPr>
                <w:lang w:val="en-GB"/>
              </w:rPr>
              <w:t xml:space="preserve">xit </w:t>
            </w:r>
            <w:r w:rsidR="00294481" w:rsidRPr="00351486">
              <w:rPr>
                <w:lang w:val="en-GB"/>
              </w:rPr>
              <w:t xml:space="preserve">Point </w:t>
            </w:r>
            <w:r w:rsidRPr="00351486">
              <w:rPr>
                <w:lang w:val="en-GB"/>
              </w:rPr>
              <w:t xml:space="preserve">or </w:t>
            </w:r>
            <w:r w:rsidR="00294481" w:rsidRPr="00351486">
              <w:rPr>
                <w:lang w:val="en-GB"/>
              </w:rPr>
              <w:t>E</w:t>
            </w:r>
            <w:r w:rsidRPr="00351486">
              <w:rPr>
                <w:lang w:val="en-GB"/>
              </w:rPr>
              <w:t xml:space="preserve">ntry </w:t>
            </w:r>
            <w:r w:rsidR="00294481" w:rsidRPr="00351486">
              <w:rPr>
                <w:lang w:val="en-GB"/>
              </w:rPr>
              <w:t>P</w:t>
            </w:r>
            <w:r w:rsidRPr="00351486">
              <w:rPr>
                <w:lang w:val="en-GB"/>
              </w:rPr>
              <w:t>oint.</w:t>
            </w:r>
          </w:p>
        </w:tc>
      </w:tr>
      <w:tr w:rsidR="00114B55" w:rsidRPr="00A755B3" w14:paraId="493C0DBC" w14:textId="77777777" w:rsidTr="24A7DAE5">
        <w:trPr>
          <w:del w:id="555" w:author="Gowling WLG" w:date="2022-10-10T17:24:00Z"/>
        </w:trPr>
        <w:tc>
          <w:tcPr>
            <w:tcW w:w="2677" w:type="dxa"/>
          </w:tcPr>
          <w:p w14:paraId="380DCF50" w14:textId="77777777" w:rsidR="00114B55" w:rsidRPr="0047469D" w:rsidRDefault="00114B55" w:rsidP="0047469D">
            <w:pPr>
              <w:pStyle w:val="NormalWeb"/>
              <w:spacing w:line="360" w:lineRule="auto"/>
              <w:rPr>
                <w:del w:id="556" w:author="Gowling WLG" w:date="2022-10-10T17:24:00Z"/>
                <w:b/>
                <w:bCs/>
              </w:rPr>
            </w:pPr>
            <w:del w:id="557" w:author="Gowling WLG" w:date="2022-10-10T17:24:00Z">
              <w:r w:rsidRPr="00114B55">
                <w:rPr>
                  <w:b/>
                  <w:bCs/>
                </w:rPr>
                <w:delText>Contracted Flexibility Market Import Price Data</w:delText>
              </w:r>
            </w:del>
          </w:p>
        </w:tc>
        <w:tc>
          <w:tcPr>
            <w:tcW w:w="5619" w:type="dxa"/>
          </w:tcPr>
          <w:p w14:paraId="04D70DE0" w14:textId="77777777" w:rsidR="00114B55" w:rsidRPr="00440E98" w:rsidRDefault="00114B55" w:rsidP="0047469D">
            <w:pPr>
              <w:pStyle w:val="NormalWeb"/>
              <w:spacing w:line="360" w:lineRule="auto"/>
              <w:rPr>
                <w:del w:id="558" w:author="Gowling WLG" w:date="2022-10-10T17:24:00Z"/>
              </w:rPr>
            </w:pPr>
            <w:del w:id="559" w:author="Gowling WLG" w:date="2022-10-10T17:24:00Z">
              <w:r>
                <w:delText>h</w:delText>
              </w:r>
              <w:r w:rsidRPr="00114B55">
                <w:delText xml:space="preserve">as the meaning given to it in Paragraph </w:delText>
              </w:r>
              <w:r>
                <w:fldChar w:fldCharType="begin"/>
              </w:r>
              <w:r>
                <w:delInstrText xml:space="preserve"> REF _Ref115447025 \r \h </w:delInstrText>
              </w:r>
              <w:r>
                <w:fldChar w:fldCharType="separate"/>
              </w:r>
              <w:r>
                <w:delText>6.5</w:delText>
              </w:r>
              <w:r>
                <w:fldChar w:fldCharType="end"/>
              </w:r>
              <w:r w:rsidRPr="00114B55">
                <w:delText xml:space="preserve"> of this Schedule</w:delText>
              </w:r>
              <w:r w:rsidR="00FA367B">
                <w:delText>, for the purpose of calculating the Flexibility Market Import Price</w:delText>
              </w:r>
              <w:r w:rsidRPr="00114B55">
                <w:delText>.</w:delText>
              </w:r>
            </w:del>
          </w:p>
        </w:tc>
      </w:tr>
      <w:tr w:rsidR="00114B55" w:rsidRPr="00A755B3" w14:paraId="508BEBD8" w14:textId="77777777" w:rsidTr="24A7DAE5">
        <w:trPr>
          <w:del w:id="560" w:author="Gowling WLG" w:date="2022-10-10T17:24:00Z"/>
        </w:trPr>
        <w:tc>
          <w:tcPr>
            <w:tcW w:w="2677" w:type="dxa"/>
          </w:tcPr>
          <w:p w14:paraId="1FE7CA74" w14:textId="77777777" w:rsidR="00114B55" w:rsidRPr="0047469D" w:rsidRDefault="00114B55" w:rsidP="00114B55">
            <w:pPr>
              <w:pStyle w:val="NormalWeb"/>
              <w:spacing w:line="360" w:lineRule="auto"/>
              <w:rPr>
                <w:del w:id="561" w:author="Gowling WLG" w:date="2022-10-10T17:24:00Z"/>
                <w:b/>
                <w:bCs/>
              </w:rPr>
            </w:pPr>
            <w:commentRangeStart w:id="562"/>
            <w:del w:id="563" w:author="Gowling WLG" w:date="2022-10-10T17:24:00Z">
              <w:r w:rsidRPr="00114B55">
                <w:rPr>
                  <w:b/>
                  <w:bCs/>
                </w:rPr>
                <w:lastRenderedPageBreak/>
                <w:delText xml:space="preserve">Contracted Flexibility Market </w:delText>
              </w:r>
              <w:r>
                <w:rPr>
                  <w:b/>
                  <w:bCs/>
                </w:rPr>
                <w:delText>Ex</w:delText>
              </w:r>
              <w:r w:rsidRPr="00114B55">
                <w:rPr>
                  <w:b/>
                  <w:bCs/>
                </w:rPr>
                <w:delText>port Price Data</w:delText>
              </w:r>
            </w:del>
          </w:p>
        </w:tc>
        <w:tc>
          <w:tcPr>
            <w:tcW w:w="5619" w:type="dxa"/>
          </w:tcPr>
          <w:p w14:paraId="1A4E7FDC" w14:textId="77777777" w:rsidR="00114B55" w:rsidRPr="00440E98" w:rsidRDefault="00114B55" w:rsidP="00114B55">
            <w:pPr>
              <w:pStyle w:val="NormalWeb"/>
              <w:spacing w:line="360" w:lineRule="auto"/>
              <w:rPr>
                <w:del w:id="564" w:author="Gowling WLG" w:date="2022-10-10T17:24:00Z"/>
              </w:rPr>
            </w:pPr>
            <w:del w:id="565" w:author="Gowling WLG" w:date="2022-10-10T17:24:00Z">
              <w:r>
                <w:delText>h</w:delText>
              </w:r>
              <w:r w:rsidRPr="00114B55">
                <w:delText xml:space="preserve">as the meaning given to it in Paragraph </w:delText>
              </w:r>
              <w:r>
                <w:fldChar w:fldCharType="begin"/>
              </w:r>
              <w:r>
                <w:delInstrText xml:space="preserve"> REF _Ref115447025 \r \h </w:delInstrText>
              </w:r>
              <w:r>
                <w:fldChar w:fldCharType="separate"/>
              </w:r>
              <w:r>
                <w:delText>6.5</w:delText>
              </w:r>
              <w:r>
                <w:fldChar w:fldCharType="end"/>
              </w:r>
              <w:r w:rsidRPr="00114B55">
                <w:delText xml:space="preserve"> of this Schedule</w:delText>
              </w:r>
              <w:r w:rsidR="00FA367B">
                <w:delText>, for the purpose of calculating the Flexibility Market Export Price</w:delText>
              </w:r>
              <w:r w:rsidRPr="00114B55">
                <w:delText>.</w:delText>
              </w:r>
            </w:del>
            <w:commentRangeEnd w:id="562"/>
            <w:r w:rsidR="00C728E3">
              <w:rPr>
                <w:rStyle w:val="CommentReference"/>
                <w:rFonts w:asciiTheme="minorHAnsi" w:eastAsiaTheme="minorHAnsi" w:hAnsiTheme="minorHAnsi" w:cstheme="minorBidi"/>
                <w:lang w:val="en-GB" w:eastAsia="en-US"/>
              </w:rPr>
              <w:commentReference w:id="562"/>
            </w:r>
          </w:p>
        </w:tc>
      </w:tr>
      <w:tr w:rsidR="00114B55" w:rsidRPr="00FC7D01" w14:paraId="035A6B15" w14:textId="77777777" w:rsidTr="00351486">
        <w:tc>
          <w:tcPr>
            <w:tcW w:w="2677" w:type="dxa"/>
          </w:tcPr>
          <w:p w14:paraId="1CAC81CC" w14:textId="745A100C" w:rsidR="00114B55" w:rsidRPr="00351486" w:rsidRDefault="00114B55" w:rsidP="00114B55">
            <w:pPr>
              <w:pStyle w:val="NormalWeb"/>
              <w:spacing w:line="360" w:lineRule="auto"/>
              <w:rPr>
                <w:b/>
                <w:lang w:val="en-GB"/>
              </w:rPr>
            </w:pPr>
            <w:r w:rsidRPr="00351486">
              <w:rPr>
                <w:b/>
                <w:lang w:val="en-GB"/>
              </w:rPr>
              <w:t>Curtail/Curtailment</w:t>
            </w:r>
          </w:p>
        </w:tc>
        <w:tc>
          <w:tcPr>
            <w:tcW w:w="5812" w:type="dxa"/>
          </w:tcPr>
          <w:p w14:paraId="20FC1FBD" w14:textId="5F2D79FC" w:rsidR="00114B55" w:rsidRPr="00351486" w:rsidRDefault="006D3293" w:rsidP="00351486">
            <w:pPr>
              <w:pStyle w:val="NormalWeb"/>
              <w:spacing w:line="360" w:lineRule="auto"/>
              <w:jc w:val="both"/>
              <w:rPr>
                <w:lang w:val="en-GB"/>
              </w:rPr>
            </w:pPr>
            <w:r w:rsidRPr="00351486">
              <w:rPr>
                <w:lang w:val="en-GB"/>
              </w:rPr>
              <w:t>means</w:t>
            </w:r>
            <w:del w:id="566" w:author="Gowling WLG" w:date="2022-10-10T17:24:00Z">
              <w:r w:rsidR="00114B55" w:rsidRPr="00440E98">
                <w:delText>,</w:delText>
              </w:r>
            </w:del>
            <w:r w:rsidR="00114B55" w:rsidRPr="00351486">
              <w:rPr>
                <w:lang w:val="en-GB"/>
              </w:rPr>
              <w:t xml:space="preserve"> any action taken by the Company to restrict the flow of electricity at the Connection Point</w:t>
            </w:r>
            <w:ins w:id="567" w:author="Gowling WLG" w:date="2022-10-10T17:24:00Z">
              <w:r>
                <w:rPr>
                  <w:lang w:val="en-GB"/>
                </w:rPr>
                <w:t>,</w:t>
              </w:r>
            </w:ins>
            <w:r w:rsidR="00114B55" w:rsidRPr="00351486">
              <w:rPr>
                <w:lang w:val="en-GB"/>
              </w:rPr>
              <w:t xml:space="preserve"> except where that</w:t>
            </w:r>
            <w:r w:rsidRPr="00351486">
              <w:rPr>
                <w:lang w:val="en-GB"/>
              </w:rPr>
              <w:t xml:space="preserve"> restriction is caused by</w:t>
            </w:r>
            <w:del w:id="568" w:author="Gowling WLG" w:date="2022-10-10T17:24:00Z">
              <w:r w:rsidR="00114B55" w:rsidRPr="00440E98">
                <w:delText xml:space="preserve"> (i</w:delText>
              </w:r>
            </w:del>
            <w:ins w:id="569" w:author="Gowling WLG" w:date="2022-10-10T17:24:00Z">
              <w:r w:rsidR="0071044A">
                <w:rPr>
                  <w:lang w:val="en-GB"/>
                </w:rPr>
                <w:t>:</w:t>
              </w:r>
              <w:r>
                <w:rPr>
                  <w:lang w:val="en-GB"/>
                </w:rPr>
                <w:t xml:space="preserve"> (a</w:t>
              </w:r>
            </w:ins>
            <w:r w:rsidR="00114B55" w:rsidRPr="00351486">
              <w:rPr>
                <w:lang w:val="en-GB"/>
              </w:rPr>
              <w:t>) an Interruption to the Customer’s supply</w:t>
            </w:r>
            <w:del w:id="570" w:author="Gowling WLG" w:date="2022-10-10T17:24:00Z">
              <w:r w:rsidR="00114B55">
                <w:delText>]</w:delText>
              </w:r>
            </w:del>
            <w:ins w:id="571" w:author="Gowling WLG" w:date="2022-10-10T17:24:00Z">
              <w:r>
                <w:rPr>
                  <w:lang w:val="en-GB"/>
                </w:rPr>
                <w:t>;</w:t>
              </w:r>
            </w:ins>
            <w:r w:rsidR="00114B55" w:rsidRPr="00351486">
              <w:rPr>
                <w:lang w:val="en-GB"/>
              </w:rPr>
              <w:t xml:space="preserve"> and/or (</w:t>
            </w:r>
            <w:del w:id="572" w:author="Gowling WLG" w:date="2022-10-10T17:24:00Z">
              <w:r w:rsidR="00114B55" w:rsidRPr="00440E98">
                <w:delText>ii</w:delText>
              </w:r>
            </w:del>
            <w:ins w:id="573" w:author="Gowling WLG" w:date="2022-10-10T17:24:00Z">
              <w:r>
                <w:rPr>
                  <w:lang w:val="en-GB"/>
                </w:rPr>
                <w:t>b</w:t>
              </w:r>
            </w:ins>
            <w:r w:rsidR="00114B55" w:rsidRPr="00351486">
              <w:rPr>
                <w:lang w:val="en-GB"/>
              </w:rPr>
              <w:t>) curtailment as a result of constraints on the transmission network.</w:t>
            </w:r>
          </w:p>
        </w:tc>
      </w:tr>
      <w:tr w:rsidR="00114B55" w:rsidRPr="00FC7D01" w14:paraId="7A770CF5" w14:textId="77777777" w:rsidTr="00351486">
        <w:tc>
          <w:tcPr>
            <w:tcW w:w="2677" w:type="dxa"/>
          </w:tcPr>
          <w:p w14:paraId="04F3E595" w14:textId="68ECA218" w:rsidR="00114B55" w:rsidRPr="00351486" w:rsidRDefault="00114B55" w:rsidP="00114B55">
            <w:pPr>
              <w:pStyle w:val="NormalWeb"/>
              <w:spacing w:line="360" w:lineRule="auto"/>
              <w:rPr>
                <w:b/>
                <w:lang w:val="en-GB"/>
              </w:rPr>
            </w:pPr>
            <w:r w:rsidRPr="00351486">
              <w:rPr>
                <w:b/>
                <w:lang w:val="en-GB"/>
              </w:rPr>
              <w:t>Curtailable Connection</w:t>
            </w:r>
          </w:p>
        </w:tc>
        <w:tc>
          <w:tcPr>
            <w:tcW w:w="5812" w:type="dxa"/>
          </w:tcPr>
          <w:p w14:paraId="1BBB45F2" w14:textId="39396440" w:rsidR="00114B55" w:rsidRPr="00351486" w:rsidRDefault="00114B55" w:rsidP="00351486">
            <w:pPr>
              <w:pStyle w:val="NormalWeb"/>
              <w:spacing w:line="360" w:lineRule="auto"/>
              <w:jc w:val="both"/>
              <w:rPr>
                <w:lang w:val="en-GB"/>
              </w:rPr>
            </w:pPr>
            <w:r w:rsidRPr="00351486">
              <w:rPr>
                <w:lang w:val="en-GB"/>
              </w:rPr>
              <w:t>means a connection to the Company's Distribution System which is made on the basis that it is expressly subject to Curtailment (and for which the Company's connection offer was made on or after 1 April 2023).</w:t>
            </w:r>
          </w:p>
        </w:tc>
      </w:tr>
      <w:tr w:rsidR="00114B55" w:rsidRPr="00FC7D01" w14:paraId="39FD0856" w14:textId="77777777" w:rsidTr="00351486">
        <w:tc>
          <w:tcPr>
            <w:tcW w:w="2677" w:type="dxa"/>
          </w:tcPr>
          <w:p w14:paraId="18D23BE7" w14:textId="7A8DCB35" w:rsidR="00114B55" w:rsidRPr="00351486" w:rsidRDefault="00114B55" w:rsidP="00114B55">
            <w:pPr>
              <w:pStyle w:val="NormalWeb"/>
              <w:spacing w:line="360" w:lineRule="auto"/>
              <w:rPr>
                <w:b/>
                <w:lang w:val="en-GB"/>
              </w:rPr>
            </w:pPr>
            <w:r w:rsidRPr="00351486">
              <w:rPr>
                <w:b/>
                <w:lang w:val="en-GB"/>
              </w:rPr>
              <w:t>Curtailable Connection Agreement</w:t>
            </w:r>
          </w:p>
        </w:tc>
        <w:tc>
          <w:tcPr>
            <w:tcW w:w="5812" w:type="dxa"/>
          </w:tcPr>
          <w:p w14:paraId="5450C75C" w14:textId="17060CE9" w:rsidR="00114B55" w:rsidRPr="00351486" w:rsidRDefault="00114B55" w:rsidP="00351486">
            <w:pPr>
              <w:pStyle w:val="NormalWeb"/>
              <w:spacing w:line="360" w:lineRule="auto"/>
              <w:jc w:val="both"/>
              <w:rPr>
                <w:lang w:val="en-GB"/>
              </w:rPr>
            </w:pPr>
            <w:r w:rsidRPr="00351486">
              <w:rPr>
                <w:lang w:val="en-GB"/>
              </w:rPr>
              <w:t>means</w:t>
            </w:r>
            <w:del w:id="574" w:author="Gowling WLG" w:date="2022-10-10T17:24:00Z">
              <w:r>
                <w:delText>,</w:delText>
              </w:r>
              <w:r w:rsidRPr="00C2693A">
                <w:delText xml:space="preserve"> the</w:delText>
              </w:r>
            </w:del>
            <w:ins w:id="575" w:author="Gowling WLG" w:date="2022-10-10T17:24:00Z">
              <w:r w:rsidR="0071044A">
                <w:rPr>
                  <w:lang w:val="en-GB"/>
                </w:rPr>
                <w:t xml:space="preserve"> an</w:t>
              </w:r>
            </w:ins>
            <w:r w:rsidRPr="00351486">
              <w:rPr>
                <w:lang w:val="en-GB"/>
              </w:rPr>
              <w:t xml:space="preserve"> agreement between the Company</w:t>
            </w:r>
            <w:r w:rsidR="004915CF" w:rsidRPr="00351486">
              <w:rPr>
                <w:lang w:val="en-GB"/>
              </w:rPr>
              <w:t xml:space="preserve"> and </w:t>
            </w:r>
            <w:del w:id="576" w:author="Gowling WLG" w:date="2022-10-10T17:24:00Z">
              <w:r w:rsidRPr="00C2693A">
                <w:delText>the</w:delText>
              </w:r>
            </w:del>
            <w:ins w:id="577" w:author="Gowling WLG" w:date="2022-10-10T17:24:00Z">
              <w:r w:rsidR="004915CF">
                <w:rPr>
                  <w:lang w:val="en-GB"/>
                </w:rPr>
                <w:t>a</w:t>
              </w:r>
            </w:ins>
            <w:r w:rsidR="004915CF" w:rsidRPr="00351486">
              <w:rPr>
                <w:lang w:val="en-GB"/>
              </w:rPr>
              <w:t xml:space="preserve"> </w:t>
            </w:r>
            <w:proofErr w:type="gramStart"/>
            <w:r w:rsidRPr="00351486">
              <w:rPr>
                <w:lang w:val="en-GB"/>
              </w:rPr>
              <w:t>Customer</w:t>
            </w:r>
            <w:proofErr w:type="gramEnd"/>
            <w:r w:rsidRPr="00351486">
              <w:rPr>
                <w:lang w:val="en-GB"/>
              </w:rPr>
              <w:t xml:space="preserve"> on the terms set out in Appendix 2.</w:t>
            </w:r>
          </w:p>
        </w:tc>
      </w:tr>
      <w:tr w:rsidR="00114B55" w:rsidRPr="00FC7D01" w14:paraId="6EDA9A49" w14:textId="77777777" w:rsidTr="00351486">
        <w:tc>
          <w:tcPr>
            <w:tcW w:w="2677" w:type="dxa"/>
          </w:tcPr>
          <w:p w14:paraId="507DB623" w14:textId="573E5B29" w:rsidR="00114B55" w:rsidRPr="00351486" w:rsidRDefault="00114B55" w:rsidP="00114B55">
            <w:pPr>
              <w:pStyle w:val="NormalWeb"/>
              <w:spacing w:line="360" w:lineRule="auto"/>
              <w:rPr>
                <w:b/>
                <w:lang w:val="en-GB"/>
              </w:rPr>
            </w:pPr>
            <w:r w:rsidRPr="00351486">
              <w:rPr>
                <w:b/>
                <w:lang w:val="en-GB"/>
              </w:rPr>
              <w:t>Curtailable Export Capacity</w:t>
            </w:r>
          </w:p>
        </w:tc>
        <w:tc>
          <w:tcPr>
            <w:tcW w:w="5812" w:type="dxa"/>
          </w:tcPr>
          <w:p w14:paraId="01C14758" w14:textId="0E3C0EB6" w:rsidR="00114B55" w:rsidRPr="00351486" w:rsidRDefault="00114B55" w:rsidP="00351486">
            <w:pPr>
              <w:pStyle w:val="NormalWeb"/>
              <w:spacing w:line="360" w:lineRule="auto"/>
              <w:jc w:val="both"/>
              <w:rPr>
                <w:lang w:val="en-GB"/>
              </w:rPr>
            </w:pPr>
            <w:r w:rsidRPr="00351486">
              <w:rPr>
                <w:lang w:val="en-GB"/>
              </w:rPr>
              <w:t>means the Maximum Export Capacity less the Non-Curtailable Export Capacity.</w:t>
            </w:r>
          </w:p>
        </w:tc>
      </w:tr>
      <w:tr w:rsidR="00114B55" w:rsidRPr="00FC7D01" w14:paraId="00C96469" w14:textId="77777777" w:rsidTr="00351486">
        <w:tc>
          <w:tcPr>
            <w:tcW w:w="2677" w:type="dxa"/>
          </w:tcPr>
          <w:p w14:paraId="62D7DAE0" w14:textId="310D154A" w:rsidR="00114B55" w:rsidRPr="00351486" w:rsidRDefault="00114B55" w:rsidP="00114B55">
            <w:pPr>
              <w:pStyle w:val="NormalWeb"/>
              <w:spacing w:line="360" w:lineRule="auto"/>
              <w:rPr>
                <w:b/>
                <w:lang w:val="en-GB"/>
              </w:rPr>
            </w:pPr>
            <w:r w:rsidRPr="00351486">
              <w:rPr>
                <w:b/>
                <w:lang w:val="en-GB"/>
              </w:rPr>
              <w:t>Curtailable Import Capacity</w:t>
            </w:r>
          </w:p>
        </w:tc>
        <w:tc>
          <w:tcPr>
            <w:tcW w:w="5812" w:type="dxa"/>
          </w:tcPr>
          <w:p w14:paraId="0DF4BB7D" w14:textId="5DF6820F" w:rsidR="00114B55" w:rsidRPr="00351486" w:rsidRDefault="00114B55" w:rsidP="00351486">
            <w:pPr>
              <w:pStyle w:val="NormalWeb"/>
              <w:spacing w:line="360" w:lineRule="auto"/>
              <w:jc w:val="both"/>
              <w:rPr>
                <w:lang w:val="en-GB"/>
              </w:rPr>
            </w:pPr>
            <w:r w:rsidRPr="00351486">
              <w:rPr>
                <w:lang w:val="en-GB"/>
              </w:rPr>
              <w:t>means the Maximum Import Capacity less the Non-Curtailable Import Capacity.</w:t>
            </w:r>
          </w:p>
        </w:tc>
      </w:tr>
      <w:tr w:rsidR="00114B55" w:rsidRPr="00FC7D01" w14:paraId="76FEFBE6" w14:textId="77777777" w:rsidTr="00351486">
        <w:tc>
          <w:tcPr>
            <w:tcW w:w="2677" w:type="dxa"/>
          </w:tcPr>
          <w:p w14:paraId="2F2CA222" w14:textId="54E872E8" w:rsidR="00114B55" w:rsidRPr="00351486" w:rsidRDefault="00114B55" w:rsidP="00114B55">
            <w:pPr>
              <w:pStyle w:val="NormalWeb"/>
              <w:spacing w:line="360" w:lineRule="auto"/>
              <w:rPr>
                <w:b/>
                <w:lang w:val="en-GB"/>
              </w:rPr>
            </w:pPr>
            <w:r w:rsidRPr="00351486">
              <w:rPr>
                <w:b/>
                <w:lang w:val="en-GB"/>
              </w:rPr>
              <w:t>Curtailment End Date</w:t>
            </w:r>
          </w:p>
        </w:tc>
        <w:tc>
          <w:tcPr>
            <w:tcW w:w="5812" w:type="dxa"/>
          </w:tcPr>
          <w:p w14:paraId="5E54D1BC" w14:textId="5A3223AF" w:rsidR="00114B55" w:rsidRPr="00351486" w:rsidRDefault="00114B55" w:rsidP="00351486">
            <w:pPr>
              <w:pStyle w:val="NormalWeb"/>
              <w:spacing w:line="360" w:lineRule="auto"/>
              <w:jc w:val="both"/>
              <w:rPr>
                <w:lang w:val="en-GB"/>
              </w:rPr>
            </w:pPr>
            <w:r w:rsidRPr="00351486">
              <w:rPr>
                <w:lang w:val="en-GB"/>
              </w:rPr>
              <w:t xml:space="preserve">means the date (if any) </w:t>
            </w:r>
            <w:del w:id="578" w:author="Gowling WLG" w:date="2022-10-10T17:24:00Z">
              <w:r>
                <w:delText>after</w:delText>
              </w:r>
            </w:del>
            <w:ins w:id="579" w:author="Gowling WLG" w:date="2022-10-10T17:24:00Z">
              <w:r w:rsidR="00B177C2">
                <w:rPr>
                  <w:lang w:val="en-GB"/>
                </w:rPr>
                <w:t>from</w:t>
              </w:r>
            </w:ins>
            <w:r w:rsidRPr="00351486">
              <w:rPr>
                <w:lang w:val="en-GB"/>
              </w:rPr>
              <w:t xml:space="preserve"> which the Company has agreed to make the Curtailable Connection a Non-Curtailable Connection</w:t>
            </w:r>
            <w:del w:id="580" w:author="Gowling WLG" w:date="2022-10-10T17:24:00Z">
              <w:r>
                <w:delText>.</w:delText>
              </w:r>
            </w:del>
            <w:ins w:id="581" w:author="Gowling WLG" w:date="2022-10-10T17:24:00Z">
              <w:r w:rsidR="0071044A">
                <w:rPr>
                  <w:lang w:val="en-GB"/>
                </w:rPr>
                <w:t xml:space="preserve"> (subject to amendment in accordance with Paragraph </w:t>
              </w:r>
              <w:r w:rsidR="0071044A">
                <w:fldChar w:fldCharType="begin"/>
              </w:r>
              <w:r w:rsidR="0071044A">
                <w:instrText xml:space="preserve"> REF _Ref116309571 \w \h </w:instrText>
              </w:r>
            </w:ins>
            <w:ins w:id="582" w:author="Gowling WLG" w:date="2022-10-10T17:24:00Z">
              <w:r w:rsidR="0071044A">
                <w:fldChar w:fldCharType="separate"/>
              </w:r>
            </w:ins>
            <w:ins w:id="583" w:author="Gowling WLG" w:date="2022-10-10T17:41:00Z">
              <w:r w:rsidR="00351486">
                <w:t>7.2</w:t>
              </w:r>
            </w:ins>
            <w:ins w:id="584" w:author="Gowling WLG" w:date="2022-10-10T17:24:00Z">
              <w:r w:rsidR="0071044A">
                <w:fldChar w:fldCharType="end"/>
              </w:r>
              <w:r w:rsidR="0071044A">
                <w:t>)</w:t>
              </w:r>
              <w:r w:rsidRPr="00FC7D01">
                <w:rPr>
                  <w:lang w:val="en-GB"/>
                </w:rPr>
                <w:t>.</w:t>
              </w:r>
            </w:ins>
          </w:p>
        </w:tc>
      </w:tr>
      <w:tr w:rsidR="00114B55" w:rsidRPr="00FC7D01" w14:paraId="7618F1AD" w14:textId="77777777" w:rsidTr="00351486">
        <w:tc>
          <w:tcPr>
            <w:tcW w:w="2677" w:type="dxa"/>
          </w:tcPr>
          <w:p w14:paraId="56E66B99" w14:textId="640421D5" w:rsidR="00114B55" w:rsidRPr="00351486" w:rsidRDefault="00114B55" w:rsidP="00114B55">
            <w:pPr>
              <w:pStyle w:val="NormalWeb"/>
              <w:spacing w:line="360" w:lineRule="auto"/>
              <w:rPr>
                <w:b/>
                <w:lang w:val="en-GB"/>
              </w:rPr>
            </w:pPr>
            <w:r w:rsidRPr="00351486">
              <w:rPr>
                <w:b/>
                <w:lang w:val="en-GB"/>
              </w:rPr>
              <w:t>Curtailment Instruction Value</w:t>
            </w:r>
          </w:p>
        </w:tc>
        <w:tc>
          <w:tcPr>
            <w:tcW w:w="5812" w:type="dxa"/>
          </w:tcPr>
          <w:p w14:paraId="60BAB75A" w14:textId="4ECA6719" w:rsidR="00114B55" w:rsidRPr="00351486" w:rsidRDefault="00114B55" w:rsidP="00351486">
            <w:pPr>
              <w:pStyle w:val="NormalWeb"/>
              <w:spacing w:line="360" w:lineRule="auto"/>
              <w:jc w:val="both"/>
              <w:rPr>
                <w:lang w:val="en-GB"/>
              </w:rPr>
            </w:pPr>
            <w:r w:rsidRPr="00351486">
              <w:rPr>
                <w:lang w:val="en-GB"/>
              </w:rPr>
              <w:t>means the value by which the Company instructs the Customer to limit their Maximum Import Capacity or Maximum Export Capacity. This cannot be greater than the Curtailable Import Capacity or Curtailable Export Capacity</w:t>
            </w:r>
            <w:del w:id="585" w:author="Gowling WLG" w:date="2022-10-10T17:24:00Z">
              <w:r>
                <w:delText>.</w:delText>
              </w:r>
            </w:del>
            <w:ins w:id="586" w:author="Gowling WLG" w:date="2022-10-10T17:24:00Z">
              <w:r w:rsidR="0071044A">
                <w:rPr>
                  <w:lang w:val="en-GB"/>
                </w:rPr>
                <w:t xml:space="preserve"> (as applicable)</w:t>
              </w:r>
              <w:r w:rsidRPr="00FC7D01">
                <w:rPr>
                  <w:lang w:val="en-GB"/>
                </w:rPr>
                <w:t>.</w:t>
              </w:r>
            </w:ins>
          </w:p>
        </w:tc>
      </w:tr>
      <w:tr w:rsidR="00114B55" w:rsidRPr="00FC7D01" w14:paraId="57E2D954" w14:textId="77777777" w:rsidTr="00351486">
        <w:tc>
          <w:tcPr>
            <w:tcW w:w="2677" w:type="dxa"/>
          </w:tcPr>
          <w:p w14:paraId="20920033" w14:textId="56E8F9B3" w:rsidR="00114B55" w:rsidRPr="00351486" w:rsidRDefault="00114B55" w:rsidP="00114B55">
            <w:pPr>
              <w:pStyle w:val="NormalWeb"/>
              <w:spacing w:line="360" w:lineRule="auto"/>
              <w:rPr>
                <w:b/>
                <w:lang w:val="en-GB"/>
              </w:rPr>
            </w:pPr>
            <w:r w:rsidRPr="00351486">
              <w:rPr>
                <w:b/>
                <w:lang w:val="en-GB"/>
              </w:rPr>
              <w:t>Curtailment Limit</w:t>
            </w:r>
          </w:p>
        </w:tc>
        <w:tc>
          <w:tcPr>
            <w:tcW w:w="5812" w:type="dxa"/>
          </w:tcPr>
          <w:p w14:paraId="1C1E77B3" w14:textId="42C01CEC" w:rsidR="00114B55" w:rsidRPr="00351486" w:rsidRDefault="00114B55" w:rsidP="00351486">
            <w:pPr>
              <w:pStyle w:val="NormalWeb"/>
              <w:spacing w:line="360" w:lineRule="auto"/>
              <w:jc w:val="both"/>
              <w:rPr>
                <w:lang w:val="en-GB"/>
              </w:rPr>
            </w:pPr>
            <w:r w:rsidRPr="00351486">
              <w:rPr>
                <w:lang w:val="en-GB"/>
              </w:rPr>
              <w:t>means Import Curtailment Limit and/or Export Curtailment Limit.</w:t>
            </w:r>
          </w:p>
        </w:tc>
      </w:tr>
      <w:tr w:rsidR="00114B55" w:rsidRPr="00FC7D01" w14:paraId="53264A12" w14:textId="77777777" w:rsidTr="00351486">
        <w:tc>
          <w:tcPr>
            <w:tcW w:w="2677" w:type="dxa"/>
          </w:tcPr>
          <w:p w14:paraId="342DA1E8" w14:textId="5F225BDB" w:rsidR="00114B55" w:rsidRPr="00351486" w:rsidRDefault="00114B55" w:rsidP="00114B55">
            <w:pPr>
              <w:pStyle w:val="NormalWeb"/>
              <w:spacing w:line="360" w:lineRule="auto"/>
              <w:rPr>
                <w:b/>
                <w:lang w:val="en-GB"/>
              </w:rPr>
            </w:pPr>
            <w:r w:rsidRPr="00351486">
              <w:rPr>
                <w:b/>
                <w:lang w:val="en-GB"/>
              </w:rPr>
              <w:t>Customer</w:t>
            </w:r>
          </w:p>
        </w:tc>
        <w:tc>
          <w:tcPr>
            <w:tcW w:w="5812" w:type="dxa"/>
          </w:tcPr>
          <w:p w14:paraId="55A918B9" w14:textId="5927F060" w:rsidR="00114B55" w:rsidRPr="00351486" w:rsidRDefault="00114B55" w:rsidP="00351486">
            <w:pPr>
              <w:pStyle w:val="NormalWeb"/>
              <w:spacing w:line="360" w:lineRule="auto"/>
              <w:jc w:val="both"/>
              <w:rPr>
                <w:lang w:val="en-GB"/>
              </w:rPr>
            </w:pPr>
            <w:r w:rsidRPr="00351486">
              <w:rPr>
                <w:lang w:val="en-GB"/>
              </w:rPr>
              <w:t>means an owner or occupier of premises whose premises are (or are required to be) connected to the Company's Distribution System (whether for the purposes of receiving a supply of electricity and/or exporting electricity</w:t>
            </w:r>
            <w:proofErr w:type="gramStart"/>
            <w:r w:rsidRPr="00351486">
              <w:rPr>
                <w:lang w:val="en-GB"/>
              </w:rPr>
              <w:t>), and</w:t>
            </w:r>
            <w:proofErr w:type="gramEnd"/>
            <w:r w:rsidRPr="00351486">
              <w:rPr>
                <w:lang w:val="en-GB"/>
              </w:rPr>
              <w:t xml:space="preserve"> </w:t>
            </w:r>
            <w:r w:rsidRPr="00351486">
              <w:rPr>
                <w:lang w:val="en-GB"/>
              </w:rPr>
              <w:lastRenderedPageBreak/>
              <w:t>includes an electricity supplier when acting on behalf of such an owner/occupier.</w:t>
            </w:r>
          </w:p>
        </w:tc>
      </w:tr>
      <w:tr w:rsidR="00114B55" w:rsidRPr="00FC7D01" w14:paraId="538FAE6C" w14:textId="77777777" w:rsidTr="00351486">
        <w:tc>
          <w:tcPr>
            <w:tcW w:w="2677" w:type="dxa"/>
          </w:tcPr>
          <w:p w14:paraId="0A41BF6B" w14:textId="36B0A78E" w:rsidR="00114B55" w:rsidRPr="00351486" w:rsidRDefault="00114B55" w:rsidP="00114B55">
            <w:pPr>
              <w:pStyle w:val="NormalWeb"/>
              <w:spacing w:line="360" w:lineRule="auto"/>
              <w:rPr>
                <w:b/>
                <w:lang w:val="en-GB"/>
              </w:rPr>
            </w:pPr>
            <w:r w:rsidRPr="00351486">
              <w:rPr>
                <w:b/>
                <w:lang w:val="en-GB"/>
              </w:rPr>
              <w:lastRenderedPageBreak/>
              <w:t>Demand Connection</w:t>
            </w:r>
          </w:p>
        </w:tc>
        <w:tc>
          <w:tcPr>
            <w:tcW w:w="5812" w:type="dxa"/>
          </w:tcPr>
          <w:p w14:paraId="17592FE9" w14:textId="0B6C9E85" w:rsidR="00114B55" w:rsidRPr="00351486" w:rsidRDefault="0071044A" w:rsidP="00351486">
            <w:pPr>
              <w:pStyle w:val="NormalWeb"/>
              <w:spacing w:line="360" w:lineRule="auto"/>
              <w:jc w:val="both"/>
              <w:rPr>
                <w:lang w:val="en-GB"/>
              </w:rPr>
            </w:pPr>
            <w:ins w:id="587" w:author="Gowling WLG" w:date="2022-10-10T17:24:00Z">
              <w:r>
                <w:rPr>
                  <w:lang w:val="en-GB"/>
                </w:rPr>
                <w:t>[</w:t>
              </w:r>
            </w:ins>
            <w:r w:rsidRPr="00351486">
              <w:rPr>
                <w:lang w:val="en-GB"/>
              </w:rPr>
              <w:t>has</w:t>
            </w:r>
            <w:r w:rsidR="00114B55" w:rsidRPr="00351486">
              <w:rPr>
                <w:lang w:val="en-GB"/>
              </w:rPr>
              <w:t xml:space="preserve"> the meaning given to it in Schedule 22</w:t>
            </w:r>
            <w:r w:rsidR="00DD3B47" w:rsidRPr="00351486">
              <w:rPr>
                <w:lang w:val="en-GB"/>
              </w:rPr>
              <w:t>B</w:t>
            </w:r>
            <w:r w:rsidRPr="00351486">
              <w:rPr>
                <w:lang w:val="en-GB"/>
              </w:rPr>
              <w:t xml:space="preserve"> </w:t>
            </w:r>
            <w:del w:id="588" w:author="Gowling WLG" w:date="2022-10-10T17:24:00Z">
              <w:r w:rsidR="00114B55" w:rsidRPr="007D2EEC">
                <w:delText>‘</w:delText>
              </w:r>
            </w:del>
            <w:ins w:id="589" w:author="Gowling WLG" w:date="2022-10-10T17:24:00Z">
              <w:r>
                <w:rPr>
                  <w:lang w:val="en-GB"/>
                </w:rPr>
                <w:t>(</w:t>
              </w:r>
            </w:ins>
            <w:r w:rsidR="00114B55" w:rsidRPr="00351486">
              <w:rPr>
                <w:lang w:val="en-GB"/>
              </w:rPr>
              <w:t xml:space="preserve">Common Connection Charging </w:t>
            </w:r>
            <w:del w:id="590" w:author="Gowling WLG" w:date="2022-10-10T17:24:00Z">
              <w:r w:rsidR="00114B55" w:rsidRPr="007D2EEC">
                <w:delText>Methodology’.</w:delText>
              </w:r>
            </w:del>
            <w:ins w:id="591" w:author="Gowling WLG" w:date="2022-10-10T17:24:00Z">
              <w:r w:rsidR="00114B55" w:rsidRPr="00FC7D01">
                <w:rPr>
                  <w:lang w:val="en-GB"/>
                </w:rPr>
                <w:t>Methodology</w:t>
              </w:r>
              <w:r>
                <w:rPr>
                  <w:lang w:val="en-GB"/>
                </w:rPr>
                <w:t>)</w:t>
              </w:r>
              <w:commentRangeStart w:id="592"/>
              <w:r w:rsidR="00114B55" w:rsidRPr="00FC7D01">
                <w:rPr>
                  <w:lang w:val="en-GB"/>
                </w:rPr>
                <w:t>.</w:t>
              </w:r>
              <w:commentRangeEnd w:id="592"/>
              <w:r>
                <w:rPr>
                  <w:lang w:val="en-GB"/>
                </w:rPr>
                <w:t>]</w:t>
              </w:r>
              <w:r>
                <w:rPr>
                  <w:rStyle w:val="CommentReference"/>
                  <w:rFonts w:asciiTheme="minorHAnsi" w:eastAsiaTheme="minorHAnsi" w:hAnsiTheme="minorHAnsi" w:cstheme="minorBidi"/>
                  <w:lang w:val="en-GB" w:eastAsia="en-US"/>
                </w:rPr>
                <w:commentReference w:id="592"/>
              </w:r>
            </w:ins>
          </w:p>
        </w:tc>
      </w:tr>
      <w:tr w:rsidR="00114B55" w:rsidRPr="00FC7D01" w14:paraId="529B5745" w14:textId="77777777" w:rsidTr="00351486">
        <w:tc>
          <w:tcPr>
            <w:tcW w:w="2677" w:type="dxa"/>
          </w:tcPr>
          <w:p w14:paraId="3EF625A6" w14:textId="7AA117B3" w:rsidR="00114B55" w:rsidRPr="00351486" w:rsidRDefault="00114B55" w:rsidP="00114B55">
            <w:pPr>
              <w:pStyle w:val="NormalWeb"/>
              <w:spacing w:line="360" w:lineRule="auto"/>
              <w:rPr>
                <w:b/>
                <w:lang w:val="en-GB"/>
              </w:rPr>
            </w:pPr>
            <w:r w:rsidRPr="00351486">
              <w:rPr>
                <w:b/>
                <w:lang w:val="en-GB"/>
              </w:rPr>
              <w:t>Distribution Flexibility Services</w:t>
            </w:r>
          </w:p>
        </w:tc>
        <w:tc>
          <w:tcPr>
            <w:tcW w:w="5812" w:type="dxa"/>
          </w:tcPr>
          <w:p w14:paraId="040F1B6A" w14:textId="11172CBC" w:rsidR="00114B55" w:rsidRPr="00351486" w:rsidRDefault="00114B55" w:rsidP="00351486">
            <w:pPr>
              <w:pStyle w:val="NormalWeb"/>
              <w:spacing w:line="360" w:lineRule="auto"/>
              <w:jc w:val="both"/>
              <w:rPr>
                <w:lang w:val="en-GB"/>
              </w:rPr>
            </w:pPr>
            <w:r w:rsidRPr="00351486">
              <w:rPr>
                <w:lang w:val="en-GB"/>
              </w:rPr>
              <w:t xml:space="preserve">has the meaning given to that term in the Distribution </w:t>
            </w:r>
            <w:proofErr w:type="gramStart"/>
            <w:r w:rsidRPr="00351486">
              <w:rPr>
                <w:lang w:val="en-GB"/>
              </w:rPr>
              <w:t>Licence.</w:t>
            </w:r>
            <w:proofErr w:type="gramEnd"/>
          </w:p>
        </w:tc>
      </w:tr>
      <w:tr w:rsidR="00114B55" w:rsidRPr="00FC7D01" w14:paraId="28BBA745" w14:textId="77777777" w:rsidTr="00351486">
        <w:tc>
          <w:tcPr>
            <w:tcW w:w="2677" w:type="dxa"/>
          </w:tcPr>
          <w:p w14:paraId="1D19E091" w14:textId="411BE1C4" w:rsidR="00114B55" w:rsidRPr="00351486" w:rsidRDefault="00114B55" w:rsidP="00114B55">
            <w:pPr>
              <w:pStyle w:val="NormalWeb"/>
              <w:spacing w:line="360" w:lineRule="auto"/>
              <w:rPr>
                <w:b/>
                <w:lang w:val="en-GB"/>
              </w:rPr>
            </w:pPr>
            <w:r w:rsidRPr="00351486">
              <w:rPr>
                <w:b/>
                <w:lang w:val="en-GB"/>
              </w:rPr>
              <w:t>Exceeded Curtailment Price</w:t>
            </w:r>
          </w:p>
        </w:tc>
        <w:tc>
          <w:tcPr>
            <w:tcW w:w="5812" w:type="dxa"/>
          </w:tcPr>
          <w:p w14:paraId="04C8DC64" w14:textId="65B10241" w:rsidR="00114B55" w:rsidRPr="00351486" w:rsidRDefault="00114B55" w:rsidP="00351486">
            <w:pPr>
              <w:pStyle w:val="NormalWeb"/>
              <w:spacing w:line="360" w:lineRule="auto"/>
              <w:jc w:val="both"/>
              <w:rPr>
                <w:lang w:val="en-GB"/>
              </w:rPr>
            </w:pPr>
            <w:r w:rsidRPr="00351486">
              <w:rPr>
                <w:lang w:val="en-GB"/>
              </w:rPr>
              <w:t>means the Exceeded Import Curtailment Price and/or Exceeded Export Curtailment Price.</w:t>
            </w:r>
          </w:p>
        </w:tc>
      </w:tr>
      <w:tr w:rsidR="00114B55" w:rsidRPr="00FC7D01" w14:paraId="35DEFF49" w14:textId="77777777" w:rsidTr="00351486">
        <w:tc>
          <w:tcPr>
            <w:tcW w:w="2677" w:type="dxa"/>
          </w:tcPr>
          <w:p w14:paraId="1B2EA716" w14:textId="52B06096" w:rsidR="00114B55" w:rsidRPr="00351486" w:rsidRDefault="00114B55" w:rsidP="00114B55">
            <w:pPr>
              <w:pStyle w:val="NormalWeb"/>
              <w:spacing w:line="360" w:lineRule="auto"/>
              <w:rPr>
                <w:b/>
                <w:lang w:val="en-GB"/>
              </w:rPr>
            </w:pPr>
            <w:r w:rsidRPr="00351486">
              <w:rPr>
                <w:b/>
                <w:lang w:val="en-GB"/>
              </w:rPr>
              <w:t>Exceeded Export Curtailment Price</w:t>
            </w:r>
          </w:p>
        </w:tc>
        <w:tc>
          <w:tcPr>
            <w:tcW w:w="5812" w:type="dxa"/>
          </w:tcPr>
          <w:p w14:paraId="67CCC644" w14:textId="39EA386F" w:rsidR="00114B55" w:rsidRPr="00351486" w:rsidRDefault="00114B55" w:rsidP="00351486">
            <w:pPr>
              <w:pStyle w:val="NormalWeb"/>
              <w:spacing w:line="360" w:lineRule="auto"/>
              <w:jc w:val="both"/>
              <w:rPr>
                <w:lang w:val="en-GB"/>
              </w:rPr>
            </w:pPr>
            <w:r w:rsidRPr="00351486">
              <w:rPr>
                <w:lang w:val="en-GB"/>
              </w:rPr>
              <w:t xml:space="preserve">means the price </w:t>
            </w:r>
            <w:del w:id="593" w:author="Gowling WLG" w:date="2022-10-10T17:24:00Z">
              <w:r w:rsidRPr="007D2EEC">
                <w:delText xml:space="preserve">payable by the Company to the Customer </w:delText>
              </w:r>
            </w:del>
            <w:r w:rsidRPr="00351486">
              <w:rPr>
                <w:lang w:val="en-GB"/>
              </w:rPr>
              <w:t xml:space="preserve">calculated in accordance with Paragraph </w:t>
            </w:r>
            <w:del w:id="594" w:author="Gowling WLG" w:date="2022-10-10T17:24:00Z">
              <w:r>
                <w:fldChar w:fldCharType="begin"/>
              </w:r>
              <w:r>
                <w:delInstrText xml:space="preserve"> REF _Ref111211866 \r \h </w:delInstrText>
              </w:r>
              <w:r>
                <w:fldChar w:fldCharType="separate"/>
              </w:r>
              <w:r>
                <w:delText>6.16</w:delText>
              </w:r>
              <w:r>
                <w:fldChar w:fldCharType="end"/>
              </w:r>
              <w:r w:rsidRPr="007D2EEC">
                <w:delText xml:space="preserve"> of this Schedule.</w:delText>
              </w:r>
            </w:del>
            <w:ins w:id="595" w:author="Gowling WLG" w:date="2022-10-10T17:24:00Z">
              <w:r w:rsidRPr="00FC7D01">
                <w:fldChar w:fldCharType="begin"/>
              </w:r>
              <w:r w:rsidRPr="00FC7D01">
                <w:rPr>
                  <w:lang w:val="en-GB"/>
                </w:rPr>
                <w:instrText xml:space="preserve"> REF _Ref111211866 \r \h </w:instrText>
              </w:r>
              <w:r w:rsidR="006D3293">
                <w:rPr>
                  <w:lang w:val="en-GB"/>
                </w:rPr>
                <w:instrText xml:space="preserve"> \* MERGEFORMAT </w:instrText>
              </w:r>
            </w:ins>
            <w:ins w:id="596" w:author="Gowling WLG" w:date="2022-10-10T17:24:00Z">
              <w:r w:rsidRPr="00FC7D01">
                <w:fldChar w:fldCharType="separate"/>
              </w:r>
            </w:ins>
            <w:ins w:id="597" w:author="Gowling WLG" w:date="2022-10-10T17:41:00Z">
              <w:r w:rsidR="00351486">
                <w:rPr>
                  <w:lang w:val="en-GB"/>
                </w:rPr>
                <w:t>6.12</w:t>
              </w:r>
            </w:ins>
            <w:ins w:id="598" w:author="Gowling WLG" w:date="2022-10-10T17:24:00Z">
              <w:r w:rsidRPr="00FC7D01">
                <w:fldChar w:fldCharType="end"/>
              </w:r>
              <w:r w:rsidRPr="00FC7D01">
                <w:rPr>
                  <w:lang w:val="en-GB"/>
                </w:rPr>
                <w:t>.</w:t>
              </w:r>
              <w:r w:rsidR="00B352B9">
                <w:rPr>
                  <w:lang w:val="en-GB"/>
                </w:rPr>
                <w:t xml:space="preserve"> </w:t>
              </w:r>
              <w:commentRangeStart w:id="599"/>
              <w:r w:rsidR="00B352B9">
                <w:rPr>
                  <w:lang w:val="en-GB"/>
                </w:rPr>
                <w:t>The price applying to each Curtailable Connection shall be [TBC].</w:t>
              </w:r>
            </w:ins>
            <w:commentRangeEnd w:id="599"/>
            <w:r w:rsidR="00C728E3">
              <w:rPr>
                <w:rStyle w:val="CommentReference"/>
                <w:rFonts w:asciiTheme="minorHAnsi" w:eastAsiaTheme="minorHAnsi" w:hAnsiTheme="minorHAnsi" w:cstheme="minorBidi"/>
                <w:lang w:val="en-GB" w:eastAsia="en-US"/>
              </w:rPr>
              <w:commentReference w:id="599"/>
            </w:r>
          </w:p>
        </w:tc>
      </w:tr>
      <w:tr w:rsidR="00114B55" w:rsidRPr="00FC7D01" w14:paraId="51A20BDC" w14:textId="77777777" w:rsidTr="00351486">
        <w:tc>
          <w:tcPr>
            <w:tcW w:w="2677" w:type="dxa"/>
          </w:tcPr>
          <w:p w14:paraId="1161FD64" w14:textId="7B82B2DD" w:rsidR="00114B55" w:rsidRPr="00351486" w:rsidRDefault="00114B55" w:rsidP="00114B55">
            <w:pPr>
              <w:pStyle w:val="NormalWeb"/>
              <w:spacing w:line="360" w:lineRule="auto"/>
              <w:rPr>
                <w:b/>
                <w:lang w:val="en-GB"/>
              </w:rPr>
            </w:pPr>
            <w:r w:rsidRPr="00351486">
              <w:rPr>
                <w:b/>
                <w:lang w:val="en-GB"/>
              </w:rPr>
              <w:t>Exceeded Import Curtailment Price</w:t>
            </w:r>
          </w:p>
        </w:tc>
        <w:tc>
          <w:tcPr>
            <w:tcW w:w="5812" w:type="dxa"/>
          </w:tcPr>
          <w:p w14:paraId="77429D86" w14:textId="030D0E50" w:rsidR="00114B55" w:rsidRPr="00351486" w:rsidRDefault="00114B55" w:rsidP="00351486">
            <w:pPr>
              <w:pStyle w:val="NormalWeb"/>
              <w:spacing w:line="360" w:lineRule="auto"/>
              <w:jc w:val="both"/>
              <w:rPr>
                <w:lang w:val="en-GB"/>
              </w:rPr>
            </w:pPr>
            <w:r w:rsidRPr="00351486">
              <w:rPr>
                <w:lang w:val="en-GB"/>
              </w:rPr>
              <w:t xml:space="preserve">means the price </w:t>
            </w:r>
            <w:del w:id="600" w:author="Gowling WLG" w:date="2022-10-10T17:24:00Z">
              <w:r w:rsidRPr="007D2EEC">
                <w:delText xml:space="preserve">payable by the Company to the Customer </w:delText>
              </w:r>
            </w:del>
            <w:r w:rsidRPr="00351486">
              <w:rPr>
                <w:lang w:val="en-GB"/>
              </w:rPr>
              <w:t xml:space="preserve">calculated in accordance with Paragraph </w:t>
            </w:r>
            <w:del w:id="601" w:author="Gowling WLG" w:date="2022-10-10T17:24:00Z">
              <w:r>
                <w:fldChar w:fldCharType="begin"/>
              </w:r>
              <w:r>
                <w:delInstrText xml:space="preserve"> REF _Ref111211866 \r \h </w:delInstrText>
              </w:r>
              <w:r>
                <w:fldChar w:fldCharType="separate"/>
              </w:r>
              <w:r>
                <w:delText>6.16</w:delText>
              </w:r>
              <w:r>
                <w:fldChar w:fldCharType="end"/>
              </w:r>
              <w:r w:rsidRPr="007D2EEC">
                <w:delText xml:space="preserve"> of this Schedule.</w:delText>
              </w:r>
            </w:del>
            <w:ins w:id="602" w:author="Gowling WLG" w:date="2022-10-10T17:24:00Z">
              <w:r w:rsidRPr="00FC7D01">
                <w:fldChar w:fldCharType="begin"/>
              </w:r>
              <w:r w:rsidRPr="00FC7D01">
                <w:rPr>
                  <w:lang w:val="en-GB"/>
                </w:rPr>
                <w:instrText xml:space="preserve"> REF _Ref111211866 \r \h </w:instrText>
              </w:r>
              <w:r w:rsidR="006D3293">
                <w:rPr>
                  <w:lang w:val="en-GB"/>
                </w:rPr>
                <w:instrText xml:space="preserve"> \* MERGEFORMAT </w:instrText>
              </w:r>
            </w:ins>
            <w:ins w:id="603" w:author="Gowling WLG" w:date="2022-10-10T17:24:00Z">
              <w:r w:rsidRPr="00FC7D01">
                <w:fldChar w:fldCharType="separate"/>
              </w:r>
            </w:ins>
            <w:ins w:id="604" w:author="Gowling WLG" w:date="2022-10-10T17:41:00Z">
              <w:r w:rsidR="00351486">
                <w:rPr>
                  <w:lang w:val="en-GB"/>
                </w:rPr>
                <w:t>6.12</w:t>
              </w:r>
            </w:ins>
            <w:ins w:id="605" w:author="Gowling WLG" w:date="2022-10-10T17:24:00Z">
              <w:r w:rsidRPr="00FC7D01">
                <w:fldChar w:fldCharType="end"/>
              </w:r>
              <w:r w:rsidRPr="00FC7D01">
                <w:rPr>
                  <w:lang w:val="en-GB"/>
                </w:rPr>
                <w:t>.</w:t>
              </w:r>
              <w:r w:rsidR="00B352B9">
                <w:rPr>
                  <w:lang w:val="en-GB"/>
                </w:rPr>
                <w:t xml:space="preserve"> The price applying to each Curtailable Connection shall be [TBC].</w:t>
              </w:r>
            </w:ins>
          </w:p>
        </w:tc>
      </w:tr>
      <w:tr w:rsidR="00114B55" w:rsidRPr="00FC7D01" w14:paraId="1DBCC27A" w14:textId="77777777" w:rsidTr="00351486">
        <w:tc>
          <w:tcPr>
            <w:tcW w:w="2677" w:type="dxa"/>
          </w:tcPr>
          <w:p w14:paraId="01344CCA" w14:textId="16766B17" w:rsidR="00114B55" w:rsidRPr="00351486" w:rsidRDefault="00114B55" w:rsidP="00114B55">
            <w:pPr>
              <w:pStyle w:val="NormalWeb"/>
              <w:spacing w:line="360" w:lineRule="auto"/>
              <w:rPr>
                <w:b/>
                <w:lang w:val="en-GB"/>
              </w:rPr>
            </w:pPr>
            <w:r w:rsidRPr="00351486">
              <w:rPr>
                <w:b/>
                <w:lang w:val="en-GB"/>
              </w:rPr>
              <w:t>Export Curtailment Limit</w:t>
            </w:r>
          </w:p>
        </w:tc>
        <w:tc>
          <w:tcPr>
            <w:tcW w:w="5812" w:type="dxa"/>
          </w:tcPr>
          <w:p w14:paraId="4E729B4D" w14:textId="4AB3B678" w:rsidR="00114B55" w:rsidRPr="00351486" w:rsidRDefault="00114B55" w:rsidP="00351486">
            <w:pPr>
              <w:pStyle w:val="NormalWeb"/>
              <w:spacing w:line="360" w:lineRule="auto"/>
              <w:jc w:val="both"/>
              <w:rPr>
                <w:lang w:val="en-GB"/>
              </w:rPr>
            </w:pPr>
            <w:r w:rsidRPr="00351486">
              <w:rPr>
                <w:lang w:val="en-GB"/>
              </w:rPr>
              <w:t>means the number of full hours per annum (measured over a rolling twelve-month period) during which the Customer could be required to reduce its Maximum Export Capacity to the Non-Curtailable Export Capacity.</w:t>
            </w:r>
          </w:p>
        </w:tc>
      </w:tr>
      <w:tr w:rsidR="00114B55" w:rsidRPr="00A755B3" w14:paraId="53AD1D83" w14:textId="77777777" w:rsidTr="24A7DAE5">
        <w:trPr>
          <w:del w:id="606" w:author="Gowling WLG" w:date="2022-10-10T17:24:00Z"/>
        </w:trPr>
        <w:tc>
          <w:tcPr>
            <w:tcW w:w="2677" w:type="dxa"/>
          </w:tcPr>
          <w:p w14:paraId="0FA2F3B8" w14:textId="77777777" w:rsidR="00114B55" w:rsidRPr="0047469D" w:rsidRDefault="00114B55" w:rsidP="00114B55">
            <w:pPr>
              <w:pStyle w:val="NormalWeb"/>
              <w:spacing w:line="360" w:lineRule="auto"/>
              <w:rPr>
                <w:del w:id="607" w:author="Gowling WLG" w:date="2022-10-10T17:24:00Z"/>
                <w:b/>
                <w:bCs/>
              </w:rPr>
            </w:pPr>
            <w:del w:id="608" w:author="Gowling WLG" w:date="2022-10-10T17:24:00Z">
              <w:r w:rsidRPr="0047469D">
                <w:rPr>
                  <w:b/>
                  <w:bCs/>
                </w:rPr>
                <w:delText xml:space="preserve">Flexibility Market </w:delText>
              </w:r>
              <w:r>
                <w:rPr>
                  <w:b/>
                  <w:bCs/>
                </w:rPr>
                <w:delText xml:space="preserve">Import </w:delText>
              </w:r>
              <w:r w:rsidRPr="0047469D">
                <w:rPr>
                  <w:b/>
                  <w:bCs/>
                </w:rPr>
                <w:delText>Price</w:delText>
              </w:r>
            </w:del>
          </w:p>
        </w:tc>
        <w:tc>
          <w:tcPr>
            <w:tcW w:w="5619" w:type="dxa"/>
          </w:tcPr>
          <w:p w14:paraId="796C8812" w14:textId="77777777" w:rsidR="00114B55" w:rsidRPr="00A755B3" w:rsidRDefault="00114B55" w:rsidP="00114B55">
            <w:pPr>
              <w:pStyle w:val="NormalWeb"/>
              <w:spacing w:line="360" w:lineRule="auto"/>
              <w:rPr>
                <w:del w:id="609" w:author="Gowling WLG" w:date="2022-10-10T17:24:00Z"/>
              </w:rPr>
            </w:pPr>
            <w:del w:id="610" w:author="Gowling WLG" w:date="2022-10-10T17:24:00Z">
              <w:r w:rsidRPr="007D2EEC">
                <w:delText xml:space="preserve">means the </w:delText>
              </w:r>
              <w:r>
                <w:delText>value</w:delText>
              </w:r>
              <w:r w:rsidRPr="007D2EEC">
                <w:delText xml:space="preserve"> calculated in accordance with Paragraph </w:delText>
              </w:r>
              <w:r>
                <w:fldChar w:fldCharType="begin"/>
              </w:r>
              <w:r>
                <w:delInstrText xml:space="preserve"> REF _Ref115447159 \r \h </w:delInstrText>
              </w:r>
              <w:r>
                <w:fldChar w:fldCharType="separate"/>
              </w:r>
              <w:r>
                <w:delText>6.10</w:delText>
              </w:r>
              <w:r>
                <w:fldChar w:fldCharType="end"/>
              </w:r>
              <w:r w:rsidRPr="007D2EEC">
                <w:delText xml:space="preserve"> of this Schedule.</w:delText>
              </w:r>
            </w:del>
          </w:p>
        </w:tc>
      </w:tr>
      <w:tr w:rsidR="00114B55" w:rsidRPr="00A755B3" w14:paraId="2214C8D1" w14:textId="77777777" w:rsidTr="24A7DAE5">
        <w:trPr>
          <w:del w:id="611" w:author="Gowling WLG" w:date="2022-10-10T17:24:00Z"/>
        </w:trPr>
        <w:tc>
          <w:tcPr>
            <w:tcW w:w="2677" w:type="dxa"/>
          </w:tcPr>
          <w:p w14:paraId="335217E9" w14:textId="77777777" w:rsidR="00114B55" w:rsidRPr="0047469D" w:rsidRDefault="00114B55" w:rsidP="00114B55">
            <w:pPr>
              <w:pStyle w:val="NormalWeb"/>
              <w:spacing w:line="360" w:lineRule="auto"/>
              <w:rPr>
                <w:del w:id="612" w:author="Gowling WLG" w:date="2022-10-10T17:24:00Z"/>
                <w:b/>
                <w:bCs/>
              </w:rPr>
            </w:pPr>
            <w:del w:id="613" w:author="Gowling WLG" w:date="2022-10-10T17:24:00Z">
              <w:r w:rsidRPr="0047469D">
                <w:rPr>
                  <w:b/>
                  <w:bCs/>
                </w:rPr>
                <w:delText xml:space="preserve">Flexibility Market </w:delText>
              </w:r>
              <w:r>
                <w:rPr>
                  <w:b/>
                  <w:bCs/>
                </w:rPr>
                <w:delText xml:space="preserve">Export </w:delText>
              </w:r>
              <w:r w:rsidRPr="0047469D">
                <w:rPr>
                  <w:b/>
                  <w:bCs/>
                </w:rPr>
                <w:delText>Price</w:delText>
              </w:r>
            </w:del>
          </w:p>
        </w:tc>
        <w:tc>
          <w:tcPr>
            <w:tcW w:w="5619" w:type="dxa"/>
          </w:tcPr>
          <w:p w14:paraId="6F6C2001" w14:textId="77777777" w:rsidR="00114B55" w:rsidRPr="007D2EEC" w:rsidRDefault="00114B55" w:rsidP="00114B55">
            <w:pPr>
              <w:pStyle w:val="NormalWeb"/>
              <w:spacing w:line="360" w:lineRule="auto"/>
              <w:rPr>
                <w:del w:id="614" w:author="Gowling WLG" w:date="2022-10-10T17:24:00Z"/>
              </w:rPr>
            </w:pPr>
            <w:del w:id="615" w:author="Gowling WLG" w:date="2022-10-10T17:24:00Z">
              <w:r w:rsidRPr="007D2EEC">
                <w:delText xml:space="preserve">means the </w:delText>
              </w:r>
              <w:r>
                <w:delText>value</w:delText>
              </w:r>
              <w:r w:rsidRPr="007D2EEC">
                <w:delText xml:space="preserve"> calculated in accordance with Paragraph </w:delText>
              </w:r>
              <w:r>
                <w:fldChar w:fldCharType="begin"/>
              </w:r>
              <w:r>
                <w:delInstrText xml:space="preserve"> REF _Ref115446149 \r \h </w:delInstrText>
              </w:r>
              <w:r>
                <w:fldChar w:fldCharType="separate"/>
              </w:r>
              <w:r>
                <w:delText>6.11</w:delText>
              </w:r>
              <w:r>
                <w:fldChar w:fldCharType="end"/>
              </w:r>
              <w:r>
                <w:fldChar w:fldCharType="begin"/>
              </w:r>
              <w:r>
                <w:delInstrText xml:space="preserve"> REF _Ref108607676 \r \h  \* MERGEFORMAT </w:delInstrText>
              </w:r>
              <w:r>
                <w:fldChar w:fldCharType="end"/>
              </w:r>
              <w:r w:rsidRPr="007D2EEC">
                <w:delText xml:space="preserve"> of this Schedule.</w:delText>
              </w:r>
            </w:del>
          </w:p>
        </w:tc>
      </w:tr>
      <w:tr w:rsidR="00114B55" w:rsidRPr="00FC7D01" w14:paraId="679EF0F4" w14:textId="77777777" w:rsidTr="00351486">
        <w:tc>
          <w:tcPr>
            <w:tcW w:w="2677" w:type="dxa"/>
          </w:tcPr>
          <w:p w14:paraId="6E7340F5" w14:textId="1268B68C" w:rsidR="00114B55" w:rsidRPr="00351486" w:rsidRDefault="00114B55" w:rsidP="00114B55">
            <w:pPr>
              <w:pStyle w:val="NormalWeb"/>
              <w:spacing w:line="360" w:lineRule="auto"/>
              <w:rPr>
                <w:b/>
                <w:lang w:val="en-GB"/>
              </w:rPr>
            </w:pPr>
            <w:r w:rsidRPr="00351486">
              <w:rPr>
                <w:b/>
                <w:lang w:val="en-GB"/>
              </w:rPr>
              <w:t>Flexibility Market Import Price</w:t>
            </w:r>
            <w:del w:id="616" w:author="Gowling WLG" w:date="2022-10-10T17:24:00Z">
              <w:r>
                <w:rPr>
                  <w:b/>
                  <w:bCs/>
                </w:rPr>
                <w:delText xml:space="preserve"> Data</w:delText>
              </w:r>
            </w:del>
          </w:p>
        </w:tc>
        <w:tc>
          <w:tcPr>
            <w:tcW w:w="5812" w:type="dxa"/>
          </w:tcPr>
          <w:p w14:paraId="562FCA50" w14:textId="77777777" w:rsidR="00FA367B" w:rsidRDefault="00114B55" w:rsidP="00FA367B">
            <w:pPr>
              <w:pStyle w:val="NormalWeb"/>
              <w:spacing w:line="360" w:lineRule="auto"/>
              <w:rPr>
                <w:del w:id="617" w:author="Gowling WLG" w:date="2022-10-10T17:24:00Z"/>
              </w:rPr>
            </w:pPr>
            <w:r w:rsidRPr="00351486">
              <w:rPr>
                <w:lang w:val="en-GB"/>
              </w:rPr>
              <w:t>means</w:t>
            </w:r>
            <w:del w:id="618" w:author="Gowling WLG" w:date="2022-10-10T17:24:00Z">
              <w:r w:rsidR="00FA367B">
                <w:delText>:</w:delText>
              </w:r>
            </w:del>
          </w:p>
          <w:p w14:paraId="7694F3CE" w14:textId="77777777" w:rsidR="00FA367B" w:rsidRDefault="00FA367B" w:rsidP="00FA367B">
            <w:pPr>
              <w:pStyle w:val="NormalWeb"/>
              <w:spacing w:line="360" w:lineRule="auto"/>
              <w:rPr>
                <w:del w:id="619" w:author="Gowling WLG" w:date="2022-10-10T17:24:00Z"/>
              </w:rPr>
            </w:pPr>
            <w:del w:id="620" w:author="Gowling WLG" w:date="2022-10-10T17:24:00Z">
              <w:r>
                <w:delText>(i) for</w:delText>
              </w:r>
            </w:del>
            <w:r w:rsidR="00114B55" w:rsidRPr="00351486">
              <w:rPr>
                <w:lang w:val="en-GB"/>
              </w:rPr>
              <w:t xml:space="preserve"> the </w:t>
            </w:r>
            <w:del w:id="621" w:author="Gowling WLG" w:date="2022-10-10T17:24:00Z">
              <w:r>
                <w:delText>purposes of calculating the Flexibility Market Import Price</w:delText>
              </w:r>
            </w:del>
            <w:ins w:id="622" w:author="Gowling WLG" w:date="2022-10-10T17:24:00Z">
              <w:r w:rsidR="00114B55" w:rsidRPr="00FC7D01">
                <w:rPr>
                  <w:lang w:val="en-GB"/>
                </w:rPr>
                <w:t>value calculated</w:t>
              </w:r>
            </w:ins>
            <w:r w:rsidR="00114B55" w:rsidRPr="00351486">
              <w:rPr>
                <w:lang w:val="en-GB"/>
              </w:rPr>
              <w:t xml:space="preserve"> in accordance with Paragraph</w:t>
            </w:r>
            <w:r w:rsidR="00762389" w:rsidRPr="00351486">
              <w:rPr>
                <w:lang w:val="en-GB"/>
              </w:rPr>
              <w:t xml:space="preserve"> </w:t>
            </w:r>
            <w:del w:id="623" w:author="Gowling WLG" w:date="2022-10-10T17:24:00Z">
              <w:r>
                <w:fldChar w:fldCharType="begin"/>
              </w:r>
              <w:r>
                <w:delInstrText xml:space="preserve"> REF _Ref115446280 \r \h  \* MERGEFORMAT </w:delInstrText>
              </w:r>
              <w:r>
                <w:fldChar w:fldCharType="separate"/>
              </w:r>
              <w:r>
                <w:delText>6.4</w:delText>
              </w:r>
              <w:r>
                <w:fldChar w:fldCharType="end"/>
              </w:r>
              <w:r>
                <w:delText xml:space="preserve"> of this Schedule, the Contracted Flexibility Market Import Price Data; or</w:delText>
              </w:r>
            </w:del>
          </w:p>
          <w:p w14:paraId="568FD9AF" w14:textId="150C4DA0" w:rsidR="00114B55" w:rsidRPr="00351486" w:rsidRDefault="00FA367B" w:rsidP="00351486">
            <w:pPr>
              <w:pStyle w:val="NormalWeb"/>
              <w:spacing w:line="360" w:lineRule="auto"/>
              <w:jc w:val="both"/>
              <w:rPr>
                <w:lang w:val="en-GB"/>
              </w:rPr>
            </w:pPr>
            <w:del w:id="624" w:author="Gowling WLG" w:date="2022-10-10T17:24:00Z">
              <w:r>
                <w:delText xml:space="preserve">(ii) for the purposes of calculating the Flexibility Market Import Price in accordance with Paragraph </w:delText>
              </w:r>
              <w:r>
                <w:fldChar w:fldCharType="begin"/>
              </w:r>
              <w:r>
                <w:delInstrText xml:space="preserve"> REF _Ref115439744 \r \h  \* MERGEFORMAT </w:delInstrText>
              </w:r>
              <w:r>
                <w:fldChar w:fldCharType="separate"/>
              </w:r>
              <w:r>
                <w:delText>6.5</w:delText>
              </w:r>
              <w:r>
                <w:fldChar w:fldCharType="end"/>
              </w:r>
              <w:r>
                <w:delText xml:space="preserve"> of this </w:delText>
              </w:r>
              <w:r>
                <w:lastRenderedPageBreak/>
                <w:delText>Schedule, the Tendered Flexibility Market Import Price Data.</w:delText>
              </w:r>
            </w:del>
            <w:ins w:id="625" w:author="Gowling WLG" w:date="2022-10-10T17:24:00Z">
              <w:r w:rsidR="00762389">
                <w:fldChar w:fldCharType="begin"/>
              </w:r>
              <w:r w:rsidR="00762389">
                <w:rPr>
                  <w:lang w:val="en-GB"/>
                </w:rPr>
                <w:instrText xml:space="preserve"> REF _Ref116310145 \w \h </w:instrText>
              </w:r>
            </w:ins>
            <w:ins w:id="626" w:author="Gowling WLG" w:date="2022-10-10T17:24:00Z">
              <w:r w:rsidR="00762389">
                <w:fldChar w:fldCharType="separate"/>
              </w:r>
            </w:ins>
            <w:ins w:id="627" w:author="Gowling WLG" w:date="2022-10-10T17:41:00Z">
              <w:r w:rsidR="00351486">
                <w:rPr>
                  <w:lang w:val="en-GB"/>
                </w:rPr>
                <w:t>6.5</w:t>
              </w:r>
            </w:ins>
            <w:ins w:id="628" w:author="Gowling WLG" w:date="2022-10-10T17:24:00Z">
              <w:r w:rsidR="00762389">
                <w:fldChar w:fldCharType="end"/>
              </w:r>
              <w:r w:rsidR="00114B55" w:rsidRPr="00FC7D01">
                <w:rPr>
                  <w:lang w:val="en-GB"/>
                </w:rPr>
                <w:t>.</w:t>
              </w:r>
            </w:ins>
          </w:p>
        </w:tc>
      </w:tr>
      <w:tr w:rsidR="00114B55" w:rsidRPr="00FC7D01" w14:paraId="64CC1857" w14:textId="77777777" w:rsidTr="00351486">
        <w:tc>
          <w:tcPr>
            <w:tcW w:w="2677" w:type="dxa"/>
          </w:tcPr>
          <w:p w14:paraId="72EE996F" w14:textId="5AC8B285" w:rsidR="00114B55" w:rsidRPr="00351486" w:rsidRDefault="00114B55" w:rsidP="00114B55">
            <w:pPr>
              <w:pStyle w:val="NormalWeb"/>
              <w:spacing w:line="360" w:lineRule="auto"/>
              <w:rPr>
                <w:b/>
                <w:lang w:val="en-GB"/>
              </w:rPr>
            </w:pPr>
            <w:r w:rsidRPr="00351486">
              <w:rPr>
                <w:b/>
                <w:lang w:val="en-GB"/>
              </w:rPr>
              <w:lastRenderedPageBreak/>
              <w:t>Flexibility Market Export Price</w:t>
            </w:r>
            <w:del w:id="629" w:author="Gowling WLG" w:date="2022-10-10T17:24:00Z">
              <w:r w:rsidR="00FA367B">
                <w:rPr>
                  <w:b/>
                  <w:bCs/>
                </w:rPr>
                <w:delText xml:space="preserve"> Data</w:delText>
              </w:r>
            </w:del>
          </w:p>
        </w:tc>
        <w:tc>
          <w:tcPr>
            <w:tcW w:w="5812" w:type="dxa"/>
          </w:tcPr>
          <w:p w14:paraId="607574C7" w14:textId="77777777" w:rsidR="00FA367B" w:rsidRDefault="00114B55" w:rsidP="00FA367B">
            <w:pPr>
              <w:pStyle w:val="NormalWeb"/>
              <w:spacing w:line="360" w:lineRule="auto"/>
              <w:rPr>
                <w:del w:id="630" w:author="Gowling WLG" w:date="2022-10-10T17:24:00Z"/>
              </w:rPr>
            </w:pPr>
            <w:r w:rsidRPr="00351486">
              <w:rPr>
                <w:lang w:val="en-GB"/>
              </w:rPr>
              <w:t>means</w:t>
            </w:r>
            <w:del w:id="631" w:author="Gowling WLG" w:date="2022-10-10T17:24:00Z">
              <w:r w:rsidR="00FA367B">
                <w:delText>:</w:delText>
              </w:r>
            </w:del>
          </w:p>
          <w:p w14:paraId="640EAD7A" w14:textId="77777777" w:rsidR="00FA367B" w:rsidRDefault="00FA367B" w:rsidP="00FA367B">
            <w:pPr>
              <w:pStyle w:val="NormalWeb"/>
              <w:spacing w:line="360" w:lineRule="auto"/>
              <w:rPr>
                <w:del w:id="632" w:author="Gowling WLG" w:date="2022-10-10T17:24:00Z"/>
              </w:rPr>
            </w:pPr>
            <w:del w:id="633" w:author="Gowling WLG" w:date="2022-10-10T17:24:00Z">
              <w:r>
                <w:delText>(i) for</w:delText>
              </w:r>
            </w:del>
            <w:r w:rsidR="00114B55" w:rsidRPr="00351486">
              <w:rPr>
                <w:lang w:val="en-GB"/>
              </w:rPr>
              <w:t xml:space="preserve"> the </w:t>
            </w:r>
            <w:del w:id="634" w:author="Gowling WLG" w:date="2022-10-10T17:24:00Z">
              <w:r>
                <w:delText>purposes of calculating the Flexibility Market Export Price</w:delText>
              </w:r>
            </w:del>
            <w:ins w:id="635" w:author="Gowling WLG" w:date="2022-10-10T17:24:00Z">
              <w:r w:rsidR="00114B55" w:rsidRPr="00FC7D01">
                <w:rPr>
                  <w:lang w:val="en-GB"/>
                </w:rPr>
                <w:t>value calculated</w:t>
              </w:r>
            </w:ins>
            <w:r w:rsidR="00114B55" w:rsidRPr="00351486">
              <w:rPr>
                <w:lang w:val="en-GB"/>
              </w:rPr>
              <w:t xml:space="preserve"> in accordance with </w:t>
            </w:r>
            <w:r w:rsidR="00762389" w:rsidRPr="00351486">
              <w:rPr>
                <w:lang w:val="en-GB"/>
              </w:rPr>
              <w:t xml:space="preserve">Paragraph </w:t>
            </w:r>
            <w:del w:id="636" w:author="Gowling WLG" w:date="2022-10-10T17:24:00Z">
              <w:r>
                <w:fldChar w:fldCharType="begin"/>
              </w:r>
              <w:r>
                <w:delInstrText xml:space="preserve"> REF _Ref115446280 \r \h  \* MERGEFORMAT </w:delInstrText>
              </w:r>
              <w:r>
                <w:fldChar w:fldCharType="separate"/>
              </w:r>
              <w:r>
                <w:delText>6.4</w:delText>
              </w:r>
              <w:r>
                <w:fldChar w:fldCharType="end"/>
              </w:r>
              <w:r>
                <w:delText xml:space="preserve"> of this Schedule, the Contracted Flexibility Market Export Price Data; or</w:delText>
              </w:r>
            </w:del>
          </w:p>
          <w:p w14:paraId="46812DF0" w14:textId="77BA52B5" w:rsidR="00114B55" w:rsidRPr="00351486" w:rsidRDefault="00FA367B" w:rsidP="00351486">
            <w:pPr>
              <w:pStyle w:val="NormalWeb"/>
              <w:spacing w:line="360" w:lineRule="auto"/>
              <w:jc w:val="both"/>
              <w:rPr>
                <w:lang w:val="en-GB"/>
              </w:rPr>
            </w:pPr>
            <w:del w:id="637" w:author="Gowling WLG" w:date="2022-10-10T17:24:00Z">
              <w:r>
                <w:delText xml:space="preserve">(ii) for the purposes of calculating the Flexibility Market Export Price in accordance with Paragraph </w:delText>
              </w:r>
              <w:r>
                <w:fldChar w:fldCharType="begin"/>
              </w:r>
              <w:r>
                <w:delInstrText xml:space="preserve"> REF _Ref115439744 \r \h  \* MERGEFORMAT </w:delInstrText>
              </w:r>
              <w:r>
                <w:fldChar w:fldCharType="separate"/>
              </w:r>
              <w:r>
                <w:delText>6.5</w:delText>
              </w:r>
              <w:r>
                <w:fldChar w:fldCharType="end"/>
              </w:r>
              <w:r>
                <w:delText xml:space="preserve"> of this Schedule, the Tendered Flexibility Market Export Price Data.</w:delText>
              </w:r>
            </w:del>
            <w:ins w:id="638" w:author="Gowling WLG" w:date="2022-10-10T17:24:00Z">
              <w:r w:rsidR="00762389">
                <w:fldChar w:fldCharType="begin"/>
              </w:r>
              <w:r w:rsidR="00762389">
                <w:rPr>
                  <w:lang w:val="en-GB"/>
                </w:rPr>
                <w:instrText xml:space="preserve"> REF _Ref116310164 \w \h </w:instrText>
              </w:r>
            </w:ins>
            <w:ins w:id="639" w:author="Gowling WLG" w:date="2022-10-10T17:24:00Z">
              <w:r w:rsidR="00762389">
                <w:fldChar w:fldCharType="separate"/>
              </w:r>
            </w:ins>
            <w:ins w:id="640" w:author="Gowling WLG" w:date="2022-10-10T17:41:00Z">
              <w:r w:rsidR="00351486">
                <w:rPr>
                  <w:lang w:val="en-GB"/>
                </w:rPr>
                <w:t>6.6</w:t>
              </w:r>
            </w:ins>
            <w:ins w:id="641" w:author="Gowling WLG" w:date="2022-10-10T17:24:00Z">
              <w:r w:rsidR="00762389">
                <w:fldChar w:fldCharType="end"/>
              </w:r>
              <w:r w:rsidR="00114B55" w:rsidRPr="00FC7D01">
                <w:rPr>
                  <w:lang w:val="en-GB"/>
                </w:rPr>
                <w:t>.</w:t>
              </w:r>
            </w:ins>
          </w:p>
        </w:tc>
      </w:tr>
      <w:tr w:rsidR="00FA367B" w:rsidRPr="00A755B3" w14:paraId="40F186FF" w14:textId="77777777" w:rsidTr="24A7DAE5">
        <w:trPr>
          <w:del w:id="642" w:author="Gowling WLG" w:date="2022-10-10T17:24:00Z"/>
        </w:trPr>
        <w:tc>
          <w:tcPr>
            <w:tcW w:w="2677" w:type="dxa"/>
          </w:tcPr>
          <w:p w14:paraId="0F1729C4" w14:textId="77777777" w:rsidR="00FA367B" w:rsidRPr="0047469D" w:rsidRDefault="00FA367B" w:rsidP="00FA367B">
            <w:pPr>
              <w:pStyle w:val="NormalWeb"/>
              <w:spacing w:line="360" w:lineRule="auto"/>
              <w:rPr>
                <w:del w:id="643" w:author="Gowling WLG" w:date="2022-10-10T17:24:00Z"/>
                <w:b/>
                <w:bCs/>
              </w:rPr>
            </w:pPr>
            <w:del w:id="644" w:author="Gowling WLG" w:date="2022-10-10T17:24:00Z">
              <w:r>
                <w:rPr>
                  <w:b/>
                  <w:bCs/>
                </w:rPr>
                <w:delText>Flexibility Market Import Price Outliers</w:delText>
              </w:r>
            </w:del>
          </w:p>
        </w:tc>
        <w:tc>
          <w:tcPr>
            <w:tcW w:w="5619" w:type="dxa"/>
          </w:tcPr>
          <w:p w14:paraId="06A9F390" w14:textId="77777777" w:rsidR="00FA367B" w:rsidRPr="007D2EEC" w:rsidRDefault="00FA367B" w:rsidP="00FA367B">
            <w:pPr>
              <w:pStyle w:val="NormalWeb"/>
              <w:spacing w:line="360" w:lineRule="auto"/>
              <w:rPr>
                <w:del w:id="645" w:author="Gowling WLG" w:date="2022-10-10T17:24:00Z"/>
              </w:rPr>
            </w:pPr>
            <w:del w:id="646" w:author="Gowling WLG" w:date="2022-10-10T17:24:00Z">
              <w:r>
                <w:delText>m</w:delText>
              </w:r>
              <w:r w:rsidRPr="00882659">
                <w:delText xml:space="preserve">eans the </w:delText>
              </w:r>
              <w:r>
                <w:delText xml:space="preserve">values calculated in accordance with Paragraph </w:delText>
              </w:r>
              <w:r>
                <w:fldChar w:fldCharType="begin"/>
              </w:r>
              <w:r>
                <w:delInstrText xml:space="preserve"> REF _Ref115447554 \r \h </w:delInstrText>
              </w:r>
              <w:r>
                <w:fldChar w:fldCharType="separate"/>
              </w:r>
              <w:r>
                <w:delText>6.8</w:delText>
              </w:r>
              <w:r>
                <w:fldChar w:fldCharType="end"/>
              </w:r>
              <w:r>
                <w:delText xml:space="preserve"> of this Schedule, for the purpose of calculating the Flexibility Market Import Price.</w:delText>
              </w:r>
            </w:del>
          </w:p>
        </w:tc>
      </w:tr>
      <w:tr w:rsidR="00FA367B" w:rsidRPr="00A755B3" w14:paraId="23F04076" w14:textId="77777777" w:rsidTr="24A7DAE5">
        <w:trPr>
          <w:del w:id="647" w:author="Gowling WLG" w:date="2022-10-10T17:24:00Z"/>
        </w:trPr>
        <w:tc>
          <w:tcPr>
            <w:tcW w:w="2677" w:type="dxa"/>
          </w:tcPr>
          <w:p w14:paraId="0CD4BA82" w14:textId="77777777" w:rsidR="00FA367B" w:rsidRPr="0047469D" w:rsidRDefault="00FA367B" w:rsidP="00FA367B">
            <w:pPr>
              <w:pStyle w:val="NormalWeb"/>
              <w:spacing w:line="360" w:lineRule="auto"/>
              <w:rPr>
                <w:del w:id="648" w:author="Gowling WLG" w:date="2022-10-10T17:24:00Z"/>
                <w:b/>
                <w:bCs/>
              </w:rPr>
            </w:pPr>
            <w:del w:id="649" w:author="Gowling WLG" w:date="2022-10-10T17:24:00Z">
              <w:r>
                <w:rPr>
                  <w:b/>
                  <w:bCs/>
                </w:rPr>
                <w:delText>Flexibility Market Export Price Outliers</w:delText>
              </w:r>
            </w:del>
          </w:p>
        </w:tc>
        <w:tc>
          <w:tcPr>
            <w:tcW w:w="5619" w:type="dxa"/>
          </w:tcPr>
          <w:p w14:paraId="5803C6D8" w14:textId="77777777" w:rsidR="00FA367B" w:rsidRPr="007D2EEC" w:rsidRDefault="00FA367B" w:rsidP="00FA367B">
            <w:pPr>
              <w:pStyle w:val="NormalWeb"/>
              <w:spacing w:line="360" w:lineRule="auto"/>
              <w:rPr>
                <w:del w:id="650" w:author="Gowling WLG" w:date="2022-10-10T17:24:00Z"/>
              </w:rPr>
            </w:pPr>
            <w:del w:id="651" w:author="Gowling WLG" w:date="2022-10-10T17:24:00Z">
              <w:r>
                <w:delText>m</w:delText>
              </w:r>
              <w:r w:rsidRPr="00882659">
                <w:delText xml:space="preserve">eans the </w:delText>
              </w:r>
              <w:r>
                <w:delText xml:space="preserve">values calculated in accordance with Paragraph </w:delText>
              </w:r>
              <w:r>
                <w:fldChar w:fldCharType="begin"/>
              </w:r>
              <w:r>
                <w:delInstrText xml:space="preserve"> REF _Ref115447554 \r \h </w:delInstrText>
              </w:r>
              <w:r>
                <w:fldChar w:fldCharType="separate"/>
              </w:r>
              <w:r>
                <w:delText>6.8</w:delText>
              </w:r>
              <w:r>
                <w:fldChar w:fldCharType="end"/>
              </w:r>
              <w:r>
                <w:delText xml:space="preserve"> of this Schedule, for the purpose of calculating the Flexibility Market Export Price.</w:delText>
              </w:r>
            </w:del>
          </w:p>
        </w:tc>
      </w:tr>
      <w:tr w:rsidR="00FA367B" w:rsidRPr="00FC7D01" w14:paraId="22EA447E" w14:textId="77777777" w:rsidTr="00351486">
        <w:tc>
          <w:tcPr>
            <w:tcW w:w="2677" w:type="dxa"/>
          </w:tcPr>
          <w:p w14:paraId="5ECEED4E" w14:textId="492864FD" w:rsidR="00FA367B" w:rsidRPr="00351486" w:rsidRDefault="00FA367B" w:rsidP="00FA367B">
            <w:pPr>
              <w:pStyle w:val="NormalWeb"/>
              <w:spacing w:line="360" w:lineRule="auto"/>
              <w:rPr>
                <w:b/>
                <w:lang w:val="en-GB"/>
              </w:rPr>
            </w:pPr>
            <w:r w:rsidRPr="00351486">
              <w:rPr>
                <w:b/>
                <w:lang w:val="en-GB"/>
              </w:rPr>
              <w:t>Full Export Curtailment Hours</w:t>
            </w:r>
          </w:p>
        </w:tc>
        <w:tc>
          <w:tcPr>
            <w:tcW w:w="5812" w:type="dxa"/>
          </w:tcPr>
          <w:p w14:paraId="4372B72E" w14:textId="2C8EFE07" w:rsidR="00FA367B" w:rsidRPr="00351486" w:rsidRDefault="00FA367B" w:rsidP="00351486">
            <w:pPr>
              <w:pStyle w:val="NormalWeb"/>
              <w:spacing w:line="360" w:lineRule="auto"/>
              <w:jc w:val="both"/>
              <w:rPr>
                <w:lang w:val="en-GB"/>
              </w:rPr>
            </w:pPr>
            <w:r w:rsidRPr="00351486">
              <w:rPr>
                <w:lang w:val="en-GB"/>
              </w:rPr>
              <w:t xml:space="preserve">means the value calculated in accordance with Paragraph </w:t>
            </w:r>
            <w:del w:id="652" w:author="Gowling WLG" w:date="2022-10-10T17:24:00Z">
              <w:r>
                <w:fldChar w:fldCharType="begin"/>
              </w:r>
              <w:r>
                <w:delInstrText xml:space="preserve"> REF _Ref111211920 \r \h </w:delInstrText>
              </w:r>
              <w:r>
                <w:fldChar w:fldCharType="separate"/>
              </w:r>
              <w:r>
                <w:delText>3.2</w:delText>
              </w:r>
              <w:r>
                <w:fldChar w:fldCharType="end"/>
              </w:r>
              <w:r w:rsidRPr="007D2EEC">
                <w:delText xml:space="preserve"> of this Schedule.</w:delText>
              </w:r>
            </w:del>
            <w:ins w:id="653" w:author="Gowling WLG" w:date="2022-10-10T17:24:00Z">
              <w:r w:rsidRPr="00FC7D01">
                <w:fldChar w:fldCharType="begin"/>
              </w:r>
              <w:r w:rsidRPr="00FC7D01">
                <w:rPr>
                  <w:lang w:val="en-GB"/>
                </w:rPr>
                <w:instrText xml:space="preserve"> REF _Ref111211920 \r \h </w:instrText>
              </w:r>
              <w:r w:rsidR="006D3293">
                <w:rPr>
                  <w:lang w:val="en-GB"/>
                </w:rPr>
                <w:instrText xml:space="preserve"> \* MERGEFORMAT </w:instrText>
              </w:r>
            </w:ins>
            <w:ins w:id="654" w:author="Gowling WLG" w:date="2022-10-10T17:24:00Z">
              <w:r w:rsidRPr="00FC7D01">
                <w:fldChar w:fldCharType="separate"/>
              </w:r>
            </w:ins>
            <w:ins w:id="655" w:author="Gowling WLG" w:date="2022-10-10T17:41:00Z">
              <w:r w:rsidR="00351486">
                <w:rPr>
                  <w:lang w:val="en-GB"/>
                </w:rPr>
                <w:t>3.2</w:t>
              </w:r>
            </w:ins>
            <w:ins w:id="656" w:author="Gowling WLG" w:date="2022-10-10T17:24:00Z">
              <w:r w:rsidRPr="00FC7D01">
                <w:fldChar w:fldCharType="end"/>
              </w:r>
              <w:r w:rsidRPr="00FC7D01">
                <w:rPr>
                  <w:lang w:val="en-GB"/>
                </w:rPr>
                <w:t>.</w:t>
              </w:r>
            </w:ins>
          </w:p>
        </w:tc>
      </w:tr>
      <w:tr w:rsidR="00FA367B" w:rsidRPr="00FC7D01" w14:paraId="77C22033" w14:textId="77777777" w:rsidTr="00351486">
        <w:tc>
          <w:tcPr>
            <w:tcW w:w="2677" w:type="dxa"/>
          </w:tcPr>
          <w:p w14:paraId="6E6B1240" w14:textId="3975F760" w:rsidR="00FA367B" w:rsidRPr="00351486" w:rsidRDefault="00FA367B" w:rsidP="00FA367B">
            <w:pPr>
              <w:pStyle w:val="NormalWeb"/>
              <w:spacing w:line="360" w:lineRule="auto"/>
              <w:rPr>
                <w:b/>
                <w:lang w:val="en-GB"/>
              </w:rPr>
            </w:pPr>
            <w:r w:rsidRPr="00351486">
              <w:rPr>
                <w:b/>
                <w:lang w:val="en-GB"/>
              </w:rPr>
              <w:t>Full Import Curtailment Hours</w:t>
            </w:r>
          </w:p>
        </w:tc>
        <w:tc>
          <w:tcPr>
            <w:tcW w:w="5812" w:type="dxa"/>
          </w:tcPr>
          <w:p w14:paraId="1CA8188A" w14:textId="0F091DEC" w:rsidR="00FA367B" w:rsidRPr="00351486" w:rsidRDefault="00FA367B" w:rsidP="00351486">
            <w:pPr>
              <w:pStyle w:val="NormalWeb"/>
              <w:spacing w:line="360" w:lineRule="auto"/>
              <w:jc w:val="both"/>
              <w:rPr>
                <w:lang w:val="en-GB"/>
              </w:rPr>
            </w:pPr>
            <w:r w:rsidRPr="00351486">
              <w:rPr>
                <w:lang w:val="en-GB"/>
              </w:rPr>
              <w:t xml:space="preserve">means the value calculated in accordance with Paragraph </w:t>
            </w:r>
            <w:del w:id="657" w:author="Gowling WLG" w:date="2022-10-10T17:24:00Z">
              <w:r>
                <w:fldChar w:fldCharType="begin"/>
              </w:r>
              <w:r>
                <w:delInstrText xml:space="preserve"> REF _Ref111211929 \r \h </w:delInstrText>
              </w:r>
              <w:r>
                <w:fldChar w:fldCharType="separate"/>
              </w:r>
              <w:r>
                <w:delText>3.1</w:delText>
              </w:r>
              <w:r>
                <w:fldChar w:fldCharType="end"/>
              </w:r>
              <w:r w:rsidRPr="007D2EEC">
                <w:delText xml:space="preserve"> of this Schedule.</w:delText>
              </w:r>
            </w:del>
            <w:ins w:id="658" w:author="Gowling WLG" w:date="2022-10-10T17:24:00Z">
              <w:r w:rsidRPr="00FC7D01">
                <w:fldChar w:fldCharType="begin"/>
              </w:r>
              <w:r w:rsidRPr="00FC7D01">
                <w:rPr>
                  <w:lang w:val="en-GB"/>
                </w:rPr>
                <w:instrText xml:space="preserve"> REF _Ref111211929 \r \h </w:instrText>
              </w:r>
              <w:r w:rsidR="006D3293">
                <w:rPr>
                  <w:lang w:val="en-GB"/>
                </w:rPr>
                <w:instrText xml:space="preserve"> \* MERGEFORMAT </w:instrText>
              </w:r>
            </w:ins>
            <w:ins w:id="659" w:author="Gowling WLG" w:date="2022-10-10T17:24:00Z">
              <w:r w:rsidRPr="00FC7D01">
                <w:fldChar w:fldCharType="separate"/>
              </w:r>
            </w:ins>
            <w:ins w:id="660" w:author="Gowling WLG" w:date="2022-10-10T17:41:00Z">
              <w:r w:rsidR="00351486">
                <w:rPr>
                  <w:lang w:val="en-GB"/>
                </w:rPr>
                <w:t>3.1</w:t>
              </w:r>
            </w:ins>
            <w:ins w:id="661" w:author="Gowling WLG" w:date="2022-10-10T17:24:00Z">
              <w:r w:rsidRPr="00FC7D01">
                <w:fldChar w:fldCharType="end"/>
              </w:r>
              <w:r w:rsidRPr="00FC7D01">
                <w:rPr>
                  <w:lang w:val="en-GB"/>
                </w:rPr>
                <w:t>.</w:t>
              </w:r>
            </w:ins>
          </w:p>
        </w:tc>
      </w:tr>
      <w:tr w:rsidR="00FA367B" w:rsidRPr="00FC7D01" w14:paraId="37729CC1" w14:textId="77777777" w:rsidTr="00351486">
        <w:tc>
          <w:tcPr>
            <w:tcW w:w="2677" w:type="dxa"/>
          </w:tcPr>
          <w:p w14:paraId="0DCFCD61" w14:textId="7D4FF02C" w:rsidR="00FA367B" w:rsidRPr="00351486" w:rsidRDefault="00FA367B" w:rsidP="00FA367B">
            <w:pPr>
              <w:pStyle w:val="NormalWeb"/>
              <w:spacing w:line="360" w:lineRule="auto"/>
              <w:rPr>
                <w:b/>
                <w:lang w:val="en-GB"/>
              </w:rPr>
            </w:pPr>
            <w:r w:rsidRPr="00351486">
              <w:rPr>
                <w:b/>
                <w:lang w:val="en-GB"/>
              </w:rPr>
              <w:t>Generation Connection</w:t>
            </w:r>
          </w:p>
        </w:tc>
        <w:tc>
          <w:tcPr>
            <w:tcW w:w="5812" w:type="dxa"/>
          </w:tcPr>
          <w:p w14:paraId="7806C9A4" w14:textId="7972F9F8" w:rsidR="00FA367B" w:rsidRPr="00351486" w:rsidRDefault="00FA367B" w:rsidP="00351486">
            <w:pPr>
              <w:pStyle w:val="NormalWeb"/>
              <w:spacing w:line="360" w:lineRule="auto"/>
              <w:jc w:val="both"/>
              <w:rPr>
                <w:lang w:val="en-GB"/>
              </w:rPr>
            </w:pPr>
            <w:r w:rsidRPr="00351486">
              <w:rPr>
                <w:lang w:val="en-GB"/>
              </w:rPr>
              <w:t>has the meaning given to it in Schedule 22</w:t>
            </w:r>
            <w:r w:rsidR="00DD3B47" w:rsidRPr="00351486">
              <w:rPr>
                <w:lang w:val="en-GB"/>
              </w:rPr>
              <w:t>B</w:t>
            </w:r>
            <w:r w:rsidRPr="00351486">
              <w:rPr>
                <w:lang w:val="en-GB"/>
              </w:rPr>
              <w:t xml:space="preserve"> </w:t>
            </w:r>
            <w:del w:id="662" w:author="Gowling WLG" w:date="2022-10-10T17:24:00Z">
              <w:r w:rsidRPr="007D2EEC">
                <w:delText>‘</w:delText>
              </w:r>
            </w:del>
            <w:ins w:id="663" w:author="Gowling WLG" w:date="2022-10-10T17:24:00Z">
              <w:r w:rsidR="00762389">
                <w:rPr>
                  <w:lang w:val="en-GB"/>
                </w:rPr>
                <w:t>(</w:t>
              </w:r>
            </w:ins>
            <w:r w:rsidRPr="00351486">
              <w:rPr>
                <w:lang w:val="en-GB"/>
              </w:rPr>
              <w:t xml:space="preserve">Common </w:t>
            </w:r>
            <w:r w:rsidR="00762389" w:rsidRPr="00351486">
              <w:rPr>
                <w:lang w:val="en-GB"/>
              </w:rPr>
              <w:t xml:space="preserve">Connection Charging </w:t>
            </w:r>
            <w:del w:id="664" w:author="Gowling WLG" w:date="2022-10-10T17:24:00Z">
              <w:r w:rsidRPr="007D2EEC">
                <w:delText>Methodology’.</w:delText>
              </w:r>
            </w:del>
            <w:ins w:id="665" w:author="Gowling WLG" w:date="2022-10-10T17:24:00Z">
              <w:r w:rsidR="00762389">
                <w:rPr>
                  <w:lang w:val="en-GB"/>
                </w:rPr>
                <w:t>Methodology)</w:t>
              </w:r>
              <w:commentRangeStart w:id="666"/>
              <w:r w:rsidRPr="00FC7D01">
                <w:rPr>
                  <w:lang w:val="en-GB"/>
                </w:rPr>
                <w:t>.</w:t>
              </w:r>
              <w:commentRangeEnd w:id="666"/>
              <w:r w:rsidR="00762389">
                <w:rPr>
                  <w:rStyle w:val="CommentReference"/>
                  <w:rFonts w:asciiTheme="minorHAnsi" w:eastAsiaTheme="minorHAnsi" w:hAnsiTheme="minorHAnsi" w:cstheme="minorBidi"/>
                  <w:lang w:val="en-GB" w:eastAsia="en-US"/>
                </w:rPr>
                <w:commentReference w:id="666"/>
              </w:r>
            </w:ins>
          </w:p>
        </w:tc>
      </w:tr>
      <w:tr w:rsidR="00FA367B" w:rsidRPr="00FC7D01" w14:paraId="045EA511" w14:textId="77777777" w:rsidTr="00351486">
        <w:tc>
          <w:tcPr>
            <w:tcW w:w="2677" w:type="dxa"/>
          </w:tcPr>
          <w:p w14:paraId="74D62A58" w14:textId="740A35DD" w:rsidR="00FA367B" w:rsidRPr="00351486" w:rsidRDefault="00FA367B" w:rsidP="00FA367B">
            <w:pPr>
              <w:pStyle w:val="NormalWeb"/>
              <w:spacing w:line="360" w:lineRule="auto"/>
              <w:rPr>
                <w:b/>
                <w:lang w:val="en-GB"/>
              </w:rPr>
            </w:pPr>
            <w:r w:rsidRPr="00351486">
              <w:rPr>
                <w:b/>
                <w:lang w:val="en-GB"/>
              </w:rPr>
              <w:t>Import Curtailment Limit</w:t>
            </w:r>
          </w:p>
        </w:tc>
        <w:tc>
          <w:tcPr>
            <w:tcW w:w="5812" w:type="dxa"/>
          </w:tcPr>
          <w:p w14:paraId="57236821" w14:textId="1CB93242" w:rsidR="00FA367B" w:rsidRPr="00351486" w:rsidRDefault="00FA367B" w:rsidP="00351486">
            <w:pPr>
              <w:pStyle w:val="NormalWeb"/>
              <w:spacing w:line="360" w:lineRule="auto"/>
              <w:jc w:val="both"/>
              <w:rPr>
                <w:lang w:val="en-GB"/>
              </w:rPr>
            </w:pPr>
            <w:r w:rsidRPr="00351486">
              <w:rPr>
                <w:lang w:val="en-GB"/>
              </w:rPr>
              <w:t>means, the number of full hours per annum (measured over a rolling twelve-month period) during which the Customer could be required to reduce its Maximum Import Capacity to the Non-Curtailable Import Capacity.</w:t>
            </w:r>
          </w:p>
        </w:tc>
      </w:tr>
      <w:tr w:rsidR="00FA367B" w:rsidRPr="00FC7D01" w14:paraId="3094E8F3" w14:textId="77777777" w:rsidTr="00351486">
        <w:tc>
          <w:tcPr>
            <w:tcW w:w="2677" w:type="dxa"/>
          </w:tcPr>
          <w:p w14:paraId="3AF3A9A0" w14:textId="60204C6E" w:rsidR="00FA367B" w:rsidRPr="00351486" w:rsidRDefault="00FA367B" w:rsidP="00FA367B">
            <w:pPr>
              <w:pStyle w:val="NormalWeb"/>
              <w:spacing w:line="360" w:lineRule="auto"/>
              <w:rPr>
                <w:b/>
                <w:lang w:val="en-GB"/>
              </w:rPr>
            </w:pPr>
            <w:r w:rsidRPr="00351486">
              <w:rPr>
                <w:b/>
                <w:lang w:val="en-GB"/>
              </w:rPr>
              <w:t>Interruption</w:t>
            </w:r>
          </w:p>
        </w:tc>
        <w:tc>
          <w:tcPr>
            <w:tcW w:w="5812" w:type="dxa"/>
          </w:tcPr>
          <w:p w14:paraId="30BF2901" w14:textId="4AECA67D" w:rsidR="00FA367B" w:rsidRPr="00351486" w:rsidRDefault="00FA367B" w:rsidP="00351486">
            <w:pPr>
              <w:pStyle w:val="NormalWeb"/>
              <w:spacing w:line="360" w:lineRule="auto"/>
              <w:jc w:val="both"/>
              <w:rPr>
                <w:lang w:val="en-GB"/>
              </w:rPr>
            </w:pPr>
            <w:r w:rsidRPr="00351486">
              <w:rPr>
                <w:lang w:val="en-GB"/>
              </w:rPr>
              <w:t xml:space="preserve">has the meanings given to it in Annex F of the Regulatory Instructions and Guidance </w:t>
            </w:r>
            <w:del w:id="667" w:author="Gowling WLG" w:date="2022-10-10T17:24:00Z">
              <w:r w:rsidRPr="007D2EEC">
                <w:delText>as amended from time to time</w:delText>
              </w:r>
            </w:del>
            <w:ins w:id="668" w:author="Gowling WLG" w:date="2022-10-10T17:24:00Z">
              <w:r w:rsidR="00DD3B47">
                <w:rPr>
                  <w:lang w:val="en-GB"/>
                </w:rPr>
                <w:t>under the Distribution Licences</w:t>
              </w:r>
              <w:r w:rsidR="00B177C2">
                <w:rPr>
                  <w:lang w:val="en-GB"/>
                </w:rPr>
                <w:t xml:space="preserve"> of the DNO Parties</w:t>
              </w:r>
            </w:ins>
            <w:r w:rsidRPr="00351486">
              <w:rPr>
                <w:lang w:val="en-GB"/>
              </w:rPr>
              <w:t>.</w:t>
            </w:r>
          </w:p>
        </w:tc>
      </w:tr>
      <w:tr w:rsidR="00FA367B" w:rsidRPr="00FC7D01" w14:paraId="1AE9FFC2" w14:textId="77777777" w:rsidTr="00351486">
        <w:tc>
          <w:tcPr>
            <w:tcW w:w="2677" w:type="dxa"/>
          </w:tcPr>
          <w:p w14:paraId="5BB98718" w14:textId="6EE258B3" w:rsidR="00FA367B" w:rsidRPr="00351486" w:rsidRDefault="00FA367B" w:rsidP="00FA367B">
            <w:pPr>
              <w:pStyle w:val="NormalWeb"/>
              <w:spacing w:line="360" w:lineRule="auto"/>
              <w:rPr>
                <w:b/>
                <w:lang w:val="en-GB"/>
              </w:rPr>
            </w:pPr>
            <w:r w:rsidRPr="00351486">
              <w:rPr>
                <w:b/>
                <w:lang w:val="en-GB"/>
              </w:rPr>
              <w:t>Minimum Scheme</w:t>
            </w:r>
          </w:p>
        </w:tc>
        <w:tc>
          <w:tcPr>
            <w:tcW w:w="5812" w:type="dxa"/>
          </w:tcPr>
          <w:p w14:paraId="7780953B" w14:textId="0B5750EC" w:rsidR="00FA367B" w:rsidRPr="00351486" w:rsidRDefault="00FA367B" w:rsidP="00351486">
            <w:pPr>
              <w:pStyle w:val="NormalWeb"/>
              <w:spacing w:line="360" w:lineRule="auto"/>
              <w:jc w:val="both"/>
              <w:rPr>
                <w:lang w:val="en-GB"/>
              </w:rPr>
            </w:pPr>
            <w:r w:rsidRPr="00351486">
              <w:rPr>
                <w:lang w:val="en-GB"/>
              </w:rPr>
              <w:t>has the meaning given to it in Schedule 22</w:t>
            </w:r>
            <w:r w:rsidR="00DD3B47" w:rsidRPr="00351486">
              <w:rPr>
                <w:lang w:val="en-GB"/>
              </w:rPr>
              <w:t xml:space="preserve">B </w:t>
            </w:r>
            <w:del w:id="669" w:author="Gowling WLG" w:date="2022-10-10T17:24:00Z">
              <w:r w:rsidRPr="007D2EEC">
                <w:delText>‘</w:delText>
              </w:r>
            </w:del>
            <w:ins w:id="670" w:author="Gowling WLG" w:date="2022-10-10T17:24:00Z">
              <w:r w:rsidR="00DD3B47">
                <w:rPr>
                  <w:lang w:val="en-GB"/>
                </w:rPr>
                <w:t>(</w:t>
              </w:r>
            </w:ins>
            <w:r w:rsidRPr="00351486">
              <w:rPr>
                <w:lang w:val="en-GB"/>
              </w:rPr>
              <w:t xml:space="preserve">Common Connection Charging </w:t>
            </w:r>
            <w:del w:id="671" w:author="Gowling WLG" w:date="2022-10-10T17:24:00Z">
              <w:r w:rsidRPr="007D2EEC">
                <w:delText>Methodology’</w:delText>
              </w:r>
              <w:r>
                <w:delText>.</w:delText>
              </w:r>
            </w:del>
            <w:ins w:id="672" w:author="Gowling WLG" w:date="2022-10-10T17:24:00Z">
              <w:r w:rsidRPr="00FC7D01">
                <w:rPr>
                  <w:lang w:val="en-GB"/>
                </w:rPr>
                <w:t>Methodology</w:t>
              </w:r>
              <w:r w:rsidR="00DD3B47">
                <w:rPr>
                  <w:lang w:val="en-GB"/>
                </w:rPr>
                <w:t>)</w:t>
              </w:r>
              <w:r w:rsidRPr="00FC7D01">
                <w:rPr>
                  <w:lang w:val="en-GB"/>
                </w:rPr>
                <w:t>.</w:t>
              </w:r>
            </w:ins>
          </w:p>
        </w:tc>
      </w:tr>
      <w:tr w:rsidR="004915CF" w:rsidRPr="00FC7D01" w14:paraId="5FCAEAF1" w14:textId="77777777" w:rsidTr="006D3293">
        <w:trPr>
          <w:ins w:id="673" w:author="Gowling WLG" w:date="2022-10-10T17:24:00Z"/>
        </w:trPr>
        <w:tc>
          <w:tcPr>
            <w:tcW w:w="2677" w:type="dxa"/>
          </w:tcPr>
          <w:p w14:paraId="2929B6E5" w14:textId="188EB7BD" w:rsidR="004915CF" w:rsidRPr="004915CF" w:rsidRDefault="004915CF" w:rsidP="00FA367B">
            <w:pPr>
              <w:pStyle w:val="NormalWeb"/>
              <w:spacing w:line="360" w:lineRule="auto"/>
              <w:rPr>
                <w:ins w:id="674" w:author="Gowling WLG" w:date="2022-10-10T17:24:00Z"/>
                <w:b/>
                <w:bCs/>
              </w:rPr>
            </w:pPr>
            <w:ins w:id="675" w:author="Gowling WLG" w:date="2022-10-10T17:24:00Z">
              <w:r w:rsidRPr="004915CF">
                <w:rPr>
                  <w:b/>
                </w:rPr>
                <w:lastRenderedPageBreak/>
                <w:t>Network Asset Demand Capacity</w:t>
              </w:r>
            </w:ins>
          </w:p>
        </w:tc>
        <w:tc>
          <w:tcPr>
            <w:tcW w:w="5812" w:type="dxa"/>
          </w:tcPr>
          <w:p w14:paraId="405A35B3" w14:textId="4CA71880" w:rsidR="004915CF" w:rsidRPr="00FC7D01" w:rsidRDefault="00DD3B47" w:rsidP="00DD3B47">
            <w:pPr>
              <w:pStyle w:val="NormalWeb"/>
              <w:spacing w:line="360" w:lineRule="auto"/>
              <w:jc w:val="both"/>
              <w:rPr>
                <w:ins w:id="676" w:author="Gowling WLG" w:date="2022-10-10T17:24:00Z"/>
              </w:rPr>
            </w:pPr>
            <w:ins w:id="677" w:author="Gowling WLG" w:date="2022-10-10T17:24:00Z">
              <w:r>
                <w:t xml:space="preserve">has the meaning given to it in Paragraph </w:t>
              </w:r>
              <w:r>
                <w:fldChar w:fldCharType="begin"/>
              </w:r>
              <w:r>
                <w:instrText xml:space="preserve"> REF _Ref116303451 \w \h </w:instrText>
              </w:r>
            </w:ins>
            <w:ins w:id="678" w:author="Gowling WLG" w:date="2022-10-10T17:24:00Z">
              <w:r>
                <w:fldChar w:fldCharType="separate"/>
              </w:r>
            </w:ins>
            <w:ins w:id="679" w:author="Gowling WLG" w:date="2022-10-10T17:41:00Z">
              <w:r w:rsidR="00351486">
                <w:t>2.3(b)</w:t>
              </w:r>
            </w:ins>
            <w:ins w:id="680" w:author="Gowling WLG" w:date="2022-10-10T17:24:00Z">
              <w:r>
                <w:fldChar w:fldCharType="end"/>
              </w:r>
              <w:r>
                <w:t>.</w:t>
              </w:r>
            </w:ins>
          </w:p>
        </w:tc>
      </w:tr>
      <w:tr w:rsidR="004915CF" w:rsidRPr="00FC7D01" w14:paraId="324519E5" w14:textId="77777777" w:rsidTr="006D3293">
        <w:trPr>
          <w:ins w:id="681" w:author="Gowling WLG" w:date="2022-10-10T17:24:00Z"/>
        </w:trPr>
        <w:tc>
          <w:tcPr>
            <w:tcW w:w="2677" w:type="dxa"/>
          </w:tcPr>
          <w:p w14:paraId="22FC3C12" w14:textId="1FFF37F1" w:rsidR="004915CF" w:rsidRPr="004915CF" w:rsidRDefault="004915CF" w:rsidP="00FA367B">
            <w:pPr>
              <w:pStyle w:val="NormalWeb"/>
              <w:spacing w:line="360" w:lineRule="auto"/>
              <w:rPr>
                <w:ins w:id="682" w:author="Gowling WLG" w:date="2022-10-10T17:24:00Z"/>
                <w:b/>
              </w:rPr>
            </w:pPr>
            <w:ins w:id="683" w:author="Gowling WLG" w:date="2022-10-10T17:24:00Z">
              <w:r w:rsidRPr="004915CF">
                <w:rPr>
                  <w:b/>
                </w:rPr>
                <w:t>Network Asset Generation Capacity</w:t>
              </w:r>
            </w:ins>
          </w:p>
        </w:tc>
        <w:tc>
          <w:tcPr>
            <w:tcW w:w="5812" w:type="dxa"/>
          </w:tcPr>
          <w:p w14:paraId="41995455" w14:textId="2B609512" w:rsidR="004915CF" w:rsidRPr="00FC7D01" w:rsidRDefault="00DD3B47" w:rsidP="006D3293">
            <w:pPr>
              <w:pStyle w:val="NormalWeb"/>
              <w:spacing w:line="360" w:lineRule="auto"/>
              <w:jc w:val="both"/>
              <w:rPr>
                <w:ins w:id="684" w:author="Gowling WLG" w:date="2022-10-10T17:24:00Z"/>
              </w:rPr>
            </w:pPr>
            <w:ins w:id="685" w:author="Gowling WLG" w:date="2022-10-10T17:24:00Z">
              <w:r>
                <w:t xml:space="preserve">has the meaning given to it in Paragraph </w:t>
              </w:r>
              <w:r>
                <w:fldChar w:fldCharType="begin"/>
              </w:r>
              <w:r>
                <w:instrText xml:space="preserve"> REF _Ref116297180 \w \h </w:instrText>
              </w:r>
            </w:ins>
            <w:ins w:id="686" w:author="Gowling WLG" w:date="2022-10-10T17:24:00Z">
              <w:r>
                <w:fldChar w:fldCharType="separate"/>
              </w:r>
            </w:ins>
            <w:ins w:id="687" w:author="Gowling WLG" w:date="2022-10-10T17:41:00Z">
              <w:r w:rsidR="00351486">
                <w:t>2.3(c)</w:t>
              </w:r>
            </w:ins>
            <w:ins w:id="688" w:author="Gowling WLG" w:date="2022-10-10T17:24:00Z">
              <w:r>
                <w:fldChar w:fldCharType="end"/>
              </w:r>
              <w:r>
                <w:t>.</w:t>
              </w:r>
            </w:ins>
          </w:p>
        </w:tc>
      </w:tr>
      <w:tr w:rsidR="00FA367B" w:rsidRPr="00FC7D01" w14:paraId="4F3605D4" w14:textId="77777777" w:rsidTr="00351486">
        <w:tc>
          <w:tcPr>
            <w:tcW w:w="2677" w:type="dxa"/>
          </w:tcPr>
          <w:p w14:paraId="1E056AC1" w14:textId="50754181" w:rsidR="00FA367B" w:rsidRPr="00351486" w:rsidRDefault="00FA367B" w:rsidP="00FA367B">
            <w:pPr>
              <w:pStyle w:val="NormalWeb"/>
              <w:spacing w:line="360" w:lineRule="auto"/>
              <w:rPr>
                <w:b/>
                <w:lang w:val="en-GB"/>
              </w:rPr>
            </w:pPr>
            <w:r w:rsidRPr="00351486">
              <w:rPr>
                <w:b/>
                <w:lang w:val="en-GB"/>
              </w:rPr>
              <w:t>Non-Curtailable Connection</w:t>
            </w:r>
          </w:p>
        </w:tc>
        <w:tc>
          <w:tcPr>
            <w:tcW w:w="5812" w:type="dxa"/>
          </w:tcPr>
          <w:p w14:paraId="50DD2735" w14:textId="59B16CDB" w:rsidR="00FA367B" w:rsidRPr="00351486" w:rsidRDefault="00FA367B" w:rsidP="00351486">
            <w:pPr>
              <w:pStyle w:val="NormalWeb"/>
              <w:spacing w:line="360" w:lineRule="auto"/>
              <w:jc w:val="both"/>
              <w:rPr>
                <w:lang w:val="en-GB"/>
              </w:rPr>
            </w:pPr>
            <w:r w:rsidRPr="00351486">
              <w:rPr>
                <w:lang w:val="en-GB"/>
              </w:rPr>
              <w:t>means a connection which is not a Curtailable Connection.</w:t>
            </w:r>
          </w:p>
        </w:tc>
      </w:tr>
      <w:tr w:rsidR="00FA367B" w:rsidRPr="00FC7D01" w14:paraId="34DF94A7" w14:textId="77777777" w:rsidTr="00351486">
        <w:tc>
          <w:tcPr>
            <w:tcW w:w="2677" w:type="dxa"/>
          </w:tcPr>
          <w:p w14:paraId="668A6D3B" w14:textId="3F3604B1" w:rsidR="00FA367B" w:rsidRPr="00351486" w:rsidRDefault="00FA367B" w:rsidP="00FA367B">
            <w:pPr>
              <w:pStyle w:val="NormalWeb"/>
              <w:spacing w:line="360" w:lineRule="auto"/>
              <w:rPr>
                <w:b/>
                <w:lang w:val="en-GB"/>
              </w:rPr>
            </w:pPr>
            <w:r w:rsidRPr="00351486">
              <w:rPr>
                <w:b/>
                <w:lang w:val="en-GB"/>
              </w:rPr>
              <w:t>Non-Curtailable Connection Offer</w:t>
            </w:r>
          </w:p>
        </w:tc>
        <w:tc>
          <w:tcPr>
            <w:tcW w:w="5812" w:type="dxa"/>
          </w:tcPr>
          <w:p w14:paraId="678D5AC1" w14:textId="1500A97C" w:rsidR="00FA367B" w:rsidRPr="00351486" w:rsidRDefault="00FA367B" w:rsidP="00351486">
            <w:pPr>
              <w:pStyle w:val="NormalWeb"/>
              <w:spacing w:line="360" w:lineRule="auto"/>
              <w:jc w:val="both"/>
              <w:rPr>
                <w:lang w:val="en-GB"/>
              </w:rPr>
            </w:pPr>
            <w:r w:rsidRPr="00351486">
              <w:rPr>
                <w:lang w:val="en-GB"/>
              </w:rPr>
              <w:t>means an offer provided by the Company to provide a Non-Curtailable Connection.</w:t>
            </w:r>
          </w:p>
        </w:tc>
      </w:tr>
      <w:tr w:rsidR="00FA367B" w:rsidRPr="00FC7D01" w14:paraId="31893107" w14:textId="77777777" w:rsidTr="00351486">
        <w:tc>
          <w:tcPr>
            <w:tcW w:w="2677" w:type="dxa"/>
          </w:tcPr>
          <w:p w14:paraId="00568BC9" w14:textId="37118271" w:rsidR="00FA367B" w:rsidRPr="00351486" w:rsidRDefault="00FA367B" w:rsidP="00FA367B">
            <w:pPr>
              <w:pStyle w:val="NormalWeb"/>
              <w:spacing w:line="360" w:lineRule="auto"/>
              <w:rPr>
                <w:b/>
                <w:lang w:val="en-GB"/>
              </w:rPr>
            </w:pPr>
            <w:r w:rsidRPr="00351486">
              <w:rPr>
                <w:b/>
                <w:lang w:val="en-GB"/>
              </w:rPr>
              <w:t>Non-Curtailable Export Capacity</w:t>
            </w:r>
          </w:p>
        </w:tc>
        <w:tc>
          <w:tcPr>
            <w:tcW w:w="5812" w:type="dxa"/>
          </w:tcPr>
          <w:p w14:paraId="133D4B94" w14:textId="2FC83598" w:rsidR="00FA367B" w:rsidRPr="00351486" w:rsidRDefault="00FA367B" w:rsidP="00351486">
            <w:pPr>
              <w:pStyle w:val="NormalWeb"/>
              <w:spacing w:line="360" w:lineRule="auto"/>
              <w:jc w:val="both"/>
              <w:rPr>
                <w:lang w:val="en-GB"/>
              </w:rPr>
            </w:pPr>
            <w:del w:id="689" w:author="Gowling WLG" w:date="2022-10-10T17:24:00Z">
              <w:r w:rsidRPr="007D2EEC">
                <w:delText>means, in respect of a Connection Point (or the Connection Points collectively), the minimum</w:delText>
              </w:r>
            </w:del>
            <w:ins w:id="690" w:author="Gowling WLG" w:date="2022-10-10T17:24:00Z">
              <w:r w:rsidRPr="00FC7D01">
                <w:rPr>
                  <w:lang w:val="en-GB"/>
                </w:rPr>
                <w:t>means the m</w:t>
              </w:r>
              <w:r w:rsidR="00D052C5">
                <w:rPr>
                  <w:lang w:val="en-GB"/>
                </w:rPr>
                <w:t>aximum</w:t>
              </w:r>
            </w:ins>
            <w:r w:rsidR="00D052C5" w:rsidRPr="00351486">
              <w:rPr>
                <w:lang w:val="en-GB"/>
              </w:rPr>
              <w:t xml:space="preserve"> </w:t>
            </w:r>
            <w:r w:rsidRPr="00351486">
              <w:rPr>
                <w:lang w:val="en-GB"/>
              </w:rPr>
              <w:t>amount of export capacity (expressed in kW or kVA) which the Customer is permitted to use that is not subject to Curtailment. This is determined as the amount of capacity which can be connected at the Point of Connection without the need for network Reinforcement.</w:t>
            </w:r>
          </w:p>
        </w:tc>
      </w:tr>
      <w:tr w:rsidR="00FA367B" w:rsidRPr="00FC7D01" w14:paraId="662A02E2" w14:textId="77777777" w:rsidTr="00351486">
        <w:tc>
          <w:tcPr>
            <w:tcW w:w="2677" w:type="dxa"/>
          </w:tcPr>
          <w:p w14:paraId="772AAD97" w14:textId="639801A1" w:rsidR="00FA367B" w:rsidRPr="00351486" w:rsidRDefault="00FA367B" w:rsidP="00FA367B">
            <w:pPr>
              <w:pStyle w:val="NormalWeb"/>
              <w:spacing w:line="360" w:lineRule="auto"/>
              <w:rPr>
                <w:b/>
                <w:lang w:val="en-GB"/>
              </w:rPr>
            </w:pPr>
            <w:r w:rsidRPr="00351486">
              <w:rPr>
                <w:b/>
                <w:lang w:val="en-GB"/>
              </w:rPr>
              <w:t>Non-Curtailable Import Capacity</w:t>
            </w:r>
          </w:p>
        </w:tc>
        <w:tc>
          <w:tcPr>
            <w:tcW w:w="5812" w:type="dxa"/>
          </w:tcPr>
          <w:p w14:paraId="3B527A48" w14:textId="2EBCC31D" w:rsidR="00FA367B" w:rsidRPr="00351486" w:rsidRDefault="00FA367B" w:rsidP="00351486">
            <w:pPr>
              <w:pStyle w:val="NormalWeb"/>
              <w:spacing w:line="360" w:lineRule="auto"/>
              <w:jc w:val="both"/>
              <w:rPr>
                <w:lang w:val="en-GB"/>
              </w:rPr>
            </w:pPr>
            <w:del w:id="691" w:author="Gowling WLG" w:date="2022-10-10T17:24:00Z">
              <w:r w:rsidRPr="007D2EEC">
                <w:delText>means, in respect of a Connection Point (or the Connection Points collectively), the minimum</w:delText>
              </w:r>
            </w:del>
            <w:ins w:id="692" w:author="Gowling WLG" w:date="2022-10-10T17:24:00Z">
              <w:r w:rsidR="00D052C5">
                <w:rPr>
                  <w:lang w:val="en-GB"/>
                </w:rPr>
                <w:t>means</w:t>
              </w:r>
              <w:r w:rsidRPr="00FC7D01">
                <w:rPr>
                  <w:lang w:val="en-GB"/>
                </w:rPr>
                <w:t xml:space="preserve"> the m</w:t>
              </w:r>
              <w:r w:rsidR="00D052C5">
                <w:rPr>
                  <w:lang w:val="en-GB"/>
                </w:rPr>
                <w:t>ax</w:t>
              </w:r>
              <w:r w:rsidRPr="00FC7D01">
                <w:rPr>
                  <w:lang w:val="en-GB"/>
                </w:rPr>
                <w:t>imum</w:t>
              </w:r>
            </w:ins>
            <w:r w:rsidRPr="00351486">
              <w:rPr>
                <w:lang w:val="en-GB"/>
              </w:rPr>
              <w:t xml:space="preserve"> amount of import capacity (expressed in kW or kVA) which the Customer is permitted to use that is not subject to Curtailment. This is determined as the amount of capacity which can be connected at the Point of Connection without the need for network Reinforcement.</w:t>
            </w:r>
          </w:p>
        </w:tc>
      </w:tr>
      <w:tr w:rsidR="00FA367B" w:rsidRPr="00FC7D01" w14:paraId="4F8C3A4F" w14:textId="77777777" w:rsidTr="00351486">
        <w:tc>
          <w:tcPr>
            <w:tcW w:w="2677" w:type="dxa"/>
          </w:tcPr>
          <w:p w14:paraId="6778F480" w14:textId="5A95BB29" w:rsidR="00FA367B" w:rsidRPr="00351486" w:rsidRDefault="00FA367B" w:rsidP="00FA367B">
            <w:pPr>
              <w:pStyle w:val="NormalWeb"/>
              <w:spacing w:line="360" w:lineRule="auto"/>
              <w:rPr>
                <w:b/>
                <w:lang w:val="en-GB"/>
              </w:rPr>
            </w:pPr>
            <w:r w:rsidRPr="00351486">
              <w:rPr>
                <w:b/>
                <w:lang w:val="en-GB"/>
              </w:rPr>
              <w:t>Non-PV Generation</w:t>
            </w:r>
          </w:p>
        </w:tc>
        <w:tc>
          <w:tcPr>
            <w:tcW w:w="5812" w:type="dxa"/>
          </w:tcPr>
          <w:p w14:paraId="2648BD20" w14:textId="1A960089" w:rsidR="00FA367B" w:rsidRPr="00351486" w:rsidRDefault="00FA367B" w:rsidP="00351486">
            <w:pPr>
              <w:pStyle w:val="NormalWeb"/>
              <w:spacing w:line="360" w:lineRule="auto"/>
              <w:jc w:val="both"/>
              <w:rPr>
                <w:lang w:val="en-GB"/>
              </w:rPr>
            </w:pPr>
            <w:del w:id="693" w:author="Gowling WLG" w:date="2022-10-10T17:24:00Z">
              <w:r>
                <w:delText>All</w:delText>
              </w:r>
            </w:del>
            <w:ins w:id="694" w:author="Gowling WLG" w:date="2022-10-10T17:24:00Z">
              <w:r w:rsidR="00D052C5">
                <w:rPr>
                  <w:lang w:val="en-GB"/>
                </w:rPr>
                <w:t>means electricity</w:t>
              </w:r>
            </w:ins>
            <w:r w:rsidR="00D052C5" w:rsidRPr="00351486">
              <w:rPr>
                <w:lang w:val="en-GB"/>
              </w:rPr>
              <w:t xml:space="preserve"> </w:t>
            </w:r>
            <w:r w:rsidRPr="00351486">
              <w:rPr>
                <w:lang w:val="en-GB"/>
              </w:rPr>
              <w:t>generation other than PV Generation</w:t>
            </w:r>
            <w:ins w:id="695" w:author="Gowling WLG" w:date="2022-10-10T17:24:00Z">
              <w:r w:rsidR="00D052C5">
                <w:rPr>
                  <w:lang w:val="en-GB"/>
                </w:rPr>
                <w:t>.</w:t>
              </w:r>
            </w:ins>
          </w:p>
        </w:tc>
      </w:tr>
      <w:tr w:rsidR="00FA367B" w:rsidRPr="00FC7D01" w14:paraId="59697465" w14:textId="77777777" w:rsidTr="00351486">
        <w:tc>
          <w:tcPr>
            <w:tcW w:w="2677" w:type="dxa"/>
          </w:tcPr>
          <w:p w14:paraId="5B6CE8A6" w14:textId="0327EA5A" w:rsidR="00FA367B" w:rsidRPr="00351486" w:rsidRDefault="00FA367B" w:rsidP="00FA367B">
            <w:pPr>
              <w:pStyle w:val="NormalWeb"/>
              <w:spacing w:line="360" w:lineRule="auto"/>
              <w:rPr>
                <w:b/>
                <w:lang w:val="en-GB"/>
              </w:rPr>
            </w:pPr>
            <w:r w:rsidRPr="00351486">
              <w:rPr>
                <w:b/>
                <w:lang w:val="en-GB"/>
              </w:rPr>
              <w:t>Outlier Import Threshold</w:t>
            </w:r>
          </w:p>
        </w:tc>
        <w:tc>
          <w:tcPr>
            <w:tcW w:w="5812" w:type="dxa"/>
          </w:tcPr>
          <w:p w14:paraId="7C2603B7" w14:textId="4567FF08" w:rsidR="00FA367B" w:rsidRPr="00351486" w:rsidRDefault="00FA367B" w:rsidP="00351486">
            <w:pPr>
              <w:pStyle w:val="NormalWeb"/>
              <w:spacing w:line="360" w:lineRule="auto"/>
              <w:jc w:val="both"/>
              <w:rPr>
                <w:lang w:val="en-GB"/>
              </w:rPr>
            </w:pPr>
            <w:r w:rsidRPr="00351486">
              <w:rPr>
                <w:lang w:val="en-GB"/>
              </w:rPr>
              <w:t xml:space="preserve">means the value calculated in accordance with Paragraph </w:t>
            </w:r>
            <w:del w:id="696" w:author="Gowling WLG" w:date="2022-10-10T17:24:00Z">
              <w:r>
                <w:fldChar w:fldCharType="begin"/>
              </w:r>
              <w:r>
                <w:delInstrText xml:space="preserve"> REF _Ref115447642 \r \h </w:delInstrText>
              </w:r>
              <w:r>
                <w:fldChar w:fldCharType="separate"/>
              </w:r>
              <w:r>
                <w:delText>6.9</w:delText>
              </w:r>
              <w:r>
                <w:fldChar w:fldCharType="end"/>
              </w:r>
              <w:r>
                <w:delText xml:space="preserve"> of this Schedule, for the purpose of calculating the Flexibility Market Import Price.</w:delText>
              </w:r>
            </w:del>
            <w:ins w:id="697" w:author="Gowling WLG" w:date="2022-10-10T17:24:00Z">
              <w:r w:rsidRPr="00FC7D01">
                <w:fldChar w:fldCharType="begin"/>
              </w:r>
              <w:r w:rsidRPr="00FC7D01">
                <w:rPr>
                  <w:lang w:val="en-GB"/>
                </w:rPr>
                <w:instrText xml:space="preserve"> REF _Ref115447642 \r \h </w:instrText>
              </w:r>
              <w:r w:rsidR="006D3293">
                <w:rPr>
                  <w:lang w:val="en-GB"/>
                </w:rPr>
                <w:instrText xml:space="preserve"> \* MERGEFORMAT </w:instrText>
              </w:r>
            </w:ins>
            <w:ins w:id="698" w:author="Gowling WLG" w:date="2022-10-10T17:24:00Z">
              <w:r w:rsidRPr="00FC7D01">
                <w:fldChar w:fldCharType="separate"/>
              </w:r>
            </w:ins>
            <w:ins w:id="699" w:author="Gowling WLG" w:date="2022-10-10T17:41:00Z">
              <w:r w:rsidR="00351486">
                <w:rPr>
                  <w:lang w:val="en-GB"/>
                </w:rPr>
                <w:t>1.1</w:t>
              </w:r>
            </w:ins>
            <w:ins w:id="700" w:author="Gowling WLG" w:date="2022-10-10T17:24:00Z">
              <w:r w:rsidRPr="00FC7D01">
                <w:fldChar w:fldCharType="end"/>
              </w:r>
              <w:r w:rsidRPr="00FC7D01">
                <w:rPr>
                  <w:lang w:val="en-GB"/>
                </w:rPr>
                <w:t>.</w:t>
              </w:r>
            </w:ins>
          </w:p>
        </w:tc>
      </w:tr>
      <w:tr w:rsidR="00FA367B" w:rsidRPr="00FC7D01" w14:paraId="7CCA337B" w14:textId="77777777" w:rsidTr="00351486">
        <w:tc>
          <w:tcPr>
            <w:tcW w:w="2677" w:type="dxa"/>
          </w:tcPr>
          <w:p w14:paraId="399A032C" w14:textId="5184F505" w:rsidR="00FA367B" w:rsidRPr="00351486" w:rsidRDefault="00FA367B" w:rsidP="00FA367B">
            <w:pPr>
              <w:pStyle w:val="NormalWeb"/>
              <w:spacing w:line="360" w:lineRule="auto"/>
              <w:rPr>
                <w:b/>
                <w:lang w:val="en-GB"/>
              </w:rPr>
            </w:pPr>
            <w:r w:rsidRPr="00351486">
              <w:rPr>
                <w:b/>
                <w:lang w:val="en-GB"/>
              </w:rPr>
              <w:t>Outlier Export Threshold</w:t>
            </w:r>
          </w:p>
        </w:tc>
        <w:tc>
          <w:tcPr>
            <w:tcW w:w="5812" w:type="dxa"/>
          </w:tcPr>
          <w:p w14:paraId="64787916" w14:textId="0D43750F" w:rsidR="00FA367B" w:rsidRPr="00351486" w:rsidRDefault="00FA367B" w:rsidP="00351486">
            <w:pPr>
              <w:pStyle w:val="NormalWeb"/>
              <w:spacing w:line="360" w:lineRule="auto"/>
              <w:jc w:val="both"/>
              <w:rPr>
                <w:lang w:val="en-GB"/>
              </w:rPr>
            </w:pPr>
            <w:r w:rsidRPr="00351486">
              <w:rPr>
                <w:lang w:val="en-GB"/>
              </w:rPr>
              <w:t xml:space="preserve">means the value calculated in accordance with Paragraph </w:t>
            </w:r>
            <w:del w:id="701" w:author="Gowling WLG" w:date="2022-10-10T17:24:00Z">
              <w:r>
                <w:fldChar w:fldCharType="begin"/>
              </w:r>
              <w:r>
                <w:delInstrText xml:space="preserve"> REF _Ref115447642 \r \h </w:delInstrText>
              </w:r>
              <w:r>
                <w:fldChar w:fldCharType="separate"/>
              </w:r>
              <w:r>
                <w:delText>6.9</w:delText>
              </w:r>
              <w:r>
                <w:fldChar w:fldCharType="end"/>
              </w:r>
              <w:r>
                <w:delText xml:space="preserve"> of this Schedule, for the purpose of calculating the Flexibility Market Export Price.</w:delText>
              </w:r>
            </w:del>
            <w:ins w:id="702" w:author="Gowling WLG" w:date="2022-10-10T17:24:00Z">
              <w:r w:rsidRPr="00FC7D01">
                <w:fldChar w:fldCharType="begin"/>
              </w:r>
              <w:r w:rsidRPr="00FC7D01">
                <w:rPr>
                  <w:lang w:val="en-GB"/>
                </w:rPr>
                <w:instrText xml:space="preserve"> REF _Ref115447642 \r \h </w:instrText>
              </w:r>
              <w:r w:rsidR="006D3293">
                <w:rPr>
                  <w:lang w:val="en-GB"/>
                </w:rPr>
                <w:instrText xml:space="preserve"> \* MERGEFORMAT </w:instrText>
              </w:r>
            </w:ins>
            <w:ins w:id="703" w:author="Gowling WLG" w:date="2022-10-10T17:24:00Z">
              <w:r w:rsidRPr="00FC7D01">
                <w:fldChar w:fldCharType="separate"/>
              </w:r>
            </w:ins>
            <w:ins w:id="704" w:author="Gowling WLG" w:date="2022-10-10T17:41:00Z">
              <w:r w:rsidR="00351486">
                <w:rPr>
                  <w:lang w:val="en-GB"/>
                </w:rPr>
                <w:t>1.1</w:t>
              </w:r>
            </w:ins>
            <w:ins w:id="705" w:author="Gowling WLG" w:date="2022-10-10T17:24:00Z">
              <w:r w:rsidRPr="00FC7D01">
                <w:fldChar w:fldCharType="end"/>
              </w:r>
              <w:r w:rsidRPr="00FC7D01">
                <w:rPr>
                  <w:lang w:val="en-GB"/>
                </w:rPr>
                <w:t>.</w:t>
              </w:r>
            </w:ins>
          </w:p>
        </w:tc>
      </w:tr>
      <w:tr w:rsidR="00FA367B" w:rsidRPr="00FC7D01" w14:paraId="09A12489" w14:textId="77777777" w:rsidTr="00351486">
        <w:tc>
          <w:tcPr>
            <w:tcW w:w="2677" w:type="dxa"/>
          </w:tcPr>
          <w:p w14:paraId="74BD7310" w14:textId="2A7A0835" w:rsidR="00FA367B" w:rsidRPr="00351486" w:rsidRDefault="00FA367B" w:rsidP="00FA367B">
            <w:pPr>
              <w:pStyle w:val="NormalWeb"/>
              <w:spacing w:line="360" w:lineRule="auto"/>
              <w:rPr>
                <w:b/>
                <w:lang w:val="en-GB"/>
              </w:rPr>
            </w:pPr>
            <w:r w:rsidRPr="00351486">
              <w:rPr>
                <w:b/>
                <w:lang w:val="en-GB"/>
              </w:rPr>
              <w:t>Point of Connection</w:t>
            </w:r>
          </w:p>
        </w:tc>
        <w:tc>
          <w:tcPr>
            <w:tcW w:w="5812" w:type="dxa"/>
          </w:tcPr>
          <w:p w14:paraId="22F41A49" w14:textId="00745089" w:rsidR="00FA367B" w:rsidRPr="00351486" w:rsidRDefault="00FA367B" w:rsidP="00351486">
            <w:pPr>
              <w:pStyle w:val="NormalWeb"/>
              <w:spacing w:line="360" w:lineRule="auto"/>
              <w:jc w:val="both"/>
              <w:rPr>
                <w:lang w:val="en-GB"/>
              </w:rPr>
            </w:pPr>
            <w:r w:rsidRPr="00351486">
              <w:rPr>
                <w:lang w:val="en-GB"/>
              </w:rPr>
              <w:t>has the meaning given to it in Schedule 22</w:t>
            </w:r>
            <w:r w:rsidR="0007515A" w:rsidRPr="00351486">
              <w:rPr>
                <w:lang w:val="en-GB"/>
              </w:rPr>
              <w:t>B</w:t>
            </w:r>
            <w:r w:rsidRPr="00351486">
              <w:rPr>
                <w:lang w:val="en-GB"/>
              </w:rPr>
              <w:t xml:space="preserve"> </w:t>
            </w:r>
            <w:del w:id="706" w:author="Gowling WLG" w:date="2022-10-10T17:24:00Z">
              <w:r w:rsidRPr="007D2EEC">
                <w:delText>‘</w:delText>
              </w:r>
            </w:del>
            <w:ins w:id="707" w:author="Gowling WLG" w:date="2022-10-10T17:24:00Z">
              <w:r w:rsidR="00DD3B47">
                <w:rPr>
                  <w:lang w:val="en-GB"/>
                </w:rPr>
                <w:t>(</w:t>
              </w:r>
            </w:ins>
            <w:r w:rsidRPr="00351486">
              <w:rPr>
                <w:lang w:val="en-GB"/>
              </w:rPr>
              <w:t xml:space="preserve">Common Connection Charging </w:t>
            </w:r>
            <w:del w:id="708" w:author="Gowling WLG" w:date="2022-10-10T17:24:00Z">
              <w:r w:rsidRPr="007D2EEC">
                <w:delText>Methodology’.</w:delText>
              </w:r>
            </w:del>
            <w:ins w:id="709" w:author="Gowling WLG" w:date="2022-10-10T17:24:00Z">
              <w:r w:rsidRPr="00FC7D01">
                <w:rPr>
                  <w:lang w:val="en-GB"/>
                </w:rPr>
                <w:t>Methodology</w:t>
              </w:r>
              <w:r w:rsidR="00DD3B47">
                <w:rPr>
                  <w:lang w:val="en-GB"/>
                </w:rPr>
                <w:t>)</w:t>
              </w:r>
              <w:r w:rsidRPr="00FC7D01">
                <w:rPr>
                  <w:lang w:val="en-GB"/>
                </w:rPr>
                <w:t>.</w:t>
              </w:r>
            </w:ins>
          </w:p>
        </w:tc>
      </w:tr>
      <w:tr w:rsidR="00FA367B" w:rsidRPr="00FC7D01" w14:paraId="1F135061" w14:textId="77777777" w:rsidTr="00351486">
        <w:tc>
          <w:tcPr>
            <w:tcW w:w="2677" w:type="dxa"/>
          </w:tcPr>
          <w:p w14:paraId="5DC749E1" w14:textId="3D745CDA" w:rsidR="00FA367B" w:rsidRPr="00351486" w:rsidRDefault="00FA367B" w:rsidP="00FA367B">
            <w:pPr>
              <w:pStyle w:val="NormalWeb"/>
              <w:spacing w:line="360" w:lineRule="auto"/>
              <w:rPr>
                <w:b/>
                <w:lang w:val="en-GB"/>
              </w:rPr>
            </w:pPr>
            <w:r w:rsidRPr="00351486">
              <w:rPr>
                <w:b/>
                <w:lang w:val="en-GB"/>
              </w:rPr>
              <w:t>PV Generation</w:t>
            </w:r>
          </w:p>
        </w:tc>
        <w:tc>
          <w:tcPr>
            <w:tcW w:w="5812" w:type="dxa"/>
          </w:tcPr>
          <w:p w14:paraId="416A1E25" w14:textId="4BE9E8DB" w:rsidR="00FA367B" w:rsidRPr="00351486" w:rsidRDefault="00FA367B" w:rsidP="00351486">
            <w:pPr>
              <w:pStyle w:val="NormalWeb"/>
              <w:spacing w:line="360" w:lineRule="auto"/>
              <w:jc w:val="both"/>
              <w:rPr>
                <w:lang w:val="en-GB"/>
              </w:rPr>
            </w:pPr>
            <w:del w:id="710" w:author="Gowling WLG" w:date="2022-10-10T17:24:00Z">
              <w:r>
                <w:delText>Generation</w:delText>
              </w:r>
            </w:del>
            <w:ins w:id="711" w:author="Gowling WLG" w:date="2022-10-10T17:24:00Z">
              <w:r w:rsidR="00D052C5">
                <w:rPr>
                  <w:lang w:val="en-GB"/>
                </w:rPr>
                <w:t>means electricity ge</w:t>
              </w:r>
              <w:r w:rsidRPr="00FC7D01">
                <w:rPr>
                  <w:lang w:val="en-GB"/>
                </w:rPr>
                <w:t>neration</w:t>
              </w:r>
            </w:ins>
            <w:r w:rsidRPr="00351486">
              <w:rPr>
                <w:lang w:val="en-GB"/>
              </w:rPr>
              <w:t xml:space="preserve"> from solar PV which can only export onto the Distribution System during </w:t>
            </w:r>
            <w:r w:rsidRPr="00351486">
              <w:rPr>
                <w:lang w:val="en-GB"/>
              </w:rPr>
              <w:lastRenderedPageBreak/>
              <w:t>hours of daylight</w:t>
            </w:r>
            <w:del w:id="712" w:author="Gowling WLG" w:date="2022-10-10T17:24:00Z">
              <w:r>
                <w:delText>, ie</w:delText>
              </w:r>
            </w:del>
            <w:ins w:id="713" w:author="Gowling WLG" w:date="2022-10-10T17:24:00Z">
              <w:r w:rsidR="00D052C5">
                <w:rPr>
                  <w:lang w:val="en-GB"/>
                </w:rPr>
                <w:t xml:space="preserve"> (</w:t>
              </w:r>
              <w:proofErr w:type="gramStart"/>
              <w:r w:rsidRPr="00FC7D01">
                <w:rPr>
                  <w:lang w:val="en-GB"/>
                </w:rPr>
                <w:t>i</w:t>
              </w:r>
              <w:r w:rsidR="00D052C5">
                <w:rPr>
                  <w:lang w:val="en-GB"/>
                </w:rPr>
                <w:t>.</w:t>
              </w:r>
              <w:r w:rsidRPr="00FC7D01">
                <w:rPr>
                  <w:lang w:val="en-GB"/>
                </w:rPr>
                <w:t>e</w:t>
              </w:r>
              <w:r w:rsidR="00D052C5">
                <w:rPr>
                  <w:lang w:val="en-GB"/>
                </w:rPr>
                <w:t>.</w:t>
              </w:r>
            </w:ins>
            <w:proofErr w:type="gramEnd"/>
            <w:r w:rsidRPr="00351486">
              <w:rPr>
                <w:lang w:val="en-GB"/>
              </w:rPr>
              <w:t xml:space="preserve"> it is not combined with a storage capability</w:t>
            </w:r>
            <w:del w:id="714" w:author="Gowling WLG" w:date="2022-10-10T17:24:00Z">
              <w:r>
                <w:delText>.</w:delText>
              </w:r>
            </w:del>
            <w:ins w:id="715" w:author="Gowling WLG" w:date="2022-10-10T17:24:00Z">
              <w:r w:rsidR="00D052C5">
                <w:rPr>
                  <w:lang w:val="en-GB"/>
                </w:rPr>
                <w:t>)</w:t>
              </w:r>
              <w:r w:rsidRPr="00FC7D01">
                <w:rPr>
                  <w:lang w:val="en-GB"/>
                </w:rPr>
                <w:t>.</w:t>
              </w:r>
            </w:ins>
          </w:p>
        </w:tc>
      </w:tr>
      <w:tr w:rsidR="00FA367B" w:rsidRPr="00A755B3" w14:paraId="51871EAA" w14:textId="77777777" w:rsidTr="24A7DAE5">
        <w:trPr>
          <w:del w:id="716" w:author="Gowling WLG" w:date="2022-10-10T17:24:00Z"/>
        </w:trPr>
        <w:tc>
          <w:tcPr>
            <w:tcW w:w="2677" w:type="dxa"/>
          </w:tcPr>
          <w:p w14:paraId="6796F9C4" w14:textId="77777777" w:rsidR="00FA367B" w:rsidRPr="0047469D" w:rsidRDefault="00FA367B" w:rsidP="00FA367B">
            <w:pPr>
              <w:pStyle w:val="NormalWeb"/>
              <w:spacing w:line="360" w:lineRule="auto"/>
              <w:rPr>
                <w:del w:id="717" w:author="Gowling WLG" w:date="2022-10-10T17:24:00Z"/>
                <w:b/>
                <w:bCs/>
              </w:rPr>
            </w:pPr>
            <w:del w:id="718" w:author="Gowling WLG" w:date="2022-10-10T17:24:00Z">
              <w:r w:rsidRPr="0047469D">
                <w:rPr>
                  <w:b/>
                  <w:bCs/>
                </w:rPr>
                <w:lastRenderedPageBreak/>
                <w:delText>Quarter</w:delText>
              </w:r>
            </w:del>
          </w:p>
        </w:tc>
        <w:tc>
          <w:tcPr>
            <w:tcW w:w="5619" w:type="dxa"/>
          </w:tcPr>
          <w:p w14:paraId="25F8B6BC" w14:textId="77777777" w:rsidR="00FA367B" w:rsidRPr="00A755B3" w:rsidRDefault="00FA367B" w:rsidP="00FA367B">
            <w:pPr>
              <w:pStyle w:val="NormalWeb"/>
              <w:spacing w:line="360" w:lineRule="auto"/>
              <w:rPr>
                <w:del w:id="719" w:author="Gowling WLG" w:date="2022-10-10T17:24:00Z"/>
              </w:rPr>
            </w:pPr>
            <w:del w:id="720" w:author="Gowling WLG" w:date="2022-10-10T17:24:00Z">
              <w:r w:rsidRPr="007D2EEC">
                <w:delText>means, the period of three months commencing on 1 January, 1 April, 1 July and 1 October respectively in each year.</w:delText>
              </w:r>
            </w:del>
          </w:p>
        </w:tc>
      </w:tr>
      <w:tr w:rsidR="00FA367B" w:rsidRPr="00FC7D01" w14:paraId="65A4DC0E" w14:textId="77777777" w:rsidTr="00351486">
        <w:tc>
          <w:tcPr>
            <w:tcW w:w="2677" w:type="dxa"/>
          </w:tcPr>
          <w:p w14:paraId="79F41277" w14:textId="14EBC249" w:rsidR="00FA367B" w:rsidRPr="00351486" w:rsidRDefault="00FA367B" w:rsidP="00FA367B">
            <w:pPr>
              <w:pStyle w:val="NormalWeb"/>
              <w:spacing w:line="360" w:lineRule="auto"/>
              <w:rPr>
                <w:b/>
                <w:lang w:val="en-GB"/>
              </w:rPr>
            </w:pPr>
            <w:r w:rsidRPr="00351486">
              <w:rPr>
                <w:b/>
                <w:lang w:val="en-GB"/>
              </w:rPr>
              <w:t>Reinforcement</w:t>
            </w:r>
          </w:p>
        </w:tc>
        <w:tc>
          <w:tcPr>
            <w:tcW w:w="5812" w:type="dxa"/>
          </w:tcPr>
          <w:p w14:paraId="23754A01" w14:textId="51A69156" w:rsidR="00FA367B" w:rsidRPr="00351486" w:rsidRDefault="00FA367B" w:rsidP="00351486">
            <w:pPr>
              <w:pStyle w:val="NormalWeb"/>
              <w:spacing w:line="360" w:lineRule="auto"/>
              <w:jc w:val="both"/>
              <w:rPr>
                <w:lang w:val="en-GB"/>
              </w:rPr>
            </w:pPr>
            <w:r w:rsidRPr="00351486">
              <w:rPr>
                <w:lang w:val="en-GB"/>
              </w:rPr>
              <w:t xml:space="preserve">has the meaning given to it in Schedule </w:t>
            </w:r>
            <w:del w:id="721" w:author="Gowling WLG" w:date="2022-10-10T17:24:00Z">
              <w:r w:rsidRPr="007D2EEC">
                <w:delText>22 ‘</w:delText>
              </w:r>
            </w:del>
            <w:ins w:id="722" w:author="Gowling WLG" w:date="2022-10-10T17:24:00Z">
              <w:r w:rsidRPr="00FC7D01">
                <w:rPr>
                  <w:lang w:val="en-GB"/>
                </w:rPr>
                <w:t>22</w:t>
              </w:r>
              <w:r w:rsidR="00DD3B47">
                <w:rPr>
                  <w:lang w:val="en-GB"/>
                </w:rPr>
                <w:t>B</w:t>
              </w:r>
              <w:r w:rsidRPr="00FC7D01">
                <w:rPr>
                  <w:lang w:val="en-GB"/>
                </w:rPr>
                <w:t xml:space="preserve"> </w:t>
              </w:r>
              <w:r w:rsidR="00DD3B47">
                <w:rPr>
                  <w:lang w:val="en-GB"/>
                </w:rPr>
                <w:t>(</w:t>
              </w:r>
            </w:ins>
            <w:r w:rsidRPr="00351486">
              <w:rPr>
                <w:lang w:val="en-GB"/>
              </w:rPr>
              <w:t xml:space="preserve">Common </w:t>
            </w:r>
            <w:r w:rsidR="00DD3B47" w:rsidRPr="00351486">
              <w:rPr>
                <w:lang w:val="en-GB"/>
              </w:rPr>
              <w:t xml:space="preserve">Connection Charging </w:t>
            </w:r>
            <w:del w:id="723" w:author="Gowling WLG" w:date="2022-10-10T17:24:00Z">
              <w:r w:rsidRPr="007D2EEC">
                <w:delText>Methodology’.</w:delText>
              </w:r>
            </w:del>
            <w:ins w:id="724" w:author="Gowling WLG" w:date="2022-10-10T17:24:00Z">
              <w:r w:rsidR="00DD3B47">
                <w:rPr>
                  <w:lang w:val="en-GB"/>
                </w:rPr>
                <w:t>Methodology)</w:t>
              </w:r>
              <w:r w:rsidRPr="00FC7D01">
                <w:rPr>
                  <w:lang w:val="en-GB"/>
                </w:rPr>
                <w:t>.</w:t>
              </w:r>
            </w:ins>
          </w:p>
        </w:tc>
      </w:tr>
      <w:tr w:rsidR="00FA367B" w:rsidRPr="00FC7D01" w14:paraId="758895FD" w14:textId="77777777" w:rsidTr="00351486">
        <w:tc>
          <w:tcPr>
            <w:tcW w:w="2677" w:type="dxa"/>
          </w:tcPr>
          <w:p w14:paraId="009B012C" w14:textId="589BD4EA" w:rsidR="00FA367B" w:rsidRPr="00351486" w:rsidRDefault="00FA367B" w:rsidP="00FA367B">
            <w:pPr>
              <w:pStyle w:val="NormalWeb"/>
              <w:spacing w:line="360" w:lineRule="auto"/>
              <w:rPr>
                <w:b/>
                <w:lang w:val="en-GB"/>
              </w:rPr>
            </w:pPr>
            <w:r w:rsidRPr="00351486">
              <w:rPr>
                <w:b/>
                <w:lang w:val="en-GB"/>
              </w:rPr>
              <w:t>Reinforcement Cost</w:t>
            </w:r>
          </w:p>
        </w:tc>
        <w:tc>
          <w:tcPr>
            <w:tcW w:w="5812" w:type="dxa"/>
          </w:tcPr>
          <w:p w14:paraId="5588A0AB" w14:textId="09357A57" w:rsidR="00FA367B" w:rsidRPr="00351486" w:rsidRDefault="00FA367B" w:rsidP="00351486">
            <w:pPr>
              <w:pStyle w:val="NormalWeb"/>
              <w:spacing w:line="360" w:lineRule="auto"/>
              <w:jc w:val="both"/>
              <w:rPr>
                <w:lang w:val="en-GB"/>
              </w:rPr>
            </w:pPr>
            <w:r w:rsidRPr="00351486">
              <w:rPr>
                <w:lang w:val="en-GB"/>
              </w:rPr>
              <w:t>means the cost of Reinforcement as calculated in accordance with Schedule 22</w:t>
            </w:r>
            <w:r w:rsidR="00DD3B47" w:rsidRPr="00351486">
              <w:rPr>
                <w:lang w:val="en-GB"/>
              </w:rPr>
              <w:t>B</w:t>
            </w:r>
            <w:r w:rsidRPr="00351486">
              <w:rPr>
                <w:lang w:val="en-GB"/>
              </w:rPr>
              <w:t xml:space="preserve"> </w:t>
            </w:r>
            <w:del w:id="725" w:author="Gowling WLG" w:date="2022-10-10T17:24:00Z">
              <w:r w:rsidRPr="007D2EEC">
                <w:delText>‘</w:delText>
              </w:r>
            </w:del>
            <w:ins w:id="726" w:author="Gowling WLG" w:date="2022-10-10T17:24:00Z">
              <w:r w:rsidR="00DD3B47">
                <w:rPr>
                  <w:lang w:val="en-GB"/>
                </w:rPr>
                <w:t>(</w:t>
              </w:r>
            </w:ins>
            <w:r w:rsidRPr="00351486">
              <w:rPr>
                <w:lang w:val="en-GB"/>
              </w:rPr>
              <w:t xml:space="preserve">Common Connection Charging </w:t>
            </w:r>
            <w:del w:id="727" w:author="Gowling WLG" w:date="2022-10-10T17:24:00Z">
              <w:r w:rsidRPr="007D2EEC">
                <w:delText>Methodology’.</w:delText>
              </w:r>
            </w:del>
            <w:ins w:id="728" w:author="Gowling WLG" w:date="2022-10-10T17:24:00Z">
              <w:r w:rsidRPr="00FC7D01">
                <w:rPr>
                  <w:lang w:val="en-GB"/>
                </w:rPr>
                <w:t>Methodology</w:t>
              </w:r>
              <w:r w:rsidR="00DD3B47">
                <w:rPr>
                  <w:lang w:val="en-GB"/>
                </w:rPr>
                <w:t>)</w:t>
              </w:r>
              <w:r w:rsidRPr="00FC7D01">
                <w:rPr>
                  <w:lang w:val="en-GB"/>
                </w:rPr>
                <w:t>.</w:t>
              </w:r>
            </w:ins>
          </w:p>
        </w:tc>
      </w:tr>
      <w:tr w:rsidR="00FA367B" w:rsidRPr="00FC7D01" w14:paraId="495C7436" w14:textId="77777777" w:rsidTr="00351486">
        <w:tc>
          <w:tcPr>
            <w:tcW w:w="2677" w:type="dxa"/>
          </w:tcPr>
          <w:p w14:paraId="4C56F99D" w14:textId="493F803B" w:rsidR="00FA367B" w:rsidRPr="00351486" w:rsidRDefault="00FA367B" w:rsidP="00FA367B">
            <w:pPr>
              <w:pStyle w:val="NormalWeb"/>
              <w:spacing w:line="360" w:lineRule="auto"/>
              <w:rPr>
                <w:b/>
                <w:lang w:val="en-GB"/>
              </w:rPr>
            </w:pPr>
            <w:r w:rsidRPr="00351486">
              <w:rPr>
                <w:rStyle w:val="Strong"/>
                <w:rFonts w:eastAsiaTheme="majorEastAsia"/>
                <w:color w:val="000000"/>
                <w:lang w:val="en-GB"/>
              </w:rPr>
              <w:t xml:space="preserve">Small </w:t>
            </w:r>
            <w:ins w:id="729" w:author="Gowling WLG" w:date="2022-10-10T17:24:00Z">
              <w:r w:rsidR="00DD3B47">
                <w:rPr>
                  <w:rStyle w:val="Strong"/>
                  <w:rFonts w:eastAsiaTheme="majorEastAsia"/>
                  <w:color w:val="000000"/>
                  <w:lang w:val="en-GB"/>
                </w:rPr>
                <w:t>[Customers/</w:t>
              </w:r>
            </w:ins>
            <w:r w:rsidRPr="00351486">
              <w:rPr>
                <w:rStyle w:val="Strong"/>
                <w:rFonts w:eastAsiaTheme="majorEastAsia"/>
                <w:color w:val="000000"/>
                <w:lang w:val="en-GB"/>
              </w:rPr>
              <w:t>Users</w:t>
            </w:r>
            <w:ins w:id="730" w:author="Gowling WLG" w:date="2022-10-10T17:24:00Z">
              <w:r w:rsidR="00DD3B47">
                <w:rPr>
                  <w:rStyle w:val="Strong"/>
                  <w:rFonts w:eastAsiaTheme="majorEastAsia"/>
                  <w:color w:val="000000"/>
                  <w:lang w:val="en-GB"/>
                </w:rPr>
                <w:t>]</w:t>
              </w:r>
            </w:ins>
          </w:p>
        </w:tc>
        <w:tc>
          <w:tcPr>
            <w:tcW w:w="5812" w:type="dxa"/>
          </w:tcPr>
          <w:p w14:paraId="3FB2CC82" w14:textId="5FC175AC" w:rsidR="00FA367B" w:rsidRPr="00351486" w:rsidRDefault="00FA367B" w:rsidP="00351486">
            <w:pPr>
              <w:pStyle w:val="NormalWeb"/>
              <w:spacing w:line="360" w:lineRule="auto"/>
              <w:jc w:val="both"/>
              <w:rPr>
                <w:lang w:val="en-GB"/>
              </w:rPr>
            </w:pPr>
            <w:r w:rsidRPr="00351486">
              <w:rPr>
                <w:color w:val="000000"/>
                <w:lang w:val="en-GB"/>
              </w:rPr>
              <w:t xml:space="preserve">means: (a) domestic and non-domestic </w:t>
            </w:r>
            <w:del w:id="731" w:author="Gowling WLG" w:date="2022-10-10T17:24:00Z">
              <w:r>
                <w:rPr>
                  <w:color w:val="000000"/>
                </w:rPr>
                <w:delText>Customersthat</w:delText>
              </w:r>
            </w:del>
            <w:ins w:id="732" w:author="Gowling WLG" w:date="2022-10-10T17:24:00Z">
              <w:r w:rsidRPr="00FC7D01">
                <w:rPr>
                  <w:color w:val="000000"/>
                  <w:lang w:val="en-GB"/>
                </w:rPr>
                <w:t>Customers</w:t>
              </w:r>
              <w:r w:rsidR="00DD3B47">
                <w:rPr>
                  <w:color w:val="000000"/>
                  <w:lang w:val="en-GB"/>
                </w:rPr>
                <w:t xml:space="preserve"> </w:t>
              </w:r>
              <w:r w:rsidRPr="00FC7D01">
                <w:rPr>
                  <w:color w:val="000000"/>
                  <w:lang w:val="en-GB"/>
                </w:rPr>
                <w:t>that</w:t>
              </w:r>
            </w:ins>
            <w:r w:rsidRPr="00351486">
              <w:rPr>
                <w:color w:val="000000"/>
                <w:lang w:val="en-GB"/>
              </w:rPr>
              <w:t xml:space="preserve"> are billed on an aggregated and non-site-specific basis or who are metered directly using whole current meters; or (b) </w:t>
            </w:r>
            <w:del w:id="733" w:author="Gowling WLG" w:date="2022-10-10T17:24:00Z">
              <w:r>
                <w:rPr>
                  <w:color w:val="000000"/>
                </w:rPr>
                <w:delText xml:space="preserve">an </w:delText>
              </w:r>
            </w:del>
            <w:r w:rsidRPr="00351486">
              <w:rPr>
                <w:color w:val="000000"/>
                <w:lang w:val="en-GB"/>
              </w:rPr>
              <w:t xml:space="preserve">Unmetered </w:t>
            </w:r>
            <w:del w:id="734" w:author="Gowling WLG" w:date="2022-10-10T17:24:00Z">
              <w:r>
                <w:rPr>
                  <w:color w:val="000000"/>
                </w:rPr>
                <w:delText>Supply</w:delText>
              </w:r>
            </w:del>
            <w:ins w:id="735" w:author="Gowling WLG" w:date="2022-10-10T17:24:00Z">
              <w:r w:rsidRPr="00FC7D01">
                <w:rPr>
                  <w:color w:val="000000"/>
                  <w:lang w:val="en-GB"/>
                </w:rPr>
                <w:t>Suppl</w:t>
              </w:r>
              <w:r w:rsidR="00DD3B47">
                <w:rPr>
                  <w:color w:val="000000"/>
                  <w:lang w:val="en-GB"/>
                </w:rPr>
                <w:t>ies</w:t>
              </w:r>
            </w:ins>
            <w:r w:rsidRPr="00351486">
              <w:rPr>
                <w:color w:val="000000"/>
                <w:lang w:val="en-GB"/>
              </w:rPr>
              <w:t>.</w:t>
            </w:r>
          </w:p>
        </w:tc>
      </w:tr>
      <w:tr w:rsidR="00FA367B" w:rsidRPr="00A755B3" w14:paraId="730646C4" w14:textId="77777777" w:rsidTr="24A7DAE5">
        <w:trPr>
          <w:del w:id="736" w:author="Gowling WLG" w:date="2022-10-10T17:24:00Z"/>
        </w:trPr>
        <w:tc>
          <w:tcPr>
            <w:tcW w:w="2677" w:type="dxa"/>
          </w:tcPr>
          <w:p w14:paraId="1BCC1F9B" w14:textId="77777777" w:rsidR="00FA367B" w:rsidRDefault="00FA367B" w:rsidP="00FA367B">
            <w:pPr>
              <w:pStyle w:val="NormalWeb"/>
              <w:spacing w:line="360" w:lineRule="auto"/>
              <w:rPr>
                <w:del w:id="737" w:author="Gowling WLG" w:date="2022-10-10T17:24:00Z"/>
                <w:rStyle w:val="Strong"/>
                <w:rFonts w:eastAsiaTheme="majorEastAsia"/>
                <w:color w:val="000000"/>
              </w:rPr>
            </w:pPr>
            <w:del w:id="738" w:author="Gowling WLG" w:date="2022-10-10T17:24:00Z">
              <w:r w:rsidRPr="00FA367B">
                <w:rPr>
                  <w:rStyle w:val="Strong"/>
                  <w:rFonts w:eastAsiaTheme="majorEastAsia"/>
                  <w:color w:val="000000"/>
                </w:rPr>
                <w:delText>Tendered Flexibility Market Import Price Data</w:delText>
              </w:r>
            </w:del>
          </w:p>
        </w:tc>
        <w:tc>
          <w:tcPr>
            <w:tcW w:w="5619" w:type="dxa"/>
          </w:tcPr>
          <w:p w14:paraId="00E52D44" w14:textId="77777777" w:rsidR="00FA367B" w:rsidRDefault="00FA367B" w:rsidP="00FA367B">
            <w:pPr>
              <w:pStyle w:val="NormalWeb"/>
              <w:spacing w:line="360" w:lineRule="auto"/>
              <w:rPr>
                <w:del w:id="739" w:author="Gowling WLG" w:date="2022-10-10T17:24:00Z"/>
                <w:color w:val="000000"/>
              </w:rPr>
            </w:pPr>
            <w:del w:id="740" w:author="Gowling WLG" w:date="2022-10-10T17:24:00Z">
              <w:r>
                <w:delText>h</w:delText>
              </w:r>
              <w:r w:rsidRPr="00114B55">
                <w:delText xml:space="preserve">as the meaning given to it in Paragraph </w:delText>
              </w:r>
              <w:r>
                <w:fldChar w:fldCharType="begin"/>
              </w:r>
              <w:r>
                <w:delInstrText xml:space="preserve"> REF _Ref115440295 \r \h </w:delInstrText>
              </w:r>
              <w:r>
                <w:fldChar w:fldCharType="separate"/>
              </w:r>
              <w:r>
                <w:delText>6.6</w:delText>
              </w:r>
              <w:r>
                <w:fldChar w:fldCharType="end"/>
              </w:r>
              <w:r w:rsidRPr="00114B55">
                <w:delText xml:space="preserve"> of this Schedule</w:delText>
              </w:r>
              <w:r>
                <w:delText>, for the purpose of calculating the Flexibility Market Import Price</w:delText>
              </w:r>
              <w:r w:rsidRPr="00114B55">
                <w:delText>.</w:delText>
              </w:r>
            </w:del>
          </w:p>
        </w:tc>
      </w:tr>
      <w:tr w:rsidR="00FA367B" w:rsidRPr="00A755B3" w14:paraId="31E5238A" w14:textId="77777777" w:rsidTr="24A7DAE5">
        <w:trPr>
          <w:del w:id="741" w:author="Gowling WLG" w:date="2022-10-10T17:24:00Z"/>
        </w:trPr>
        <w:tc>
          <w:tcPr>
            <w:tcW w:w="2677" w:type="dxa"/>
          </w:tcPr>
          <w:p w14:paraId="52D5CED4" w14:textId="77777777" w:rsidR="00FA367B" w:rsidRDefault="00FA367B" w:rsidP="00FA367B">
            <w:pPr>
              <w:pStyle w:val="NormalWeb"/>
              <w:spacing w:line="360" w:lineRule="auto"/>
              <w:rPr>
                <w:del w:id="742" w:author="Gowling WLG" w:date="2022-10-10T17:24:00Z"/>
                <w:rStyle w:val="Strong"/>
                <w:rFonts w:eastAsiaTheme="majorEastAsia"/>
                <w:color w:val="000000"/>
              </w:rPr>
            </w:pPr>
            <w:del w:id="743" w:author="Gowling WLG" w:date="2022-10-10T17:24:00Z">
              <w:r w:rsidRPr="00FA367B">
                <w:rPr>
                  <w:rStyle w:val="Strong"/>
                  <w:rFonts w:eastAsiaTheme="majorEastAsia"/>
                  <w:color w:val="000000"/>
                </w:rPr>
                <w:delText xml:space="preserve">Tendered Flexibility Market </w:delText>
              </w:r>
              <w:r>
                <w:rPr>
                  <w:rStyle w:val="Strong"/>
                  <w:rFonts w:eastAsiaTheme="majorEastAsia"/>
                  <w:color w:val="000000"/>
                </w:rPr>
                <w:delText>Ex</w:delText>
              </w:r>
              <w:r w:rsidRPr="00FA367B">
                <w:rPr>
                  <w:rStyle w:val="Strong"/>
                  <w:rFonts w:eastAsiaTheme="majorEastAsia"/>
                  <w:color w:val="000000"/>
                </w:rPr>
                <w:delText>port Price Data</w:delText>
              </w:r>
            </w:del>
          </w:p>
        </w:tc>
        <w:tc>
          <w:tcPr>
            <w:tcW w:w="5619" w:type="dxa"/>
          </w:tcPr>
          <w:p w14:paraId="6F6C8988" w14:textId="77777777" w:rsidR="00FA367B" w:rsidRDefault="00FA367B" w:rsidP="00FA367B">
            <w:pPr>
              <w:pStyle w:val="NormalWeb"/>
              <w:spacing w:line="360" w:lineRule="auto"/>
              <w:rPr>
                <w:del w:id="744" w:author="Gowling WLG" w:date="2022-10-10T17:24:00Z"/>
                <w:color w:val="000000"/>
              </w:rPr>
            </w:pPr>
            <w:del w:id="745" w:author="Gowling WLG" w:date="2022-10-10T17:24:00Z">
              <w:r>
                <w:delText>h</w:delText>
              </w:r>
              <w:r w:rsidRPr="00114B55">
                <w:delText xml:space="preserve">as the meaning given to it in Paragraph </w:delText>
              </w:r>
              <w:r>
                <w:fldChar w:fldCharType="begin"/>
              </w:r>
              <w:r>
                <w:delInstrText xml:space="preserve"> REF _Ref115440295 \r \h </w:delInstrText>
              </w:r>
              <w:r>
                <w:fldChar w:fldCharType="separate"/>
              </w:r>
              <w:r>
                <w:delText>6.6</w:delText>
              </w:r>
              <w:r>
                <w:fldChar w:fldCharType="end"/>
              </w:r>
              <w:r w:rsidRPr="00114B55">
                <w:delText xml:space="preserve"> of this Schedule</w:delText>
              </w:r>
              <w:r>
                <w:delText>, for the purpose of calculating the Flexibility Market Export Price</w:delText>
              </w:r>
              <w:r w:rsidRPr="00114B55">
                <w:delText>.</w:delText>
              </w:r>
            </w:del>
          </w:p>
        </w:tc>
      </w:tr>
      <w:bookmarkEnd w:id="544"/>
    </w:tbl>
    <w:p w14:paraId="2610150A" w14:textId="77777777" w:rsidR="00634F62" w:rsidRPr="00FC7D01" w:rsidRDefault="00634F62" w:rsidP="0047469D">
      <w:pPr>
        <w:jc w:val="both"/>
        <w:rPr>
          <w:rFonts w:ascii="Times New Roman" w:hAnsi="Times New Roman"/>
        </w:rPr>
      </w:pPr>
    </w:p>
    <w:p w14:paraId="57ED5B44" w14:textId="2AE9F902" w:rsidR="005461DD" w:rsidRPr="00FC7D01" w:rsidRDefault="005461DD" w:rsidP="00416899">
      <w:pPr>
        <w:pStyle w:val="Heading2"/>
        <w:rPr>
          <w:b/>
          <w:bCs/>
        </w:rPr>
      </w:pPr>
      <w:r w:rsidRPr="00FC7D01">
        <w:rPr>
          <w:b/>
          <w:bCs/>
        </w:rPr>
        <w:br w:type="page"/>
      </w:r>
    </w:p>
    <w:p w14:paraId="7428ECAB" w14:textId="0BBB82FA" w:rsidR="005461DD" w:rsidRPr="006D3293" w:rsidRDefault="005461DD" w:rsidP="0047469D">
      <w:pPr>
        <w:tabs>
          <w:tab w:val="left" w:pos="1935"/>
        </w:tabs>
        <w:jc w:val="both"/>
        <w:rPr>
          <w:rFonts w:ascii="Times New Roman" w:hAnsi="Times New Roman"/>
          <w:b/>
        </w:rPr>
      </w:pPr>
      <w:r w:rsidRPr="00FC7D01">
        <w:rPr>
          <w:rFonts w:ascii="Times New Roman" w:hAnsi="Times New Roman"/>
          <w:b/>
        </w:rPr>
        <w:lastRenderedPageBreak/>
        <w:t>APPENDIX A</w:t>
      </w:r>
      <w:proofErr w:type="gramStart"/>
      <w:r w:rsidR="00C2693A" w:rsidRPr="006D3293">
        <w:rPr>
          <w:rFonts w:ascii="Times New Roman" w:hAnsi="Times New Roman"/>
          <w:b/>
        </w:rPr>
        <w:t xml:space="preserve">: </w:t>
      </w:r>
      <w:commentRangeStart w:id="746"/>
      <w:ins w:id="747" w:author="Gowling WLG" w:date="2022-10-10T17:24:00Z">
        <w:r w:rsidR="00D052C5">
          <w:t>:</w:t>
        </w:r>
        <w:commentRangeEnd w:id="746"/>
        <w:proofErr w:type="gramEnd"/>
        <w:r w:rsidR="00D052C5">
          <w:rPr>
            <w:rStyle w:val="CommentReference"/>
          </w:rPr>
          <w:commentReference w:id="746"/>
        </w:r>
      </w:ins>
    </w:p>
    <w:p w14:paraId="34156E32" w14:textId="354CFB52" w:rsidR="00C2693A" w:rsidRPr="006D3293" w:rsidRDefault="00C2693A" w:rsidP="0047469D">
      <w:pPr>
        <w:tabs>
          <w:tab w:val="left" w:pos="1935"/>
        </w:tabs>
        <w:jc w:val="both"/>
        <w:rPr>
          <w:rFonts w:ascii="Times New Roman" w:hAnsi="Times New Roman"/>
          <w:b/>
        </w:rPr>
      </w:pPr>
      <w:r w:rsidRPr="006D3293">
        <w:rPr>
          <w:rFonts w:ascii="Times New Roman" w:hAnsi="Times New Roman"/>
          <w:b/>
        </w:rPr>
        <w:t>FLEXIBILITY MARKET PRICE STATEMENT</w:t>
      </w:r>
    </w:p>
    <w:tbl>
      <w:tblPr>
        <w:tblStyle w:val="TableGrid"/>
        <w:tblW w:w="9811" w:type="dxa"/>
        <w:tblLook w:val="04A0" w:firstRow="1" w:lastRow="0" w:firstColumn="1" w:lastColumn="0" w:noHBand="0" w:noVBand="1"/>
      </w:tblPr>
      <w:tblGrid>
        <w:gridCol w:w="1695"/>
        <w:gridCol w:w="1873"/>
        <w:gridCol w:w="1751"/>
        <w:gridCol w:w="1769"/>
        <w:gridCol w:w="1448"/>
        <w:gridCol w:w="1283"/>
      </w:tblGrid>
      <w:tr w:rsidR="008D26EA" w:rsidRPr="00FC7D01" w14:paraId="5DBEAF32" w14:textId="77777777" w:rsidTr="00D27E50">
        <w:trPr>
          <w:trHeight w:val="510"/>
        </w:trPr>
        <w:tc>
          <w:tcPr>
            <w:tcW w:w="9811" w:type="dxa"/>
            <w:gridSpan w:val="6"/>
            <w:shd w:val="clear" w:color="auto" w:fill="E7E6E6" w:themeFill="background2"/>
            <w:noWrap/>
            <w:hideMark/>
          </w:tcPr>
          <w:p w14:paraId="6D086259" w14:textId="77777777" w:rsidR="005510A8" w:rsidRPr="00351486" w:rsidRDefault="005510A8" w:rsidP="00D27E50">
            <w:pPr>
              <w:tabs>
                <w:tab w:val="left" w:pos="1935"/>
              </w:tabs>
              <w:spacing w:after="120" w:line="360" w:lineRule="auto"/>
              <w:jc w:val="both"/>
              <w:rPr>
                <w:rFonts w:ascii="Times New Roman" w:hAnsi="Times New Roman"/>
                <w:b/>
                <w:lang w:val="en-GB"/>
              </w:rPr>
            </w:pPr>
            <w:r w:rsidRPr="00351486">
              <w:rPr>
                <w:rFonts w:ascii="Times New Roman" w:hAnsi="Times New Roman"/>
                <w:b/>
                <w:lang w:val="en-GB"/>
              </w:rPr>
              <w:t>DISTRIBUTION FLEXIBILITY SERVICES CONTRACT DATA</w:t>
            </w:r>
          </w:p>
        </w:tc>
      </w:tr>
      <w:tr w:rsidR="008D26EA" w:rsidRPr="00FC7D01" w14:paraId="4EE2ECB4" w14:textId="77777777" w:rsidTr="00D27E50">
        <w:trPr>
          <w:trHeight w:val="420"/>
        </w:trPr>
        <w:tc>
          <w:tcPr>
            <w:tcW w:w="1695" w:type="dxa"/>
            <w:noWrap/>
            <w:vAlign w:val="center"/>
            <w:hideMark/>
          </w:tcPr>
          <w:p w14:paraId="415AE3A9" w14:textId="77777777" w:rsidR="005510A8" w:rsidRPr="00351486" w:rsidRDefault="005510A8" w:rsidP="00D27E50">
            <w:pPr>
              <w:pStyle w:val="NormalWeb"/>
              <w:spacing w:line="276" w:lineRule="auto"/>
              <w:rPr>
                <w:b/>
                <w:lang w:val="en-GB"/>
              </w:rPr>
            </w:pPr>
            <w:r w:rsidRPr="00351486">
              <w:rPr>
                <w:b/>
                <w:lang w:val="en-GB"/>
              </w:rPr>
              <w:t>[DNO Party]</w:t>
            </w:r>
          </w:p>
        </w:tc>
        <w:tc>
          <w:tcPr>
            <w:tcW w:w="1873" w:type="dxa"/>
            <w:noWrap/>
            <w:vAlign w:val="center"/>
            <w:hideMark/>
          </w:tcPr>
          <w:p w14:paraId="56DC9459" w14:textId="77777777" w:rsidR="005510A8" w:rsidRPr="00351486" w:rsidRDefault="005510A8" w:rsidP="00D27E50">
            <w:pPr>
              <w:pStyle w:val="NormalWeb"/>
              <w:spacing w:line="276" w:lineRule="auto"/>
              <w:rPr>
                <w:lang w:val="en-GB"/>
              </w:rPr>
            </w:pPr>
            <w:r w:rsidRPr="00351486">
              <w:rPr>
                <w:lang w:val="en-GB"/>
              </w:rPr>
              <w:t> </w:t>
            </w:r>
          </w:p>
        </w:tc>
        <w:tc>
          <w:tcPr>
            <w:tcW w:w="1751" w:type="dxa"/>
            <w:noWrap/>
            <w:vAlign w:val="center"/>
            <w:hideMark/>
          </w:tcPr>
          <w:p w14:paraId="6733FEE2" w14:textId="77777777" w:rsidR="005510A8" w:rsidRPr="00351486" w:rsidRDefault="005510A8" w:rsidP="00D27E50">
            <w:pPr>
              <w:pStyle w:val="NormalWeb"/>
              <w:spacing w:line="276" w:lineRule="auto"/>
              <w:rPr>
                <w:lang w:val="en-GB"/>
              </w:rPr>
            </w:pPr>
            <w:r w:rsidRPr="00351486">
              <w:rPr>
                <w:lang w:val="en-GB"/>
              </w:rPr>
              <w:t> </w:t>
            </w:r>
          </w:p>
        </w:tc>
        <w:tc>
          <w:tcPr>
            <w:tcW w:w="1769" w:type="dxa"/>
            <w:noWrap/>
            <w:vAlign w:val="center"/>
            <w:hideMark/>
          </w:tcPr>
          <w:p w14:paraId="50C61B29" w14:textId="77777777" w:rsidR="005510A8" w:rsidRPr="00351486" w:rsidRDefault="005510A8" w:rsidP="00D27E50">
            <w:pPr>
              <w:pStyle w:val="NormalWeb"/>
              <w:spacing w:line="276" w:lineRule="auto"/>
              <w:rPr>
                <w:lang w:val="en-GB"/>
              </w:rPr>
            </w:pPr>
            <w:r w:rsidRPr="00351486">
              <w:rPr>
                <w:lang w:val="en-GB"/>
              </w:rPr>
              <w:t> </w:t>
            </w:r>
          </w:p>
        </w:tc>
        <w:tc>
          <w:tcPr>
            <w:tcW w:w="1448" w:type="dxa"/>
            <w:noWrap/>
            <w:vAlign w:val="center"/>
            <w:hideMark/>
          </w:tcPr>
          <w:p w14:paraId="5B0CE5C9" w14:textId="77777777" w:rsidR="005510A8" w:rsidRPr="00351486" w:rsidRDefault="005510A8" w:rsidP="00D27E50">
            <w:pPr>
              <w:pStyle w:val="NormalWeb"/>
              <w:spacing w:line="276" w:lineRule="auto"/>
              <w:rPr>
                <w:lang w:val="en-GB"/>
              </w:rPr>
            </w:pPr>
            <w:r w:rsidRPr="00351486">
              <w:rPr>
                <w:lang w:val="en-GB"/>
              </w:rPr>
              <w:t> </w:t>
            </w:r>
          </w:p>
        </w:tc>
        <w:tc>
          <w:tcPr>
            <w:tcW w:w="1275" w:type="dxa"/>
            <w:noWrap/>
            <w:vAlign w:val="center"/>
            <w:hideMark/>
          </w:tcPr>
          <w:p w14:paraId="18D82D75" w14:textId="77777777" w:rsidR="005510A8" w:rsidRPr="00351486" w:rsidRDefault="005510A8" w:rsidP="00D27E50">
            <w:pPr>
              <w:pStyle w:val="NormalWeb"/>
              <w:spacing w:line="276" w:lineRule="auto"/>
              <w:rPr>
                <w:lang w:val="en-GB"/>
              </w:rPr>
            </w:pPr>
            <w:r w:rsidRPr="00351486">
              <w:rPr>
                <w:lang w:val="en-GB"/>
              </w:rPr>
              <w:t> </w:t>
            </w:r>
          </w:p>
        </w:tc>
      </w:tr>
      <w:tr w:rsidR="00BE2007" w:rsidRPr="00FC7D01" w14:paraId="3B3AFA20" w14:textId="77777777" w:rsidTr="00351486">
        <w:trPr>
          <w:trHeight w:val="945"/>
        </w:trPr>
        <w:tc>
          <w:tcPr>
            <w:tcW w:w="1695" w:type="dxa"/>
            <w:vAlign w:val="center"/>
            <w:hideMark/>
          </w:tcPr>
          <w:p w14:paraId="22CCB15D" w14:textId="682C39DF" w:rsidR="005510A8" w:rsidRPr="00351486" w:rsidRDefault="005510A8" w:rsidP="00A348C1">
            <w:pPr>
              <w:pStyle w:val="NormalWeb"/>
              <w:spacing w:line="276" w:lineRule="auto"/>
              <w:rPr>
                <w:lang w:val="en-GB"/>
              </w:rPr>
            </w:pPr>
            <w:r w:rsidRPr="00351486">
              <w:rPr>
                <w:lang w:val="en-GB"/>
              </w:rPr>
              <w:t>Import Prices (£/MWh)</w:t>
            </w:r>
          </w:p>
        </w:tc>
        <w:tc>
          <w:tcPr>
            <w:tcW w:w="1873" w:type="dxa"/>
            <w:vAlign w:val="center"/>
            <w:hideMark/>
          </w:tcPr>
          <w:p w14:paraId="21BCF6A2" w14:textId="77777777" w:rsidR="005510A8" w:rsidRPr="00351486" w:rsidRDefault="005510A8" w:rsidP="00D27E50">
            <w:pPr>
              <w:pStyle w:val="NormalWeb"/>
              <w:spacing w:line="276" w:lineRule="auto"/>
              <w:rPr>
                <w:lang w:val="en-GB"/>
              </w:rPr>
            </w:pPr>
            <w:r w:rsidRPr="00351486">
              <w:rPr>
                <w:lang w:val="en-GB"/>
              </w:rPr>
              <w:t>Capacity requirement (MW)</w:t>
            </w:r>
          </w:p>
        </w:tc>
        <w:tc>
          <w:tcPr>
            <w:tcW w:w="1751" w:type="dxa"/>
            <w:vAlign w:val="center"/>
            <w:hideMark/>
          </w:tcPr>
          <w:p w14:paraId="694E6104" w14:textId="77777777" w:rsidR="005510A8" w:rsidRPr="00351486" w:rsidRDefault="005510A8" w:rsidP="00A348C1">
            <w:pPr>
              <w:pStyle w:val="NormalWeb"/>
              <w:spacing w:line="276" w:lineRule="auto"/>
              <w:rPr>
                <w:lang w:val="en-GB"/>
              </w:rPr>
            </w:pPr>
            <w:r w:rsidRPr="00351486">
              <w:rPr>
                <w:lang w:val="en-GB"/>
              </w:rPr>
              <w:t>Regulatory Year of Delivery</w:t>
            </w:r>
          </w:p>
        </w:tc>
        <w:tc>
          <w:tcPr>
            <w:tcW w:w="1769" w:type="dxa"/>
            <w:vAlign w:val="center"/>
            <w:hideMark/>
          </w:tcPr>
          <w:p w14:paraId="7EECD12F" w14:textId="77777777" w:rsidR="005510A8" w:rsidRPr="00351486" w:rsidRDefault="005510A8" w:rsidP="00D27E50">
            <w:pPr>
              <w:pStyle w:val="NormalWeb"/>
              <w:spacing w:line="276" w:lineRule="auto"/>
              <w:rPr>
                <w:lang w:val="en-GB"/>
              </w:rPr>
            </w:pPr>
            <w:r w:rsidRPr="00351486">
              <w:rPr>
                <w:lang w:val="en-GB"/>
              </w:rPr>
              <w:t>Export Prices (£/MWh)</w:t>
            </w:r>
          </w:p>
        </w:tc>
        <w:tc>
          <w:tcPr>
            <w:tcW w:w="1448" w:type="dxa"/>
            <w:vAlign w:val="center"/>
            <w:hideMark/>
          </w:tcPr>
          <w:p w14:paraId="5E21E624" w14:textId="77777777" w:rsidR="005510A8" w:rsidRPr="00351486" w:rsidRDefault="005510A8" w:rsidP="00D27E50">
            <w:pPr>
              <w:pStyle w:val="NormalWeb"/>
              <w:spacing w:line="276" w:lineRule="auto"/>
              <w:rPr>
                <w:lang w:val="en-GB"/>
              </w:rPr>
            </w:pPr>
            <w:r w:rsidRPr="00351486">
              <w:rPr>
                <w:lang w:val="en-GB"/>
              </w:rPr>
              <w:t>Capacity requirement (MW)</w:t>
            </w:r>
          </w:p>
        </w:tc>
        <w:tc>
          <w:tcPr>
            <w:tcW w:w="1275" w:type="dxa"/>
            <w:vAlign w:val="center"/>
            <w:hideMark/>
          </w:tcPr>
          <w:p w14:paraId="5586ECD6" w14:textId="77777777" w:rsidR="005510A8" w:rsidRPr="00351486" w:rsidRDefault="005510A8" w:rsidP="00D27E50">
            <w:pPr>
              <w:pStyle w:val="NormalWeb"/>
              <w:spacing w:line="276" w:lineRule="auto"/>
              <w:rPr>
                <w:lang w:val="en-GB"/>
              </w:rPr>
            </w:pPr>
            <w:r w:rsidRPr="00351486">
              <w:rPr>
                <w:lang w:val="en-GB"/>
              </w:rPr>
              <w:t>Regulatory Year of Delivery</w:t>
            </w:r>
          </w:p>
        </w:tc>
      </w:tr>
      <w:tr w:rsidR="00BE2007" w:rsidRPr="00FC7D01" w14:paraId="5F5B3C62" w14:textId="77777777" w:rsidTr="00351486">
        <w:trPr>
          <w:trHeight w:val="315"/>
        </w:trPr>
        <w:tc>
          <w:tcPr>
            <w:tcW w:w="1695" w:type="dxa"/>
            <w:noWrap/>
            <w:vAlign w:val="center"/>
            <w:hideMark/>
          </w:tcPr>
          <w:p w14:paraId="7D7625CE" w14:textId="03B5149B" w:rsidR="005510A8" w:rsidRPr="00351486" w:rsidRDefault="005510A8" w:rsidP="00A348C1">
            <w:pPr>
              <w:pStyle w:val="NormalWeb"/>
              <w:spacing w:line="276" w:lineRule="auto"/>
              <w:rPr>
                <w:lang w:val="en-GB"/>
              </w:rPr>
            </w:pPr>
          </w:p>
        </w:tc>
        <w:tc>
          <w:tcPr>
            <w:tcW w:w="1873" w:type="dxa"/>
            <w:noWrap/>
            <w:vAlign w:val="center"/>
            <w:hideMark/>
          </w:tcPr>
          <w:p w14:paraId="38954A92" w14:textId="54E423B2" w:rsidR="005510A8" w:rsidRPr="00351486" w:rsidRDefault="005510A8" w:rsidP="00A348C1">
            <w:pPr>
              <w:pStyle w:val="NormalWeb"/>
              <w:spacing w:line="276" w:lineRule="auto"/>
              <w:rPr>
                <w:lang w:val="en-GB"/>
              </w:rPr>
            </w:pPr>
          </w:p>
        </w:tc>
        <w:tc>
          <w:tcPr>
            <w:tcW w:w="1751" w:type="dxa"/>
            <w:noWrap/>
            <w:vAlign w:val="center"/>
            <w:hideMark/>
          </w:tcPr>
          <w:p w14:paraId="525A8AE5" w14:textId="4F3A5601" w:rsidR="005510A8" w:rsidRPr="00351486" w:rsidRDefault="005510A8" w:rsidP="00A348C1">
            <w:pPr>
              <w:pStyle w:val="NormalWeb"/>
              <w:spacing w:line="276" w:lineRule="auto"/>
              <w:rPr>
                <w:lang w:val="en-GB"/>
              </w:rPr>
            </w:pPr>
          </w:p>
        </w:tc>
        <w:tc>
          <w:tcPr>
            <w:tcW w:w="1769" w:type="dxa"/>
            <w:noWrap/>
            <w:vAlign w:val="center"/>
            <w:hideMark/>
          </w:tcPr>
          <w:p w14:paraId="768F5472" w14:textId="0C024540" w:rsidR="005510A8" w:rsidRPr="00351486" w:rsidRDefault="005510A8" w:rsidP="00A348C1">
            <w:pPr>
              <w:pStyle w:val="NormalWeb"/>
              <w:spacing w:line="276" w:lineRule="auto"/>
              <w:rPr>
                <w:lang w:val="en-GB"/>
              </w:rPr>
            </w:pPr>
          </w:p>
        </w:tc>
        <w:tc>
          <w:tcPr>
            <w:tcW w:w="1448" w:type="dxa"/>
            <w:noWrap/>
            <w:vAlign w:val="center"/>
            <w:hideMark/>
          </w:tcPr>
          <w:p w14:paraId="73A790C6" w14:textId="77777777" w:rsidR="005510A8" w:rsidRPr="00351486" w:rsidRDefault="005510A8" w:rsidP="00D27E50">
            <w:pPr>
              <w:pStyle w:val="NormalWeb"/>
              <w:spacing w:line="276" w:lineRule="auto"/>
              <w:rPr>
                <w:lang w:val="en-GB"/>
              </w:rPr>
            </w:pPr>
          </w:p>
        </w:tc>
        <w:tc>
          <w:tcPr>
            <w:tcW w:w="1275" w:type="dxa"/>
            <w:noWrap/>
            <w:vAlign w:val="center"/>
            <w:hideMark/>
          </w:tcPr>
          <w:p w14:paraId="7E69E367" w14:textId="77777777" w:rsidR="005510A8" w:rsidRPr="00351486" w:rsidRDefault="005510A8" w:rsidP="00D27E50">
            <w:pPr>
              <w:pStyle w:val="NormalWeb"/>
              <w:spacing w:line="276" w:lineRule="auto"/>
              <w:rPr>
                <w:lang w:val="en-GB"/>
              </w:rPr>
            </w:pPr>
          </w:p>
        </w:tc>
      </w:tr>
      <w:tr w:rsidR="00BE2007" w:rsidRPr="00FC7D01" w14:paraId="1B7A28A9" w14:textId="77777777" w:rsidTr="00351486">
        <w:trPr>
          <w:trHeight w:val="315"/>
        </w:trPr>
        <w:tc>
          <w:tcPr>
            <w:tcW w:w="1695" w:type="dxa"/>
            <w:noWrap/>
            <w:vAlign w:val="center"/>
            <w:hideMark/>
          </w:tcPr>
          <w:p w14:paraId="76CCFD98" w14:textId="562AA96C" w:rsidR="005510A8" w:rsidRPr="00351486" w:rsidRDefault="005510A8" w:rsidP="00A348C1">
            <w:pPr>
              <w:pStyle w:val="NormalWeb"/>
              <w:spacing w:line="276" w:lineRule="auto"/>
              <w:rPr>
                <w:lang w:val="en-GB"/>
              </w:rPr>
            </w:pPr>
          </w:p>
        </w:tc>
        <w:tc>
          <w:tcPr>
            <w:tcW w:w="1873" w:type="dxa"/>
            <w:noWrap/>
            <w:vAlign w:val="center"/>
            <w:hideMark/>
          </w:tcPr>
          <w:p w14:paraId="31299F1D" w14:textId="3DB285AD" w:rsidR="005510A8" w:rsidRPr="00351486" w:rsidRDefault="005510A8" w:rsidP="00A348C1">
            <w:pPr>
              <w:pStyle w:val="NormalWeb"/>
              <w:spacing w:line="276" w:lineRule="auto"/>
              <w:rPr>
                <w:lang w:val="en-GB"/>
              </w:rPr>
            </w:pPr>
          </w:p>
        </w:tc>
        <w:tc>
          <w:tcPr>
            <w:tcW w:w="1751" w:type="dxa"/>
            <w:noWrap/>
            <w:vAlign w:val="center"/>
            <w:hideMark/>
          </w:tcPr>
          <w:p w14:paraId="24C9EEC8" w14:textId="04BF17D7" w:rsidR="005510A8" w:rsidRPr="00351486" w:rsidRDefault="005510A8" w:rsidP="00A348C1">
            <w:pPr>
              <w:pStyle w:val="NormalWeb"/>
              <w:spacing w:line="276" w:lineRule="auto"/>
              <w:rPr>
                <w:lang w:val="en-GB"/>
              </w:rPr>
            </w:pPr>
          </w:p>
        </w:tc>
        <w:tc>
          <w:tcPr>
            <w:tcW w:w="1769" w:type="dxa"/>
            <w:noWrap/>
            <w:vAlign w:val="center"/>
            <w:hideMark/>
          </w:tcPr>
          <w:p w14:paraId="71DA40ED" w14:textId="32024C5A" w:rsidR="005510A8" w:rsidRPr="00351486" w:rsidRDefault="005510A8" w:rsidP="00A348C1">
            <w:pPr>
              <w:pStyle w:val="NormalWeb"/>
              <w:spacing w:line="276" w:lineRule="auto"/>
              <w:rPr>
                <w:lang w:val="en-GB"/>
              </w:rPr>
            </w:pPr>
          </w:p>
        </w:tc>
        <w:tc>
          <w:tcPr>
            <w:tcW w:w="1448" w:type="dxa"/>
            <w:noWrap/>
            <w:vAlign w:val="center"/>
            <w:hideMark/>
          </w:tcPr>
          <w:p w14:paraId="5CF9AEDE" w14:textId="77777777" w:rsidR="005510A8" w:rsidRPr="00351486" w:rsidRDefault="005510A8" w:rsidP="00D27E50">
            <w:pPr>
              <w:pStyle w:val="NormalWeb"/>
              <w:spacing w:line="276" w:lineRule="auto"/>
              <w:rPr>
                <w:lang w:val="en-GB"/>
              </w:rPr>
            </w:pPr>
          </w:p>
        </w:tc>
        <w:tc>
          <w:tcPr>
            <w:tcW w:w="1275" w:type="dxa"/>
            <w:noWrap/>
            <w:vAlign w:val="center"/>
            <w:hideMark/>
          </w:tcPr>
          <w:p w14:paraId="71B674B4" w14:textId="77777777" w:rsidR="005510A8" w:rsidRPr="00351486" w:rsidRDefault="005510A8" w:rsidP="00D27E50">
            <w:pPr>
              <w:pStyle w:val="NormalWeb"/>
              <w:spacing w:line="276" w:lineRule="auto"/>
              <w:rPr>
                <w:lang w:val="en-GB"/>
              </w:rPr>
            </w:pPr>
          </w:p>
        </w:tc>
      </w:tr>
      <w:tr w:rsidR="00BE2007" w:rsidRPr="00FC7D01" w14:paraId="2D21A627" w14:textId="77777777" w:rsidTr="00351486">
        <w:trPr>
          <w:trHeight w:val="315"/>
        </w:trPr>
        <w:tc>
          <w:tcPr>
            <w:tcW w:w="1695" w:type="dxa"/>
            <w:noWrap/>
            <w:vAlign w:val="center"/>
            <w:hideMark/>
          </w:tcPr>
          <w:p w14:paraId="6EE60900" w14:textId="1D37E9D8" w:rsidR="005510A8" w:rsidRPr="00351486" w:rsidRDefault="005510A8" w:rsidP="00A348C1">
            <w:pPr>
              <w:pStyle w:val="NormalWeb"/>
              <w:spacing w:line="276" w:lineRule="auto"/>
              <w:rPr>
                <w:lang w:val="en-GB"/>
              </w:rPr>
            </w:pPr>
          </w:p>
        </w:tc>
        <w:tc>
          <w:tcPr>
            <w:tcW w:w="1873" w:type="dxa"/>
            <w:noWrap/>
            <w:vAlign w:val="center"/>
            <w:hideMark/>
          </w:tcPr>
          <w:p w14:paraId="09F4414F" w14:textId="0512D272" w:rsidR="005510A8" w:rsidRPr="00351486" w:rsidRDefault="005510A8" w:rsidP="00A348C1">
            <w:pPr>
              <w:pStyle w:val="NormalWeb"/>
              <w:spacing w:line="276" w:lineRule="auto"/>
              <w:rPr>
                <w:lang w:val="en-GB"/>
              </w:rPr>
            </w:pPr>
          </w:p>
        </w:tc>
        <w:tc>
          <w:tcPr>
            <w:tcW w:w="1751" w:type="dxa"/>
            <w:noWrap/>
            <w:vAlign w:val="center"/>
            <w:hideMark/>
          </w:tcPr>
          <w:p w14:paraId="7A7A345C" w14:textId="3E202420" w:rsidR="005510A8" w:rsidRPr="00351486" w:rsidRDefault="005510A8" w:rsidP="00A348C1">
            <w:pPr>
              <w:pStyle w:val="NormalWeb"/>
              <w:spacing w:line="276" w:lineRule="auto"/>
              <w:rPr>
                <w:lang w:val="en-GB"/>
              </w:rPr>
            </w:pPr>
          </w:p>
        </w:tc>
        <w:tc>
          <w:tcPr>
            <w:tcW w:w="1769" w:type="dxa"/>
            <w:noWrap/>
            <w:vAlign w:val="center"/>
            <w:hideMark/>
          </w:tcPr>
          <w:p w14:paraId="3D37A442" w14:textId="7216A8C1" w:rsidR="005510A8" w:rsidRPr="00351486" w:rsidRDefault="005510A8" w:rsidP="00A348C1">
            <w:pPr>
              <w:pStyle w:val="NormalWeb"/>
              <w:spacing w:line="276" w:lineRule="auto"/>
              <w:rPr>
                <w:lang w:val="en-GB"/>
              </w:rPr>
            </w:pPr>
          </w:p>
        </w:tc>
        <w:tc>
          <w:tcPr>
            <w:tcW w:w="1448" w:type="dxa"/>
            <w:noWrap/>
            <w:vAlign w:val="center"/>
            <w:hideMark/>
          </w:tcPr>
          <w:p w14:paraId="1AA5551D" w14:textId="77777777" w:rsidR="005510A8" w:rsidRPr="00351486" w:rsidRDefault="005510A8" w:rsidP="00D27E50">
            <w:pPr>
              <w:pStyle w:val="NormalWeb"/>
              <w:spacing w:line="276" w:lineRule="auto"/>
              <w:rPr>
                <w:lang w:val="en-GB"/>
              </w:rPr>
            </w:pPr>
          </w:p>
        </w:tc>
        <w:tc>
          <w:tcPr>
            <w:tcW w:w="1275" w:type="dxa"/>
            <w:noWrap/>
            <w:vAlign w:val="center"/>
            <w:hideMark/>
          </w:tcPr>
          <w:p w14:paraId="53BF0AE8" w14:textId="77777777" w:rsidR="005510A8" w:rsidRPr="00351486" w:rsidRDefault="005510A8" w:rsidP="00D27E50">
            <w:pPr>
              <w:pStyle w:val="NormalWeb"/>
              <w:spacing w:line="276" w:lineRule="auto"/>
              <w:rPr>
                <w:lang w:val="en-GB"/>
              </w:rPr>
            </w:pPr>
          </w:p>
        </w:tc>
      </w:tr>
      <w:tr w:rsidR="00BE2007" w:rsidRPr="00FC7D01" w14:paraId="3438A677" w14:textId="77777777" w:rsidTr="00351486">
        <w:trPr>
          <w:trHeight w:val="315"/>
        </w:trPr>
        <w:tc>
          <w:tcPr>
            <w:tcW w:w="1695" w:type="dxa"/>
            <w:noWrap/>
            <w:vAlign w:val="center"/>
            <w:hideMark/>
          </w:tcPr>
          <w:p w14:paraId="4FB3E59A" w14:textId="6A54D8BD" w:rsidR="005510A8" w:rsidRPr="00351486" w:rsidRDefault="005510A8" w:rsidP="00A348C1">
            <w:pPr>
              <w:pStyle w:val="NormalWeb"/>
              <w:spacing w:line="276" w:lineRule="auto"/>
              <w:rPr>
                <w:lang w:val="en-GB"/>
              </w:rPr>
            </w:pPr>
          </w:p>
        </w:tc>
        <w:tc>
          <w:tcPr>
            <w:tcW w:w="1873" w:type="dxa"/>
            <w:noWrap/>
            <w:vAlign w:val="center"/>
            <w:hideMark/>
          </w:tcPr>
          <w:p w14:paraId="437C3590" w14:textId="540BC8C3" w:rsidR="005510A8" w:rsidRPr="00351486" w:rsidRDefault="005510A8" w:rsidP="00A348C1">
            <w:pPr>
              <w:pStyle w:val="NormalWeb"/>
              <w:spacing w:line="276" w:lineRule="auto"/>
              <w:rPr>
                <w:lang w:val="en-GB"/>
              </w:rPr>
            </w:pPr>
          </w:p>
        </w:tc>
        <w:tc>
          <w:tcPr>
            <w:tcW w:w="1751" w:type="dxa"/>
            <w:noWrap/>
            <w:vAlign w:val="center"/>
            <w:hideMark/>
          </w:tcPr>
          <w:p w14:paraId="0F1FAF61" w14:textId="6321D594" w:rsidR="005510A8" w:rsidRPr="00351486" w:rsidRDefault="005510A8" w:rsidP="00A348C1">
            <w:pPr>
              <w:pStyle w:val="NormalWeb"/>
              <w:spacing w:line="276" w:lineRule="auto"/>
              <w:rPr>
                <w:lang w:val="en-GB"/>
              </w:rPr>
            </w:pPr>
          </w:p>
        </w:tc>
        <w:tc>
          <w:tcPr>
            <w:tcW w:w="1769" w:type="dxa"/>
            <w:noWrap/>
            <w:vAlign w:val="center"/>
            <w:hideMark/>
          </w:tcPr>
          <w:p w14:paraId="4D97DC74" w14:textId="240B6875" w:rsidR="005510A8" w:rsidRPr="00351486" w:rsidRDefault="005510A8" w:rsidP="00A348C1">
            <w:pPr>
              <w:pStyle w:val="NormalWeb"/>
              <w:spacing w:line="276" w:lineRule="auto"/>
              <w:rPr>
                <w:lang w:val="en-GB"/>
              </w:rPr>
            </w:pPr>
          </w:p>
        </w:tc>
        <w:tc>
          <w:tcPr>
            <w:tcW w:w="1448" w:type="dxa"/>
            <w:noWrap/>
            <w:vAlign w:val="center"/>
            <w:hideMark/>
          </w:tcPr>
          <w:p w14:paraId="55F11B2A" w14:textId="77777777" w:rsidR="005510A8" w:rsidRPr="00351486" w:rsidRDefault="005510A8" w:rsidP="00D27E50">
            <w:pPr>
              <w:pStyle w:val="NormalWeb"/>
              <w:spacing w:line="276" w:lineRule="auto"/>
              <w:rPr>
                <w:lang w:val="en-GB"/>
              </w:rPr>
            </w:pPr>
          </w:p>
        </w:tc>
        <w:tc>
          <w:tcPr>
            <w:tcW w:w="1275" w:type="dxa"/>
            <w:noWrap/>
            <w:vAlign w:val="center"/>
            <w:hideMark/>
          </w:tcPr>
          <w:p w14:paraId="1DAC0FF9" w14:textId="77777777" w:rsidR="005510A8" w:rsidRPr="00351486" w:rsidRDefault="005510A8" w:rsidP="00D27E50">
            <w:pPr>
              <w:pStyle w:val="NormalWeb"/>
              <w:spacing w:line="276" w:lineRule="auto"/>
              <w:rPr>
                <w:lang w:val="en-GB"/>
              </w:rPr>
            </w:pPr>
          </w:p>
        </w:tc>
      </w:tr>
    </w:tbl>
    <w:p w14:paraId="6F0688D4" w14:textId="77777777" w:rsidR="005510A8" w:rsidRPr="00FC7D01" w:rsidRDefault="005510A8" w:rsidP="005510A8">
      <w:pPr>
        <w:jc w:val="both"/>
        <w:rPr>
          <w:rFonts w:ascii="Times New Roman" w:hAnsi="Times New Roman" w:cs="Times New Roman"/>
          <w:szCs w:val="24"/>
        </w:rPr>
      </w:pPr>
    </w:p>
    <w:tbl>
      <w:tblPr>
        <w:tblStyle w:val="TableGrid"/>
        <w:tblW w:w="9811" w:type="dxa"/>
        <w:tblLook w:val="04A0" w:firstRow="1" w:lastRow="0" w:firstColumn="1" w:lastColumn="0" w:noHBand="0" w:noVBand="1"/>
      </w:tblPr>
      <w:tblGrid>
        <w:gridCol w:w="1695"/>
        <w:gridCol w:w="1873"/>
        <w:gridCol w:w="1751"/>
        <w:gridCol w:w="1769"/>
        <w:gridCol w:w="1448"/>
        <w:gridCol w:w="1283"/>
      </w:tblGrid>
      <w:tr w:rsidR="008D26EA" w:rsidRPr="00FC7D01" w14:paraId="4F11492D" w14:textId="77777777" w:rsidTr="00D27E50">
        <w:trPr>
          <w:trHeight w:val="510"/>
        </w:trPr>
        <w:tc>
          <w:tcPr>
            <w:tcW w:w="9811" w:type="dxa"/>
            <w:gridSpan w:val="6"/>
            <w:shd w:val="clear" w:color="auto" w:fill="E7E6E6" w:themeFill="background2"/>
            <w:noWrap/>
            <w:hideMark/>
          </w:tcPr>
          <w:p w14:paraId="68BC1397" w14:textId="77777777" w:rsidR="005510A8" w:rsidRPr="00351486" w:rsidRDefault="005510A8" w:rsidP="00D27E50">
            <w:pPr>
              <w:tabs>
                <w:tab w:val="left" w:pos="1935"/>
              </w:tabs>
              <w:spacing w:after="120" w:line="360" w:lineRule="auto"/>
              <w:jc w:val="both"/>
              <w:rPr>
                <w:rFonts w:ascii="Times New Roman" w:hAnsi="Times New Roman"/>
                <w:b/>
                <w:lang w:val="en-GB"/>
              </w:rPr>
            </w:pPr>
            <w:r w:rsidRPr="00351486">
              <w:rPr>
                <w:rFonts w:ascii="Times New Roman" w:hAnsi="Times New Roman"/>
                <w:b/>
                <w:lang w:val="en-GB"/>
              </w:rPr>
              <w:t>DISTRIBUTION FLEXIBILITY SERVICES TENDER DATA</w:t>
            </w:r>
          </w:p>
        </w:tc>
      </w:tr>
      <w:tr w:rsidR="008D26EA" w:rsidRPr="00FC7D01" w14:paraId="2C7DF807" w14:textId="77777777" w:rsidTr="00D27E50">
        <w:trPr>
          <w:trHeight w:val="420"/>
        </w:trPr>
        <w:tc>
          <w:tcPr>
            <w:tcW w:w="1695" w:type="dxa"/>
            <w:noWrap/>
            <w:hideMark/>
          </w:tcPr>
          <w:p w14:paraId="01AFCF1C" w14:textId="77777777" w:rsidR="005510A8" w:rsidRPr="00351486" w:rsidRDefault="005510A8" w:rsidP="00D27E50">
            <w:pPr>
              <w:tabs>
                <w:tab w:val="left" w:pos="1935"/>
              </w:tabs>
              <w:spacing w:after="120" w:line="360" w:lineRule="auto"/>
              <w:jc w:val="both"/>
              <w:rPr>
                <w:rFonts w:ascii="Times New Roman" w:hAnsi="Times New Roman"/>
                <w:b/>
                <w:lang w:val="en-GB"/>
              </w:rPr>
            </w:pPr>
            <w:r w:rsidRPr="00351486">
              <w:rPr>
                <w:rFonts w:ascii="Times New Roman" w:hAnsi="Times New Roman"/>
                <w:b/>
                <w:lang w:val="en-GB"/>
              </w:rPr>
              <w:t>[DNO Party]</w:t>
            </w:r>
          </w:p>
        </w:tc>
        <w:tc>
          <w:tcPr>
            <w:tcW w:w="1873" w:type="dxa"/>
            <w:noWrap/>
            <w:hideMark/>
          </w:tcPr>
          <w:p w14:paraId="50A9223D" w14:textId="77777777" w:rsidR="005510A8" w:rsidRPr="00351486" w:rsidRDefault="005510A8" w:rsidP="00D27E50">
            <w:pPr>
              <w:tabs>
                <w:tab w:val="left" w:pos="1935"/>
              </w:tabs>
              <w:spacing w:after="120" w:line="360" w:lineRule="auto"/>
              <w:jc w:val="both"/>
              <w:rPr>
                <w:rFonts w:ascii="Times New Roman" w:hAnsi="Times New Roman"/>
                <w:b/>
                <w:lang w:val="en-GB"/>
              </w:rPr>
            </w:pPr>
            <w:r w:rsidRPr="00351486">
              <w:rPr>
                <w:rFonts w:ascii="Times New Roman" w:hAnsi="Times New Roman"/>
                <w:b/>
                <w:lang w:val="en-GB"/>
              </w:rPr>
              <w:t> </w:t>
            </w:r>
          </w:p>
        </w:tc>
        <w:tc>
          <w:tcPr>
            <w:tcW w:w="1751" w:type="dxa"/>
            <w:noWrap/>
            <w:hideMark/>
          </w:tcPr>
          <w:p w14:paraId="0393596E" w14:textId="77777777" w:rsidR="005510A8" w:rsidRPr="00351486" w:rsidRDefault="005510A8" w:rsidP="00D27E50">
            <w:pPr>
              <w:rPr>
                <w:color w:val="000000"/>
                <w:lang w:val="en-GB"/>
              </w:rPr>
            </w:pPr>
            <w:r w:rsidRPr="00351486">
              <w:rPr>
                <w:color w:val="000000"/>
                <w:lang w:val="en-GB"/>
              </w:rPr>
              <w:t> </w:t>
            </w:r>
          </w:p>
        </w:tc>
        <w:tc>
          <w:tcPr>
            <w:tcW w:w="1769" w:type="dxa"/>
            <w:noWrap/>
            <w:hideMark/>
          </w:tcPr>
          <w:p w14:paraId="46DA7E38" w14:textId="77777777" w:rsidR="005510A8" w:rsidRPr="00351486" w:rsidRDefault="005510A8" w:rsidP="00D27E50">
            <w:pPr>
              <w:rPr>
                <w:color w:val="000000"/>
                <w:lang w:val="en-GB"/>
              </w:rPr>
            </w:pPr>
            <w:r w:rsidRPr="00351486">
              <w:rPr>
                <w:color w:val="000000"/>
                <w:lang w:val="en-GB"/>
              </w:rPr>
              <w:t> </w:t>
            </w:r>
          </w:p>
        </w:tc>
        <w:tc>
          <w:tcPr>
            <w:tcW w:w="1448" w:type="dxa"/>
            <w:noWrap/>
            <w:hideMark/>
          </w:tcPr>
          <w:p w14:paraId="4728F918" w14:textId="77777777" w:rsidR="005510A8" w:rsidRPr="00351486" w:rsidRDefault="005510A8" w:rsidP="00D27E50">
            <w:pPr>
              <w:rPr>
                <w:color w:val="000000"/>
                <w:lang w:val="en-GB"/>
              </w:rPr>
            </w:pPr>
            <w:r w:rsidRPr="00351486">
              <w:rPr>
                <w:color w:val="000000"/>
                <w:lang w:val="en-GB"/>
              </w:rPr>
              <w:t> </w:t>
            </w:r>
          </w:p>
        </w:tc>
        <w:tc>
          <w:tcPr>
            <w:tcW w:w="1275" w:type="dxa"/>
            <w:noWrap/>
            <w:hideMark/>
          </w:tcPr>
          <w:p w14:paraId="09E8E3E4" w14:textId="77777777" w:rsidR="005510A8" w:rsidRPr="00351486" w:rsidRDefault="005510A8" w:rsidP="00D27E50">
            <w:pPr>
              <w:rPr>
                <w:color w:val="000000"/>
                <w:lang w:val="en-GB"/>
              </w:rPr>
            </w:pPr>
            <w:r w:rsidRPr="00351486">
              <w:rPr>
                <w:color w:val="000000"/>
                <w:lang w:val="en-GB"/>
              </w:rPr>
              <w:t> </w:t>
            </w:r>
          </w:p>
        </w:tc>
      </w:tr>
      <w:tr w:rsidR="008D26EA" w:rsidRPr="00FC7D01" w14:paraId="151BB21A" w14:textId="77777777" w:rsidTr="00D27E50">
        <w:trPr>
          <w:trHeight w:val="945"/>
        </w:trPr>
        <w:tc>
          <w:tcPr>
            <w:tcW w:w="1695" w:type="dxa"/>
            <w:hideMark/>
          </w:tcPr>
          <w:p w14:paraId="03DDAA83" w14:textId="77777777" w:rsidR="005510A8" w:rsidRPr="00351486" w:rsidRDefault="005510A8" w:rsidP="00D27E50">
            <w:pPr>
              <w:pStyle w:val="NormalWeb"/>
              <w:spacing w:line="276" w:lineRule="auto"/>
              <w:rPr>
                <w:lang w:val="en-GB"/>
              </w:rPr>
            </w:pPr>
            <w:r w:rsidRPr="00351486">
              <w:rPr>
                <w:lang w:val="en-GB"/>
              </w:rPr>
              <w:t>Import Prices (£/MWh)</w:t>
            </w:r>
          </w:p>
        </w:tc>
        <w:tc>
          <w:tcPr>
            <w:tcW w:w="1873" w:type="dxa"/>
            <w:hideMark/>
          </w:tcPr>
          <w:p w14:paraId="69E31F75" w14:textId="77777777" w:rsidR="005510A8" w:rsidRPr="00351486" w:rsidRDefault="005510A8" w:rsidP="00D27E50">
            <w:pPr>
              <w:pStyle w:val="NormalWeb"/>
              <w:spacing w:line="276" w:lineRule="auto"/>
              <w:rPr>
                <w:lang w:val="en-GB"/>
              </w:rPr>
            </w:pPr>
            <w:r w:rsidRPr="00351486">
              <w:rPr>
                <w:lang w:val="en-GB"/>
              </w:rPr>
              <w:t>Capacity requirement (MW)</w:t>
            </w:r>
          </w:p>
        </w:tc>
        <w:tc>
          <w:tcPr>
            <w:tcW w:w="1751" w:type="dxa"/>
            <w:hideMark/>
          </w:tcPr>
          <w:p w14:paraId="493AAA5D" w14:textId="77777777" w:rsidR="005510A8" w:rsidRPr="00351486" w:rsidRDefault="005510A8" w:rsidP="00D27E50">
            <w:pPr>
              <w:pStyle w:val="NormalWeb"/>
              <w:spacing w:line="276" w:lineRule="auto"/>
              <w:rPr>
                <w:lang w:val="en-GB"/>
              </w:rPr>
            </w:pPr>
            <w:r w:rsidRPr="00351486">
              <w:rPr>
                <w:lang w:val="en-GB"/>
              </w:rPr>
              <w:t>Regulatory Year of Delivery</w:t>
            </w:r>
          </w:p>
        </w:tc>
        <w:tc>
          <w:tcPr>
            <w:tcW w:w="1769" w:type="dxa"/>
            <w:hideMark/>
          </w:tcPr>
          <w:p w14:paraId="6AA689F9" w14:textId="77777777" w:rsidR="005510A8" w:rsidRPr="00351486" w:rsidRDefault="005510A8" w:rsidP="00D27E50">
            <w:pPr>
              <w:pStyle w:val="NormalWeb"/>
              <w:spacing w:line="276" w:lineRule="auto"/>
              <w:rPr>
                <w:lang w:val="en-GB"/>
              </w:rPr>
            </w:pPr>
            <w:r w:rsidRPr="00351486">
              <w:rPr>
                <w:lang w:val="en-GB"/>
              </w:rPr>
              <w:t>Export Prices (£/MWh)</w:t>
            </w:r>
          </w:p>
        </w:tc>
        <w:tc>
          <w:tcPr>
            <w:tcW w:w="1448" w:type="dxa"/>
            <w:hideMark/>
          </w:tcPr>
          <w:p w14:paraId="12080DA5" w14:textId="77777777" w:rsidR="005510A8" w:rsidRPr="00351486" w:rsidRDefault="005510A8" w:rsidP="00D27E50">
            <w:pPr>
              <w:pStyle w:val="NormalWeb"/>
              <w:spacing w:line="276" w:lineRule="auto"/>
              <w:rPr>
                <w:lang w:val="en-GB"/>
              </w:rPr>
            </w:pPr>
            <w:r w:rsidRPr="00351486">
              <w:rPr>
                <w:lang w:val="en-GB"/>
              </w:rPr>
              <w:t>Capacity requirement (MW)</w:t>
            </w:r>
          </w:p>
        </w:tc>
        <w:tc>
          <w:tcPr>
            <w:tcW w:w="1275" w:type="dxa"/>
            <w:hideMark/>
          </w:tcPr>
          <w:p w14:paraId="5A0033E7" w14:textId="77777777" w:rsidR="005510A8" w:rsidRPr="00351486" w:rsidRDefault="005510A8" w:rsidP="00D27E50">
            <w:pPr>
              <w:pStyle w:val="NormalWeb"/>
              <w:spacing w:line="276" w:lineRule="auto"/>
              <w:rPr>
                <w:lang w:val="en-GB"/>
              </w:rPr>
            </w:pPr>
            <w:r w:rsidRPr="00351486">
              <w:rPr>
                <w:lang w:val="en-GB"/>
              </w:rPr>
              <w:t>Regulatory Year of Delivery</w:t>
            </w:r>
          </w:p>
        </w:tc>
      </w:tr>
      <w:tr w:rsidR="008D26EA" w:rsidRPr="00FC7D01" w14:paraId="42A9B1C6" w14:textId="77777777" w:rsidTr="00D27E50">
        <w:trPr>
          <w:trHeight w:val="315"/>
        </w:trPr>
        <w:tc>
          <w:tcPr>
            <w:tcW w:w="1695" w:type="dxa"/>
            <w:noWrap/>
            <w:hideMark/>
          </w:tcPr>
          <w:p w14:paraId="66A72A34" w14:textId="77777777" w:rsidR="005510A8" w:rsidRPr="00351486" w:rsidRDefault="005510A8" w:rsidP="00D27E50">
            <w:pPr>
              <w:jc w:val="right"/>
              <w:rPr>
                <w:color w:val="000000"/>
                <w:lang w:val="en-GB"/>
              </w:rPr>
            </w:pPr>
          </w:p>
        </w:tc>
        <w:tc>
          <w:tcPr>
            <w:tcW w:w="1873" w:type="dxa"/>
            <w:noWrap/>
            <w:hideMark/>
          </w:tcPr>
          <w:p w14:paraId="360AF830" w14:textId="77777777" w:rsidR="005510A8" w:rsidRPr="00351486" w:rsidRDefault="005510A8" w:rsidP="00D27E50">
            <w:pPr>
              <w:jc w:val="right"/>
              <w:rPr>
                <w:color w:val="000000"/>
                <w:lang w:val="en-GB"/>
              </w:rPr>
            </w:pPr>
          </w:p>
        </w:tc>
        <w:tc>
          <w:tcPr>
            <w:tcW w:w="1751" w:type="dxa"/>
            <w:noWrap/>
            <w:hideMark/>
          </w:tcPr>
          <w:p w14:paraId="5DE02779" w14:textId="77777777" w:rsidR="005510A8" w:rsidRPr="00351486" w:rsidRDefault="005510A8" w:rsidP="00D27E50">
            <w:pPr>
              <w:rPr>
                <w:color w:val="000000"/>
                <w:lang w:val="en-GB"/>
              </w:rPr>
            </w:pPr>
          </w:p>
        </w:tc>
        <w:tc>
          <w:tcPr>
            <w:tcW w:w="1769" w:type="dxa"/>
            <w:noWrap/>
            <w:hideMark/>
          </w:tcPr>
          <w:p w14:paraId="7B572538" w14:textId="77777777" w:rsidR="005510A8" w:rsidRPr="00351486" w:rsidRDefault="005510A8" w:rsidP="00D27E50">
            <w:pPr>
              <w:jc w:val="right"/>
              <w:rPr>
                <w:color w:val="000000"/>
                <w:lang w:val="en-GB"/>
              </w:rPr>
            </w:pPr>
          </w:p>
        </w:tc>
        <w:tc>
          <w:tcPr>
            <w:tcW w:w="1448" w:type="dxa"/>
            <w:noWrap/>
            <w:hideMark/>
          </w:tcPr>
          <w:p w14:paraId="593BD47F" w14:textId="77777777" w:rsidR="005510A8" w:rsidRPr="00351486" w:rsidRDefault="005510A8" w:rsidP="00D27E50">
            <w:pPr>
              <w:jc w:val="right"/>
              <w:rPr>
                <w:color w:val="000000"/>
                <w:lang w:val="en-GB"/>
              </w:rPr>
            </w:pPr>
          </w:p>
        </w:tc>
        <w:tc>
          <w:tcPr>
            <w:tcW w:w="1275" w:type="dxa"/>
            <w:noWrap/>
            <w:hideMark/>
          </w:tcPr>
          <w:p w14:paraId="6753EF6A" w14:textId="77777777" w:rsidR="005510A8" w:rsidRPr="00351486" w:rsidRDefault="005510A8" w:rsidP="00D27E50">
            <w:pPr>
              <w:rPr>
                <w:color w:val="000000"/>
                <w:lang w:val="en-GB"/>
              </w:rPr>
            </w:pPr>
          </w:p>
        </w:tc>
      </w:tr>
      <w:tr w:rsidR="008D26EA" w:rsidRPr="00FC7D01" w14:paraId="01E9C41E" w14:textId="77777777" w:rsidTr="00D27E50">
        <w:trPr>
          <w:trHeight w:val="315"/>
        </w:trPr>
        <w:tc>
          <w:tcPr>
            <w:tcW w:w="1695" w:type="dxa"/>
            <w:noWrap/>
            <w:hideMark/>
          </w:tcPr>
          <w:p w14:paraId="25ABCE63" w14:textId="77777777" w:rsidR="005510A8" w:rsidRPr="00351486" w:rsidRDefault="005510A8" w:rsidP="00D27E50">
            <w:pPr>
              <w:jc w:val="right"/>
              <w:rPr>
                <w:color w:val="000000"/>
                <w:lang w:val="en-GB"/>
              </w:rPr>
            </w:pPr>
          </w:p>
        </w:tc>
        <w:tc>
          <w:tcPr>
            <w:tcW w:w="1873" w:type="dxa"/>
            <w:noWrap/>
            <w:hideMark/>
          </w:tcPr>
          <w:p w14:paraId="4B198308" w14:textId="77777777" w:rsidR="005510A8" w:rsidRPr="00351486" w:rsidRDefault="005510A8" w:rsidP="00D27E50">
            <w:pPr>
              <w:jc w:val="right"/>
              <w:rPr>
                <w:color w:val="000000"/>
                <w:lang w:val="en-GB"/>
              </w:rPr>
            </w:pPr>
          </w:p>
        </w:tc>
        <w:tc>
          <w:tcPr>
            <w:tcW w:w="1751" w:type="dxa"/>
            <w:noWrap/>
            <w:hideMark/>
          </w:tcPr>
          <w:p w14:paraId="2CC4A64B" w14:textId="77777777" w:rsidR="005510A8" w:rsidRPr="00351486" w:rsidRDefault="005510A8" w:rsidP="00D27E50">
            <w:pPr>
              <w:rPr>
                <w:color w:val="000000"/>
                <w:lang w:val="en-GB"/>
              </w:rPr>
            </w:pPr>
          </w:p>
        </w:tc>
        <w:tc>
          <w:tcPr>
            <w:tcW w:w="1769" w:type="dxa"/>
            <w:noWrap/>
            <w:hideMark/>
          </w:tcPr>
          <w:p w14:paraId="0F2C63AA" w14:textId="77777777" w:rsidR="005510A8" w:rsidRPr="00351486" w:rsidRDefault="005510A8" w:rsidP="00D27E50">
            <w:pPr>
              <w:jc w:val="right"/>
              <w:rPr>
                <w:color w:val="000000"/>
                <w:lang w:val="en-GB"/>
              </w:rPr>
            </w:pPr>
          </w:p>
        </w:tc>
        <w:tc>
          <w:tcPr>
            <w:tcW w:w="1448" w:type="dxa"/>
            <w:noWrap/>
            <w:hideMark/>
          </w:tcPr>
          <w:p w14:paraId="34F8311F" w14:textId="77777777" w:rsidR="005510A8" w:rsidRPr="00351486" w:rsidRDefault="005510A8" w:rsidP="00D27E50">
            <w:pPr>
              <w:jc w:val="right"/>
              <w:rPr>
                <w:color w:val="000000"/>
                <w:lang w:val="en-GB"/>
              </w:rPr>
            </w:pPr>
          </w:p>
        </w:tc>
        <w:tc>
          <w:tcPr>
            <w:tcW w:w="1275" w:type="dxa"/>
            <w:noWrap/>
            <w:hideMark/>
          </w:tcPr>
          <w:p w14:paraId="30814D3A" w14:textId="77777777" w:rsidR="005510A8" w:rsidRPr="00351486" w:rsidRDefault="005510A8" w:rsidP="00D27E50">
            <w:pPr>
              <w:rPr>
                <w:color w:val="000000"/>
                <w:lang w:val="en-GB"/>
              </w:rPr>
            </w:pPr>
          </w:p>
        </w:tc>
      </w:tr>
      <w:tr w:rsidR="008D26EA" w:rsidRPr="00FC7D01" w14:paraId="6EE21CD9" w14:textId="77777777" w:rsidTr="00D27E50">
        <w:trPr>
          <w:trHeight w:val="315"/>
        </w:trPr>
        <w:tc>
          <w:tcPr>
            <w:tcW w:w="1695" w:type="dxa"/>
            <w:noWrap/>
            <w:hideMark/>
          </w:tcPr>
          <w:p w14:paraId="200EB3A6" w14:textId="77777777" w:rsidR="005510A8" w:rsidRPr="00351486" w:rsidRDefault="005510A8" w:rsidP="00D27E50">
            <w:pPr>
              <w:jc w:val="right"/>
              <w:rPr>
                <w:color w:val="000000"/>
                <w:lang w:val="en-GB"/>
              </w:rPr>
            </w:pPr>
          </w:p>
        </w:tc>
        <w:tc>
          <w:tcPr>
            <w:tcW w:w="1873" w:type="dxa"/>
            <w:noWrap/>
            <w:hideMark/>
          </w:tcPr>
          <w:p w14:paraId="6F0EBB26" w14:textId="77777777" w:rsidR="005510A8" w:rsidRPr="00351486" w:rsidRDefault="005510A8" w:rsidP="00D27E50">
            <w:pPr>
              <w:jc w:val="right"/>
              <w:rPr>
                <w:color w:val="000000"/>
                <w:lang w:val="en-GB"/>
              </w:rPr>
            </w:pPr>
          </w:p>
        </w:tc>
        <w:tc>
          <w:tcPr>
            <w:tcW w:w="1751" w:type="dxa"/>
            <w:noWrap/>
            <w:hideMark/>
          </w:tcPr>
          <w:p w14:paraId="232E8476" w14:textId="77777777" w:rsidR="005510A8" w:rsidRPr="00351486" w:rsidRDefault="005510A8" w:rsidP="00D27E50">
            <w:pPr>
              <w:rPr>
                <w:color w:val="000000"/>
                <w:lang w:val="en-GB"/>
              </w:rPr>
            </w:pPr>
          </w:p>
        </w:tc>
        <w:tc>
          <w:tcPr>
            <w:tcW w:w="1769" w:type="dxa"/>
            <w:noWrap/>
            <w:hideMark/>
          </w:tcPr>
          <w:p w14:paraId="4A9C6CD2" w14:textId="77777777" w:rsidR="005510A8" w:rsidRPr="00351486" w:rsidRDefault="005510A8" w:rsidP="00D27E50">
            <w:pPr>
              <w:jc w:val="right"/>
              <w:rPr>
                <w:color w:val="000000"/>
                <w:lang w:val="en-GB"/>
              </w:rPr>
            </w:pPr>
          </w:p>
        </w:tc>
        <w:tc>
          <w:tcPr>
            <w:tcW w:w="1448" w:type="dxa"/>
            <w:noWrap/>
            <w:hideMark/>
          </w:tcPr>
          <w:p w14:paraId="6E0798D7" w14:textId="77777777" w:rsidR="005510A8" w:rsidRPr="00351486" w:rsidRDefault="005510A8" w:rsidP="00D27E50">
            <w:pPr>
              <w:jc w:val="right"/>
              <w:rPr>
                <w:color w:val="000000"/>
                <w:lang w:val="en-GB"/>
              </w:rPr>
            </w:pPr>
          </w:p>
        </w:tc>
        <w:tc>
          <w:tcPr>
            <w:tcW w:w="1275" w:type="dxa"/>
            <w:noWrap/>
            <w:hideMark/>
          </w:tcPr>
          <w:p w14:paraId="347F672B" w14:textId="77777777" w:rsidR="005510A8" w:rsidRPr="00351486" w:rsidRDefault="005510A8" w:rsidP="00D27E50">
            <w:pPr>
              <w:rPr>
                <w:color w:val="000000"/>
                <w:lang w:val="en-GB"/>
              </w:rPr>
            </w:pPr>
          </w:p>
        </w:tc>
      </w:tr>
      <w:tr w:rsidR="008D26EA" w:rsidRPr="00FC7D01" w14:paraId="469E842D" w14:textId="77777777" w:rsidTr="00D27E50">
        <w:trPr>
          <w:trHeight w:val="315"/>
        </w:trPr>
        <w:tc>
          <w:tcPr>
            <w:tcW w:w="1695" w:type="dxa"/>
            <w:noWrap/>
            <w:hideMark/>
          </w:tcPr>
          <w:p w14:paraId="6C33771C" w14:textId="77777777" w:rsidR="005510A8" w:rsidRPr="00351486" w:rsidRDefault="005510A8" w:rsidP="00D27E50">
            <w:pPr>
              <w:jc w:val="right"/>
              <w:rPr>
                <w:color w:val="000000"/>
                <w:lang w:val="en-GB"/>
              </w:rPr>
            </w:pPr>
          </w:p>
        </w:tc>
        <w:tc>
          <w:tcPr>
            <w:tcW w:w="1873" w:type="dxa"/>
            <w:noWrap/>
            <w:hideMark/>
          </w:tcPr>
          <w:p w14:paraId="0D6D564D" w14:textId="77777777" w:rsidR="005510A8" w:rsidRPr="00351486" w:rsidRDefault="005510A8" w:rsidP="00D27E50">
            <w:pPr>
              <w:jc w:val="right"/>
              <w:rPr>
                <w:color w:val="000000"/>
                <w:lang w:val="en-GB"/>
              </w:rPr>
            </w:pPr>
          </w:p>
        </w:tc>
        <w:tc>
          <w:tcPr>
            <w:tcW w:w="1751" w:type="dxa"/>
            <w:noWrap/>
            <w:hideMark/>
          </w:tcPr>
          <w:p w14:paraId="36947574" w14:textId="77777777" w:rsidR="005510A8" w:rsidRPr="00351486" w:rsidRDefault="005510A8" w:rsidP="00D27E50">
            <w:pPr>
              <w:rPr>
                <w:color w:val="000000"/>
                <w:lang w:val="en-GB"/>
              </w:rPr>
            </w:pPr>
          </w:p>
        </w:tc>
        <w:tc>
          <w:tcPr>
            <w:tcW w:w="1769" w:type="dxa"/>
            <w:noWrap/>
            <w:hideMark/>
          </w:tcPr>
          <w:p w14:paraId="786AC6CB" w14:textId="77777777" w:rsidR="005510A8" w:rsidRPr="00351486" w:rsidRDefault="005510A8" w:rsidP="00D27E50">
            <w:pPr>
              <w:jc w:val="right"/>
              <w:rPr>
                <w:color w:val="000000"/>
                <w:lang w:val="en-GB"/>
              </w:rPr>
            </w:pPr>
          </w:p>
        </w:tc>
        <w:tc>
          <w:tcPr>
            <w:tcW w:w="1448" w:type="dxa"/>
            <w:noWrap/>
            <w:hideMark/>
          </w:tcPr>
          <w:p w14:paraId="335949EA" w14:textId="77777777" w:rsidR="005510A8" w:rsidRPr="00351486" w:rsidRDefault="005510A8" w:rsidP="00D27E50">
            <w:pPr>
              <w:jc w:val="right"/>
              <w:rPr>
                <w:color w:val="000000"/>
                <w:lang w:val="en-GB"/>
              </w:rPr>
            </w:pPr>
          </w:p>
        </w:tc>
        <w:tc>
          <w:tcPr>
            <w:tcW w:w="1275" w:type="dxa"/>
            <w:noWrap/>
            <w:hideMark/>
          </w:tcPr>
          <w:p w14:paraId="03756CB4" w14:textId="77777777" w:rsidR="005510A8" w:rsidRPr="00351486" w:rsidRDefault="005510A8" w:rsidP="00D27E50">
            <w:pPr>
              <w:rPr>
                <w:color w:val="000000"/>
                <w:lang w:val="en-GB"/>
              </w:rPr>
            </w:pPr>
          </w:p>
        </w:tc>
      </w:tr>
    </w:tbl>
    <w:p w14:paraId="76436561" w14:textId="678B855E" w:rsidR="005510A8" w:rsidRPr="00FC7D01" w:rsidRDefault="005510A8" w:rsidP="0047469D">
      <w:pPr>
        <w:jc w:val="both"/>
        <w:rPr>
          <w:rFonts w:ascii="Times New Roman" w:hAnsi="Times New Roman" w:cs="Times New Roman"/>
          <w:szCs w:val="24"/>
        </w:rPr>
      </w:pPr>
    </w:p>
    <w:p w14:paraId="4264652C" w14:textId="795857C1" w:rsidR="0016632C" w:rsidRPr="006D3293" w:rsidRDefault="00345544" w:rsidP="0047469D">
      <w:pPr>
        <w:tabs>
          <w:tab w:val="left" w:pos="1935"/>
        </w:tabs>
        <w:jc w:val="both"/>
        <w:rPr>
          <w:rFonts w:ascii="Times New Roman" w:hAnsi="Times New Roman"/>
        </w:rPr>
      </w:pPr>
      <w:r w:rsidRPr="00FC7D01">
        <w:rPr>
          <w:rFonts w:ascii="Times New Roman" w:hAnsi="Times New Roman"/>
        </w:rPr>
        <w:br/>
      </w:r>
    </w:p>
    <w:p w14:paraId="1DABB7CB" w14:textId="57A520A4" w:rsidR="009B7462" w:rsidRPr="00FC7D01" w:rsidRDefault="00A27FAB" w:rsidP="0047469D">
      <w:pPr>
        <w:jc w:val="both"/>
        <w:rPr>
          <w:rFonts w:ascii="Times New Roman" w:eastAsia="Calibri" w:hAnsi="Times New Roman" w:cs="Times New Roman"/>
          <w:b/>
          <w:bCs/>
          <w:color w:val="000000" w:themeColor="text1"/>
          <w:sz w:val="28"/>
          <w:szCs w:val="28"/>
        </w:rPr>
      </w:pPr>
      <w:r w:rsidRPr="00FC7D01">
        <w:rPr>
          <w:rFonts w:ascii="Times New Roman" w:eastAsia="Calibri" w:hAnsi="Times New Roman" w:cs="Times New Roman"/>
          <w:b/>
          <w:bCs/>
          <w:color w:val="000000" w:themeColor="text1"/>
          <w:sz w:val="28"/>
          <w:szCs w:val="28"/>
        </w:rPr>
        <w:br w:type="page"/>
      </w:r>
    </w:p>
    <w:p w14:paraId="5B512219" w14:textId="0DF65A2D" w:rsidR="00603DE9" w:rsidRPr="006D3293" w:rsidRDefault="009B7462" w:rsidP="0047469D">
      <w:pPr>
        <w:tabs>
          <w:tab w:val="left" w:pos="1935"/>
        </w:tabs>
        <w:jc w:val="both"/>
        <w:rPr>
          <w:rFonts w:ascii="Times New Roman" w:hAnsi="Times New Roman"/>
          <w:b/>
        </w:rPr>
      </w:pPr>
      <w:r w:rsidRPr="00FC7D01">
        <w:rPr>
          <w:rFonts w:ascii="Times New Roman" w:hAnsi="Times New Roman"/>
          <w:b/>
        </w:rPr>
        <w:lastRenderedPageBreak/>
        <w:t xml:space="preserve">APPENDIX </w:t>
      </w:r>
      <w:r w:rsidRPr="006D3293">
        <w:rPr>
          <w:rFonts w:ascii="Times New Roman" w:hAnsi="Times New Roman"/>
          <w:b/>
        </w:rPr>
        <w:t xml:space="preserve">B: </w:t>
      </w:r>
    </w:p>
    <w:p w14:paraId="5295F83D" w14:textId="73501028" w:rsidR="00603DE9" w:rsidRPr="00FC7D01" w:rsidRDefault="00FD2B45" w:rsidP="00F467FC">
      <w:pPr>
        <w:pStyle w:val="NormalWeb"/>
        <w:jc w:val="both"/>
      </w:pPr>
      <w:r w:rsidRPr="00FC7D01">
        <w:rPr>
          <w:rFonts w:ascii="TimesNewRomanPS" w:hAnsi="TimesNewRomanPS"/>
          <w:b/>
          <w:bCs/>
          <w:sz w:val="28"/>
          <w:szCs w:val="28"/>
        </w:rPr>
        <w:t xml:space="preserve">FORM OF </w:t>
      </w:r>
      <w:r w:rsidR="00603DE9" w:rsidRPr="00FC7D01">
        <w:rPr>
          <w:rFonts w:ascii="TimesNewRomanPS" w:hAnsi="TimesNewRomanPS"/>
          <w:b/>
          <w:bCs/>
          <w:sz w:val="28"/>
          <w:szCs w:val="28"/>
        </w:rPr>
        <w:t xml:space="preserve">CURTAILABLE CONNECTION AGREEMENT </w:t>
      </w:r>
    </w:p>
    <w:p w14:paraId="4B91989B" w14:textId="77777777" w:rsidR="00603DE9" w:rsidRPr="00FC7D01" w:rsidRDefault="00603DE9" w:rsidP="0047469D">
      <w:pPr>
        <w:pStyle w:val="NormalWeb"/>
        <w:jc w:val="both"/>
      </w:pPr>
      <w:r w:rsidRPr="00FC7D01">
        <w:rPr>
          <w:rFonts w:ascii="TimesNewRomanPS" w:hAnsi="TimesNewRomanPS"/>
          <w:b/>
          <w:bCs/>
        </w:rPr>
        <w:t xml:space="preserve">BETWEEN: </w:t>
      </w:r>
    </w:p>
    <w:p w14:paraId="2B985092" w14:textId="77777777" w:rsidR="00603DE9" w:rsidRPr="00FC7D01" w:rsidRDefault="00603DE9" w:rsidP="0047469D">
      <w:pPr>
        <w:pStyle w:val="NormalWeb"/>
        <w:ind w:firstLine="720"/>
        <w:jc w:val="both"/>
      </w:pPr>
      <w:r w:rsidRPr="00FC7D01">
        <w:rPr>
          <w:rFonts w:ascii="TimesNewRomanPSMT" w:hAnsi="TimesNewRomanPSMT"/>
        </w:rPr>
        <w:t xml:space="preserve">(1) [Distributor Name] [Company Number] [Registered Address] </w:t>
      </w:r>
    </w:p>
    <w:p w14:paraId="0D57B7DA" w14:textId="77777777" w:rsidR="00603DE9" w:rsidRPr="00FC7D01" w:rsidRDefault="00603DE9" w:rsidP="0047469D">
      <w:pPr>
        <w:pStyle w:val="NormalWeb"/>
        <w:jc w:val="both"/>
      </w:pPr>
      <w:r w:rsidRPr="00FC7D01">
        <w:rPr>
          <w:rFonts w:ascii="TimesNewRomanPSMT" w:hAnsi="TimesNewRomanPSMT"/>
        </w:rPr>
        <w:t>(the “</w:t>
      </w:r>
      <w:r w:rsidRPr="00FC7D01">
        <w:rPr>
          <w:rFonts w:ascii="TimesNewRomanPS" w:hAnsi="TimesNewRomanPS"/>
          <w:b/>
          <w:bCs/>
        </w:rPr>
        <w:t>Company</w:t>
      </w:r>
      <w:r w:rsidRPr="00FC7D01">
        <w:rPr>
          <w:rFonts w:ascii="TimesNewRomanPSMT" w:hAnsi="TimesNewRomanPSMT"/>
        </w:rPr>
        <w:t xml:space="preserve">”) </w:t>
      </w:r>
      <w:r w:rsidRPr="00FC7D01">
        <w:rPr>
          <w:rFonts w:ascii="TimesNewRomanPS" w:hAnsi="TimesNewRomanPS"/>
          <w:b/>
          <w:bCs/>
        </w:rPr>
        <w:t xml:space="preserve">AND </w:t>
      </w:r>
    </w:p>
    <w:p w14:paraId="7934CC41" w14:textId="77777777" w:rsidR="00603DE9" w:rsidRPr="00FC7D01" w:rsidRDefault="00603DE9" w:rsidP="0047469D">
      <w:pPr>
        <w:pStyle w:val="NormalWeb"/>
        <w:ind w:firstLine="720"/>
        <w:jc w:val="both"/>
      </w:pPr>
      <w:r w:rsidRPr="00FC7D01">
        <w:rPr>
          <w:rFonts w:ascii="TimesNewRomanPSMT" w:hAnsi="TimesNewRomanPSMT"/>
        </w:rPr>
        <w:t>(2) [</w:t>
      </w:r>
      <w:proofErr w:type="spellStart"/>
      <w:r w:rsidRPr="00FC7D01">
        <w:rPr>
          <w:rFonts w:ascii="TimesNewRomanPSMT" w:hAnsi="TimesNewRomanPSMT"/>
        </w:rPr>
        <w:t>Connectee</w:t>
      </w:r>
      <w:proofErr w:type="spellEnd"/>
      <w:r w:rsidRPr="00FC7D01">
        <w:rPr>
          <w:rFonts w:ascii="TimesNewRomanPSMT" w:hAnsi="TimesNewRomanPSMT"/>
        </w:rPr>
        <w:t xml:space="preserve"> Name] [Company Number] [Registered Address] </w:t>
      </w:r>
    </w:p>
    <w:p w14:paraId="798CE44D" w14:textId="77777777" w:rsidR="00603DE9" w:rsidRPr="00FC7D01" w:rsidRDefault="00603DE9" w:rsidP="0047469D">
      <w:pPr>
        <w:pStyle w:val="NormalWeb"/>
        <w:jc w:val="both"/>
      </w:pPr>
      <w:r w:rsidRPr="00FC7D01">
        <w:rPr>
          <w:rFonts w:ascii="TimesNewRomanPSMT" w:hAnsi="TimesNewRomanPSMT"/>
        </w:rPr>
        <w:t>(the “</w:t>
      </w:r>
      <w:r w:rsidRPr="00FC7D01">
        <w:rPr>
          <w:rFonts w:ascii="TimesNewRomanPS" w:hAnsi="TimesNewRomanPS"/>
          <w:b/>
          <w:bCs/>
        </w:rPr>
        <w:t>Custome</w:t>
      </w:r>
      <w:r w:rsidRPr="00FC7D01">
        <w:rPr>
          <w:rFonts w:ascii="TimesNewRomanPSMT" w:hAnsi="TimesNewRomanPSMT"/>
        </w:rPr>
        <w:t xml:space="preserve">r”) </w:t>
      </w:r>
    </w:p>
    <w:p w14:paraId="2D1F6692" w14:textId="77777777" w:rsidR="00603DE9" w:rsidRPr="00FC7D01" w:rsidRDefault="00603DE9" w:rsidP="009D69DE">
      <w:pPr>
        <w:pStyle w:val="NormalWeb"/>
        <w:numPr>
          <w:ilvl w:val="0"/>
          <w:numId w:val="16"/>
        </w:numPr>
        <w:spacing w:before="240" w:beforeAutospacing="0" w:after="240" w:afterAutospacing="0"/>
        <w:ind w:left="714" w:hanging="357"/>
        <w:jc w:val="both"/>
        <w:rPr>
          <w:rFonts w:ascii="TimesNewRomanPSMT" w:hAnsi="TimesNewRomanPSMT"/>
        </w:rPr>
      </w:pPr>
      <w:r w:rsidRPr="00FC7D01">
        <w:rPr>
          <w:rFonts w:ascii="TimesNewRomanPSMT" w:hAnsi="TimesNewRomanPSMT"/>
        </w:rPr>
        <w:t xml:space="preserve">The Company agrees to the Connection of the Customer’s Installation to the Company’s Distribution System on the terms and conditions of this Curtailable Connection Agreement. </w:t>
      </w:r>
    </w:p>
    <w:p w14:paraId="28AEA79D" w14:textId="77777777" w:rsidR="00603DE9" w:rsidRPr="00FC7D01" w:rsidRDefault="00603DE9" w:rsidP="009D69DE">
      <w:pPr>
        <w:pStyle w:val="NormalWeb"/>
        <w:numPr>
          <w:ilvl w:val="0"/>
          <w:numId w:val="16"/>
        </w:numPr>
        <w:spacing w:before="240" w:beforeAutospacing="0" w:after="240" w:afterAutospacing="0"/>
        <w:ind w:left="714" w:hanging="357"/>
        <w:jc w:val="both"/>
        <w:rPr>
          <w:rFonts w:ascii="TimesNewRomanPSMT" w:hAnsi="TimesNewRomanPSMT"/>
        </w:rPr>
      </w:pPr>
      <w:r w:rsidRPr="00FC7D01">
        <w:rPr>
          <w:rFonts w:ascii="TimesNewRomanPSMT" w:hAnsi="TimesNewRomanPSMT"/>
        </w:rPr>
        <w:t xml:space="preserve">Subject to the express provisions of this Curtailable Connection Agreement, Section 3 of the National Terms of Connection (the “Applicable NTC Section”) will apply (as amended from time to time) and as amended by Appendix 2 of this Agreement as if it was set out in this Curtailable Connection Agreement, and as if references in the Applicable NTC Section to “this agreement” or to “this Agreement” were to this Curtailable Connection Agreement. </w:t>
      </w:r>
    </w:p>
    <w:p w14:paraId="4F60EAD5" w14:textId="77777777" w:rsidR="00603DE9" w:rsidRPr="00FC7D01" w:rsidRDefault="00603DE9" w:rsidP="009D69DE">
      <w:pPr>
        <w:pStyle w:val="NormalWeb"/>
        <w:numPr>
          <w:ilvl w:val="0"/>
          <w:numId w:val="16"/>
        </w:numPr>
        <w:spacing w:before="240" w:beforeAutospacing="0" w:after="240" w:afterAutospacing="0"/>
        <w:ind w:left="714" w:hanging="357"/>
        <w:jc w:val="both"/>
        <w:rPr>
          <w:rFonts w:ascii="TimesNewRomanPSMT" w:hAnsi="TimesNewRomanPSMT"/>
        </w:rPr>
      </w:pPr>
      <w:r w:rsidRPr="00FC7D01">
        <w:rPr>
          <w:rFonts w:ascii="TimesNewRomanPSMT" w:hAnsi="TimesNewRomanPSMT"/>
        </w:rPr>
        <w:t xml:space="preserve">The National Terms of Connection are available in writing from the Energy Networks Association, 1st Floor, 4 More London Riverside, London, SE1 2AU, or from the website at www.connectionterms.co.uk. </w:t>
      </w:r>
    </w:p>
    <w:p w14:paraId="541DBB14" w14:textId="77777777" w:rsidR="00603DE9" w:rsidRPr="00FC7D01" w:rsidRDefault="00603DE9" w:rsidP="009D69DE">
      <w:pPr>
        <w:pStyle w:val="NormalWeb"/>
        <w:numPr>
          <w:ilvl w:val="0"/>
          <w:numId w:val="16"/>
        </w:numPr>
        <w:spacing w:before="240" w:beforeAutospacing="0" w:after="240" w:afterAutospacing="0"/>
        <w:ind w:left="714" w:hanging="357"/>
        <w:jc w:val="both"/>
        <w:rPr>
          <w:rFonts w:ascii="TimesNewRomanPSMT" w:hAnsi="TimesNewRomanPSMT"/>
        </w:rPr>
      </w:pPr>
      <w:r w:rsidRPr="00FC7D01">
        <w:rPr>
          <w:rFonts w:ascii="TimesNewRomanPSMT" w:hAnsi="TimesNewRomanPSMT"/>
        </w:rPr>
        <w:t xml:space="preserve">Expressions used in this Curtailable Connection Agreement shall have the same meanings as is given to them in the Applicable NTC Section. </w:t>
      </w:r>
    </w:p>
    <w:p w14:paraId="139ED5F8" w14:textId="3E9125CC" w:rsidR="00603DE9" w:rsidRPr="00FC7D01" w:rsidRDefault="00603DE9" w:rsidP="009D69DE">
      <w:pPr>
        <w:pStyle w:val="NormalWeb"/>
        <w:numPr>
          <w:ilvl w:val="0"/>
          <w:numId w:val="16"/>
        </w:numPr>
        <w:spacing w:before="240" w:beforeAutospacing="0" w:after="240" w:afterAutospacing="0"/>
        <w:ind w:left="714" w:hanging="357"/>
        <w:jc w:val="both"/>
        <w:rPr>
          <w:rFonts w:ascii="TimesNewRomanPSMT" w:hAnsi="TimesNewRomanPSMT"/>
        </w:rPr>
      </w:pPr>
      <w:r w:rsidRPr="00FC7D01">
        <w:rPr>
          <w:rFonts w:ascii="TimesNewRomanPSMT" w:hAnsi="TimesNewRomanPSMT"/>
        </w:rPr>
        <w:t xml:space="preserve">Details of the Premises, the Connection Points, the technical characteristics of the Connection Points and other matters are set out in </w:t>
      </w:r>
      <w:del w:id="748" w:author="Gowling WLG" w:date="2022-10-10T17:24:00Z">
        <w:r>
          <w:rPr>
            <w:rFonts w:ascii="TimesNewRomanPSMT" w:hAnsi="TimesNewRomanPSMT"/>
          </w:rPr>
          <w:delText>Appendix</w:delText>
        </w:r>
      </w:del>
      <w:ins w:id="749" w:author="Gowling WLG" w:date="2022-10-10T17:24:00Z">
        <w:r w:rsidRPr="00FC7D01">
          <w:rPr>
            <w:rFonts w:ascii="TimesNewRomanPSMT" w:hAnsi="TimesNewRomanPSMT"/>
          </w:rPr>
          <w:t>A</w:t>
        </w:r>
        <w:r w:rsidR="00D052C5">
          <w:rPr>
            <w:rFonts w:ascii="TimesNewRomanPSMT" w:hAnsi="TimesNewRomanPSMT"/>
          </w:rPr>
          <w:t>nnex</w:t>
        </w:r>
      </w:ins>
      <w:r w:rsidRPr="00FC7D01">
        <w:rPr>
          <w:rFonts w:ascii="TimesNewRomanPSMT" w:hAnsi="TimesNewRomanPSMT"/>
        </w:rPr>
        <w:t xml:space="preserve"> 1 to this Curtailable Connection Agreement. </w:t>
      </w:r>
    </w:p>
    <w:p w14:paraId="4F834D8E" w14:textId="77777777" w:rsidR="00603DE9" w:rsidRPr="00FC7D01" w:rsidRDefault="00603DE9" w:rsidP="009D69DE">
      <w:pPr>
        <w:pStyle w:val="NormalWeb"/>
        <w:numPr>
          <w:ilvl w:val="0"/>
          <w:numId w:val="16"/>
        </w:numPr>
        <w:spacing w:before="240" w:beforeAutospacing="0" w:after="240" w:afterAutospacing="0"/>
        <w:ind w:left="714" w:hanging="357"/>
        <w:jc w:val="both"/>
        <w:rPr>
          <w:rFonts w:ascii="TimesNewRomanPSMT" w:hAnsi="TimesNewRomanPSMT"/>
        </w:rPr>
      </w:pPr>
      <w:r w:rsidRPr="00FC7D01">
        <w:rPr>
          <w:rFonts w:ascii="TimesNewRomanPSMT" w:hAnsi="TimesNewRomanPSMT"/>
        </w:rPr>
        <w:t xml:space="preserve">The Parties may agree variations to this Curtailable Connection Agreement, which variations must be recorded in writing and signed by an authorised representative of each Party. Each Party shall negotiate in good faith the terms of any variation proposed by the other. If any variation has not been agreed within 1 month of its being proposed, either Party may refer the matter to the Authority for resolution pursuant to section 23 of the Act. The Parties shall give effect to any such </w:t>
      </w:r>
      <w:proofErr w:type="gramStart"/>
      <w:r w:rsidRPr="00FC7D01">
        <w:rPr>
          <w:rFonts w:ascii="TimesNewRomanPSMT" w:hAnsi="TimesNewRomanPSMT"/>
        </w:rPr>
        <w:t>determination, and</w:t>
      </w:r>
      <w:proofErr w:type="gramEnd"/>
      <w:r w:rsidRPr="00FC7D01">
        <w:rPr>
          <w:rFonts w:ascii="TimesNewRomanPSMT" w:hAnsi="TimesNewRomanPSMT"/>
        </w:rPr>
        <w:t xml:space="preserve"> shall enter into any agreement as shall be necessary to give effect to any such determination. </w:t>
      </w:r>
    </w:p>
    <w:p w14:paraId="7B431ED8" w14:textId="77777777" w:rsidR="00603DE9" w:rsidRPr="00FC7D01" w:rsidRDefault="00603DE9" w:rsidP="009D69DE">
      <w:pPr>
        <w:pStyle w:val="NormalWeb"/>
        <w:numPr>
          <w:ilvl w:val="0"/>
          <w:numId w:val="16"/>
        </w:numPr>
        <w:spacing w:before="240" w:beforeAutospacing="0"/>
        <w:ind w:left="714" w:hanging="357"/>
        <w:jc w:val="both"/>
        <w:rPr>
          <w:rFonts w:ascii="TimesNewRomanPSMT" w:hAnsi="TimesNewRomanPSMT"/>
        </w:rPr>
      </w:pPr>
      <w:r w:rsidRPr="00FC7D01">
        <w:rPr>
          <w:rFonts w:ascii="TimesNewRomanPSMT" w:hAnsi="TimesNewRomanPSMT"/>
        </w:rPr>
        <w:t xml:space="preserve">Address for notices </w:t>
      </w:r>
    </w:p>
    <w:p w14:paraId="203868DD" w14:textId="021245C5" w:rsidR="000B3DCC" w:rsidRPr="00FC7D01" w:rsidRDefault="00603DE9" w:rsidP="00A348C1">
      <w:pPr>
        <w:pStyle w:val="NormalWeb"/>
        <w:numPr>
          <w:ilvl w:val="4"/>
          <w:numId w:val="15"/>
        </w:numPr>
        <w:spacing w:line="360" w:lineRule="auto"/>
        <w:ind w:hanging="425"/>
        <w:jc w:val="both"/>
        <w:rPr>
          <w:rFonts w:ascii="TimesNewRomanPSMT" w:hAnsi="TimesNewRomanPSMT"/>
        </w:rPr>
      </w:pPr>
      <w:r w:rsidRPr="00FC7D01">
        <w:rPr>
          <w:rFonts w:ascii="TimesNewRomanPSMT" w:hAnsi="TimesNewRomanPSMT"/>
        </w:rPr>
        <w:t>to the Company: for the attention of [name], [address], [email address]</w:t>
      </w:r>
    </w:p>
    <w:p w14:paraId="6A942D14" w14:textId="3F48228E" w:rsidR="00603DE9" w:rsidRPr="00FC7D01" w:rsidRDefault="00603DE9" w:rsidP="00A348C1">
      <w:pPr>
        <w:pStyle w:val="NormalWeb"/>
        <w:numPr>
          <w:ilvl w:val="4"/>
          <w:numId w:val="15"/>
        </w:numPr>
        <w:spacing w:line="360" w:lineRule="auto"/>
        <w:ind w:hanging="425"/>
        <w:jc w:val="both"/>
        <w:rPr>
          <w:rFonts w:ascii="TimesNewRomanPSMT" w:hAnsi="TimesNewRomanPSMT"/>
        </w:rPr>
      </w:pPr>
      <w:r w:rsidRPr="00FC7D01">
        <w:rPr>
          <w:rFonts w:ascii="TimesNewRomanPSMT" w:hAnsi="TimesNewRomanPSMT"/>
        </w:rPr>
        <w:t xml:space="preserve">to the Customer: for the attention of [name], [address], [email address] </w:t>
      </w:r>
    </w:p>
    <w:p w14:paraId="7336C958" w14:textId="77777777" w:rsidR="00603DE9" w:rsidRPr="00FC7D01" w:rsidRDefault="00603DE9" w:rsidP="0047469D">
      <w:pPr>
        <w:pStyle w:val="NormalWeb"/>
        <w:jc w:val="both"/>
        <w:rPr>
          <w:rFonts w:ascii="TimesNewRomanPSMT" w:hAnsi="TimesNewRomanPSMT"/>
        </w:rPr>
      </w:pPr>
      <w:r w:rsidRPr="00FC7D01">
        <w:rPr>
          <w:rFonts w:ascii="TimesNewRomanPS" w:hAnsi="TimesNewRomanPS"/>
          <w:b/>
          <w:bCs/>
        </w:rPr>
        <w:lastRenderedPageBreak/>
        <w:t xml:space="preserve">SIGNED </w:t>
      </w:r>
      <w:r w:rsidRPr="00FC7D01">
        <w:rPr>
          <w:rFonts w:ascii="TimesNewRomanPSMT" w:hAnsi="TimesNewRomanPSMT"/>
        </w:rPr>
        <w:t>by</w:t>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t>(signature)</w:t>
      </w:r>
      <w:r w:rsidRPr="00FC7D01">
        <w:rPr>
          <w:rFonts w:ascii="TimesNewRomanPSMT" w:hAnsi="TimesNewRomanPSMT"/>
        </w:rPr>
        <w:tab/>
        <w:t>...................................</w:t>
      </w:r>
    </w:p>
    <w:p w14:paraId="17D7339A" w14:textId="77777777" w:rsidR="00603DE9" w:rsidRPr="00FC7D01" w:rsidRDefault="00603DE9" w:rsidP="0047469D">
      <w:pPr>
        <w:pStyle w:val="NormalWeb"/>
        <w:jc w:val="both"/>
        <w:rPr>
          <w:rFonts w:ascii="TimesNewRomanPSMT" w:hAnsi="TimesNewRomanPSMT"/>
        </w:rPr>
      </w:pPr>
      <w:r w:rsidRPr="00FC7D01">
        <w:rPr>
          <w:rFonts w:ascii="TimesNewRomanPSMT" w:hAnsi="TimesNewRomanPSMT"/>
        </w:rPr>
        <w:t xml:space="preserve">for and on behalf of the </w:t>
      </w:r>
      <w:r w:rsidRPr="00FC7D01">
        <w:rPr>
          <w:rFonts w:ascii="TimesNewRomanPS" w:hAnsi="TimesNewRomanPS"/>
          <w:b/>
          <w:bCs/>
        </w:rPr>
        <w:t xml:space="preserve">Company </w:t>
      </w:r>
      <w:r w:rsidRPr="00FC7D01">
        <w:rPr>
          <w:rFonts w:ascii="TimesNewRomanPS" w:hAnsi="TimesNewRomanPS"/>
          <w:b/>
          <w:bCs/>
        </w:rPr>
        <w:tab/>
      </w:r>
      <w:r w:rsidRPr="00FC7D01">
        <w:rPr>
          <w:rFonts w:ascii="TimesNewRomanPSMT" w:hAnsi="TimesNewRomanPSMT"/>
        </w:rPr>
        <w:t>(print name)</w:t>
      </w:r>
      <w:r w:rsidRPr="00FC7D01">
        <w:rPr>
          <w:rFonts w:ascii="TimesNewRomanPSMT" w:hAnsi="TimesNewRomanPSMT"/>
        </w:rPr>
        <w:tab/>
        <w:t>...................................</w:t>
      </w:r>
    </w:p>
    <w:p w14:paraId="35E34D86" w14:textId="77777777" w:rsidR="00603DE9" w:rsidRPr="00FC7D01" w:rsidRDefault="00603DE9" w:rsidP="0047469D">
      <w:pPr>
        <w:pStyle w:val="NormalWeb"/>
        <w:ind w:left="2880" w:firstLine="720"/>
        <w:jc w:val="both"/>
      </w:pPr>
      <w:r w:rsidRPr="00FC7D01">
        <w:rPr>
          <w:rFonts w:ascii="TimesNewRomanPSMT" w:hAnsi="TimesNewRomanPSMT"/>
        </w:rPr>
        <w:t>(</w:t>
      </w:r>
      <w:proofErr w:type="gramStart"/>
      <w:r w:rsidRPr="00FC7D01">
        <w:rPr>
          <w:rFonts w:ascii="TimesNewRomanPSMT" w:hAnsi="TimesNewRomanPSMT"/>
        </w:rPr>
        <w:t>job</w:t>
      </w:r>
      <w:proofErr w:type="gramEnd"/>
      <w:r w:rsidRPr="00FC7D01">
        <w:rPr>
          <w:rFonts w:ascii="TimesNewRomanPSMT" w:hAnsi="TimesNewRomanPSMT"/>
        </w:rPr>
        <w:t xml:space="preserve"> title)</w:t>
      </w:r>
      <w:r w:rsidRPr="00FC7D01">
        <w:rPr>
          <w:rFonts w:ascii="TimesNewRomanPSMT" w:hAnsi="TimesNewRomanPSMT"/>
        </w:rPr>
        <w:tab/>
        <w:t>...................................</w:t>
      </w:r>
    </w:p>
    <w:p w14:paraId="6C21D875" w14:textId="77777777" w:rsidR="00603DE9" w:rsidRPr="00FC7D01" w:rsidRDefault="00603DE9" w:rsidP="0047469D">
      <w:pPr>
        <w:pStyle w:val="NormalWeb"/>
        <w:jc w:val="both"/>
      </w:pPr>
      <w:r w:rsidRPr="00FC7D01">
        <w:tab/>
      </w:r>
      <w:r w:rsidRPr="00FC7D01">
        <w:tab/>
      </w:r>
      <w:r w:rsidRPr="00FC7D01">
        <w:tab/>
      </w:r>
      <w:r w:rsidRPr="00FC7D01">
        <w:tab/>
      </w:r>
      <w:r w:rsidRPr="00FC7D01">
        <w:tab/>
      </w:r>
      <w:r w:rsidRPr="00FC7D01">
        <w:rPr>
          <w:rFonts w:ascii="TimesNewRomanPSMT" w:hAnsi="TimesNewRomanPSMT"/>
        </w:rPr>
        <w:t xml:space="preserve">(date) </w:t>
      </w:r>
      <w:r w:rsidRPr="00FC7D01">
        <w:rPr>
          <w:rFonts w:ascii="TimesNewRomanPSMT" w:hAnsi="TimesNewRomanPSMT"/>
        </w:rPr>
        <w:tab/>
      </w:r>
      <w:r w:rsidRPr="00FC7D01">
        <w:rPr>
          <w:rFonts w:ascii="TimesNewRomanPSMT" w:hAnsi="TimesNewRomanPSMT"/>
        </w:rPr>
        <w:tab/>
        <w:t xml:space="preserve">................................... </w:t>
      </w:r>
    </w:p>
    <w:p w14:paraId="6979E4FB" w14:textId="77777777" w:rsidR="00603DE9" w:rsidRPr="00FC7D01" w:rsidRDefault="00603DE9" w:rsidP="0047469D">
      <w:pPr>
        <w:pStyle w:val="NormalWeb"/>
        <w:jc w:val="both"/>
      </w:pPr>
    </w:p>
    <w:p w14:paraId="0452615B" w14:textId="77777777" w:rsidR="00603DE9" w:rsidRPr="00FC7D01" w:rsidRDefault="00603DE9" w:rsidP="0047469D">
      <w:pPr>
        <w:pStyle w:val="NormalWeb"/>
        <w:jc w:val="both"/>
        <w:rPr>
          <w:rFonts w:ascii="TimesNewRomanPSMT" w:hAnsi="TimesNewRomanPSMT"/>
        </w:rPr>
      </w:pPr>
      <w:r w:rsidRPr="00FC7D01">
        <w:rPr>
          <w:rFonts w:ascii="TimesNewRomanPS" w:hAnsi="TimesNewRomanPS"/>
          <w:b/>
          <w:bCs/>
        </w:rPr>
        <w:t xml:space="preserve">SIGNED </w:t>
      </w:r>
      <w:r w:rsidRPr="00FC7D01">
        <w:rPr>
          <w:rFonts w:ascii="TimesNewRomanPSMT" w:hAnsi="TimesNewRomanPSMT"/>
        </w:rPr>
        <w:t>by</w:t>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t>(signature)</w:t>
      </w:r>
      <w:r w:rsidRPr="00FC7D01">
        <w:rPr>
          <w:rFonts w:ascii="TimesNewRomanPSMT" w:hAnsi="TimesNewRomanPSMT"/>
        </w:rPr>
        <w:tab/>
        <w:t>...................................</w:t>
      </w:r>
    </w:p>
    <w:p w14:paraId="676D904F" w14:textId="77777777" w:rsidR="00603DE9" w:rsidRPr="00FC7D01" w:rsidRDefault="00603DE9" w:rsidP="0047469D">
      <w:pPr>
        <w:pStyle w:val="NormalWeb"/>
        <w:jc w:val="both"/>
        <w:rPr>
          <w:rFonts w:ascii="TimesNewRomanPSMT" w:hAnsi="TimesNewRomanPSMT"/>
        </w:rPr>
      </w:pPr>
      <w:r w:rsidRPr="00FC7D01">
        <w:rPr>
          <w:rFonts w:ascii="TimesNewRomanPSMT" w:hAnsi="TimesNewRomanPSMT"/>
        </w:rPr>
        <w:t xml:space="preserve">for and on behalf of the </w:t>
      </w:r>
      <w:r w:rsidRPr="00FC7D01">
        <w:rPr>
          <w:rFonts w:ascii="TimesNewRomanPS" w:hAnsi="TimesNewRomanPS"/>
          <w:b/>
          <w:bCs/>
        </w:rPr>
        <w:t xml:space="preserve">Customer </w:t>
      </w:r>
      <w:r w:rsidRPr="00FC7D01">
        <w:rPr>
          <w:rFonts w:ascii="TimesNewRomanPS" w:hAnsi="TimesNewRomanPS"/>
          <w:b/>
          <w:bCs/>
        </w:rPr>
        <w:tab/>
      </w:r>
      <w:r w:rsidRPr="00FC7D01">
        <w:rPr>
          <w:rFonts w:ascii="TimesNewRomanPSMT" w:hAnsi="TimesNewRomanPSMT"/>
        </w:rPr>
        <w:t>(print name)</w:t>
      </w:r>
      <w:r w:rsidRPr="00FC7D01">
        <w:rPr>
          <w:rFonts w:ascii="TimesNewRomanPSMT" w:hAnsi="TimesNewRomanPSMT"/>
        </w:rPr>
        <w:tab/>
        <w:t>...................................</w:t>
      </w:r>
    </w:p>
    <w:p w14:paraId="71462600" w14:textId="77777777" w:rsidR="00603DE9" w:rsidRPr="00FC7D01" w:rsidRDefault="00603DE9" w:rsidP="0047469D">
      <w:pPr>
        <w:pStyle w:val="NormalWeb"/>
        <w:ind w:left="2880" w:firstLine="720"/>
        <w:jc w:val="both"/>
      </w:pPr>
      <w:r w:rsidRPr="00FC7D01">
        <w:rPr>
          <w:rFonts w:ascii="TimesNewRomanPSMT" w:hAnsi="TimesNewRomanPSMT"/>
        </w:rPr>
        <w:t>(</w:t>
      </w:r>
      <w:proofErr w:type="gramStart"/>
      <w:r w:rsidRPr="00FC7D01">
        <w:rPr>
          <w:rFonts w:ascii="TimesNewRomanPSMT" w:hAnsi="TimesNewRomanPSMT"/>
        </w:rPr>
        <w:t>job</w:t>
      </w:r>
      <w:proofErr w:type="gramEnd"/>
      <w:r w:rsidRPr="00FC7D01">
        <w:rPr>
          <w:rFonts w:ascii="TimesNewRomanPSMT" w:hAnsi="TimesNewRomanPSMT"/>
        </w:rPr>
        <w:t xml:space="preserve"> title)</w:t>
      </w:r>
      <w:r w:rsidRPr="00FC7D01">
        <w:rPr>
          <w:rFonts w:ascii="TimesNewRomanPSMT" w:hAnsi="TimesNewRomanPSMT"/>
        </w:rPr>
        <w:tab/>
        <w:t>...................................</w:t>
      </w:r>
    </w:p>
    <w:p w14:paraId="2B2CBF25" w14:textId="77777777" w:rsidR="00603DE9" w:rsidRPr="00FC7D01" w:rsidRDefault="00603DE9" w:rsidP="0047469D">
      <w:pPr>
        <w:pStyle w:val="NormalWeb"/>
        <w:jc w:val="both"/>
      </w:pPr>
      <w:r w:rsidRPr="00FC7D01">
        <w:tab/>
      </w:r>
      <w:r w:rsidRPr="00FC7D01">
        <w:tab/>
      </w:r>
      <w:r w:rsidRPr="00FC7D01">
        <w:tab/>
      </w:r>
      <w:r w:rsidRPr="00FC7D01">
        <w:tab/>
      </w:r>
      <w:r w:rsidRPr="00FC7D01">
        <w:tab/>
      </w:r>
      <w:r w:rsidRPr="00FC7D01">
        <w:rPr>
          <w:rFonts w:ascii="TimesNewRomanPSMT" w:hAnsi="TimesNewRomanPSMT"/>
        </w:rPr>
        <w:t xml:space="preserve">(date) </w:t>
      </w:r>
      <w:r w:rsidRPr="00FC7D01">
        <w:rPr>
          <w:rFonts w:ascii="TimesNewRomanPSMT" w:hAnsi="TimesNewRomanPSMT"/>
        </w:rPr>
        <w:tab/>
      </w:r>
      <w:r w:rsidRPr="00FC7D01">
        <w:rPr>
          <w:rFonts w:ascii="TimesNewRomanPSMT" w:hAnsi="TimesNewRomanPSMT"/>
        </w:rPr>
        <w:tab/>
        <w:t xml:space="preserve">................................... </w:t>
      </w:r>
    </w:p>
    <w:p w14:paraId="6EADACB4" w14:textId="77777777" w:rsidR="00603DE9" w:rsidRPr="00FC7D01" w:rsidRDefault="00603DE9" w:rsidP="0047469D">
      <w:pPr>
        <w:pStyle w:val="NormalWeb"/>
        <w:jc w:val="both"/>
      </w:pPr>
    </w:p>
    <w:p w14:paraId="17C7736C" w14:textId="77777777" w:rsidR="00603DE9" w:rsidRPr="00FC7D01" w:rsidRDefault="00603DE9" w:rsidP="0047469D">
      <w:pPr>
        <w:pStyle w:val="NormalWeb"/>
        <w:jc w:val="both"/>
      </w:pPr>
    </w:p>
    <w:p w14:paraId="59A3BDCA" w14:textId="77777777" w:rsidR="00603DE9" w:rsidRPr="00FC7D01" w:rsidRDefault="00603DE9" w:rsidP="0047469D">
      <w:pPr>
        <w:jc w:val="both"/>
        <w:rPr>
          <w:rFonts w:ascii="TimesNewRomanPS" w:eastAsia="Times New Roman" w:hAnsi="TimesNewRomanPS" w:cs="Times New Roman"/>
          <w:b/>
          <w:bCs/>
          <w:lang w:eastAsia="en-GB"/>
        </w:rPr>
      </w:pPr>
      <w:r w:rsidRPr="00FC7D01">
        <w:rPr>
          <w:rFonts w:ascii="TimesNewRomanPS" w:hAnsi="TimesNewRomanPS"/>
          <w:b/>
          <w:bCs/>
        </w:rPr>
        <w:br w:type="page"/>
      </w:r>
    </w:p>
    <w:p w14:paraId="79B4DA20" w14:textId="6163D395" w:rsidR="00603DE9" w:rsidRPr="00FC7D01" w:rsidRDefault="00603DE9" w:rsidP="0047469D">
      <w:pPr>
        <w:pStyle w:val="NormalWeb"/>
        <w:jc w:val="both"/>
      </w:pPr>
      <w:del w:id="750" w:author="Gowling WLG" w:date="2022-10-10T17:24:00Z">
        <w:r>
          <w:rPr>
            <w:rFonts w:ascii="TimesNewRomanPS" w:hAnsi="TimesNewRomanPS"/>
            <w:b/>
            <w:bCs/>
          </w:rPr>
          <w:lastRenderedPageBreak/>
          <w:delText>APPENDIX</w:delText>
        </w:r>
      </w:del>
      <w:ins w:id="751" w:author="Gowling WLG" w:date="2022-10-10T17:24:00Z">
        <w:r w:rsidRPr="00FC7D01">
          <w:rPr>
            <w:rFonts w:ascii="TimesNewRomanPS" w:hAnsi="TimesNewRomanPS"/>
            <w:b/>
            <w:bCs/>
          </w:rPr>
          <w:t>A</w:t>
        </w:r>
        <w:r w:rsidR="00D052C5">
          <w:rPr>
            <w:rFonts w:ascii="TimesNewRomanPS" w:hAnsi="TimesNewRomanPS"/>
            <w:b/>
            <w:bCs/>
          </w:rPr>
          <w:t>NNEX</w:t>
        </w:r>
      </w:ins>
      <w:r w:rsidRPr="00FC7D01">
        <w:rPr>
          <w:rFonts w:ascii="TimesNewRomanPS" w:hAnsi="TimesNewRomanPS"/>
          <w:b/>
          <w:bCs/>
        </w:rPr>
        <w:t xml:space="preserve"> 1</w:t>
      </w:r>
      <w:r w:rsidR="00D052C5">
        <w:rPr>
          <w:rFonts w:ascii="TimesNewRomanPS" w:hAnsi="TimesNewRomanPS"/>
          <w:b/>
          <w:bCs/>
        </w:rPr>
        <w:t xml:space="preserve"> </w:t>
      </w:r>
      <w:ins w:id="752" w:author="Gowling WLG" w:date="2022-10-10T17:24:00Z">
        <w:r w:rsidRPr="00FC7D01">
          <w:rPr>
            <w:rFonts w:ascii="TimesNewRomanPS" w:hAnsi="TimesNewRomanPS"/>
            <w:b/>
            <w:bCs/>
          </w:rPr>
          <w:t xml:space="preserve"> </w:t>
        </w:r>
      </w:ins>
    </w:p>
    <w:p w14:paraId="2A210579" w14:textId="25BBC92F" w:rsidR="00603DE9" w:rsidRPr="00FC7D01" w:rsidRDefault="00603DE9" w:rsidP="0047469D">
      <w:pPr>
        <w:pStyle w:val="NormalWeb"/>
        <w:jc w:val="both"/>
      </w:pPr>
      <w:r w:rsidRPr="00FC7D01">
        <w:rPr>
          <w:rFonts w:ascii="TimesNewRomanPS" w:hAnsi="TimesNewRomanPS"/>
          <w:b/>
          <w:bCs/>
        </w:rPr>
        <w:t xml:space="preserve">GENERAL PARTICULARS OF THE </w:t>
      </w:r>
      <w:ins w:id="753" w:author="Gowling WLG" w:date="2022-10-10T17:24:00Z">
        <w:r w:rsidR="00D052C5">
          <w:rPr>
            <w:rFonts w:ascii="TimesNewRomanPS" w:hAnsi="TimesNewRomanPS"/>
            <w:b/>
            <w:bCs/>
          </w:rPr>
          <w:t xml:space="preserve">CURTAILABLE </w:t>
        </w:r>
      </w:ins>
      <w:r w:rsidRPr="00FC7D01">
        <w:rPr>
          <w:rFonts w:ascii="TimesNewRomanPS" w:hAnsi="TimesNewRomanPS"/>
          <w:b/>
          <w:bCs/>
        </w:rPr>
        <w:t xml:space="preserve">CONNECTION </w:t>
      </w:r>
    </w:p>
    <w:p w14:paraId="4FDBB292" w14:textId="4DB8D81D" w:rsidR="00603DE9" w:rsidRPr="00FC7D01" w:rsidRDefault="00603DE9" w:rsidP="0047469D">
      <w:pPr>
        <w:pStyle w:val="NormalWeb"/>
        <w:jc w:val="both"/>
      </w:pPr>
      <w:r w:rsidRPr="00FC7D01">
        <w:rPr>
          <w:rFonts w:ascii="TimesNewRomanPSMT" w:hAnsi="TimesNewRomanPSMT"/>
        </w:rPr>
        <w:t>The characteristics of the connection</w:t>
      </w:r>
      <w:del w:id="754" w:author="Gowling WLG" w:date="2022-10-10T17:24:00Z">
        <w:r>
          <w:rPr>
            <w:rFonts w:ascii="TimesNewRomanPSMT" w:hAnsi="TimesNewRomanPSMT"/>
          </w:rPr>
          <w:delText>(s)</w:delText>
        </w:r>
      </w:del>
      <w:r w:rsidRPr="00FC7D01">
        <w:rPr>
          <w:rFonts w:ascii="TimesNewRomanPSMT" w:hAnsi="TimesNewRomanPSMT"/>
        </w:rPr>
        <w:t xml:space="preserve"> shall be as follows: </w:t>
      </w:r>
    </w:p>
    <w:p w14:paraId="3A5E6D0C" w14:textId="77777777" w:rsidR="00603DE9" w:rsidRPr="00FC7D01" w:rsidRDefault="00603DE9" w:rsidP="009D69DE">
      <w:pPr>
        <w:pStyle w:val="NormalWeb"/>
        <w:numPr>
          <w:ilvl w:val="0"/>
          <w:numId w:val="17"/>
        </w:numPr>
        <w:jc w:val="both"/>
        <w:rPr>
          <w:rFonts w:ascii="TimesNewRomanPSMT" w:hAnsi="TimesNewRomanPSMT"/>
        </w:rPr>
      </w:pPr>
      <w:r w:rsidRPr="00FC7D01">
        <w:rPr>
          <w:rFonts w:ascii="TimesNewRomanPSMT" w:hAnsi="TimesNewRomanPSMT"/>
        </w:rPr>
        <w:t>characteristics of supply:</w:t>
      </w:r>
    </w:p>
    <w:p w14:paraId="538A2F50" w14:textId="429FD501" w:rsidR="00603DE9" w:rsidRPr="00FC7D01" w:rsidRDefault="00603DE9" w:rsidP="004A15F2">
      <w:pPr>
        <w:pStyle w:val="NormalWeb"/>
        <w:numPr>
          <w:ilvl w:val="5"/>
          <w:numId w:val="15"/>
        </w:numPr>
        <w:ind w:left="1418" w:hanging="425"/>
        <w:jc w:val="both"/>
        <w:rPr>
          <w:rFonts w:ascii="TimesNewRomanPSMT" w:hAnsi="TimesNewRomanPSMT"/>
        </w:rPr>
      </w:pPr>
      <w:r w:rsidRPr="00FC7D01">
        <w:rPr>
          <w:rFonts w:ascii="TimesNewRomanPSMT" w:hAnsi="TimesNewRomanPSMT"/>
        </w:rPr>
        <w:t xml:space="preserve">number of phases: [Number] </w:t>
      </w:r>
    </w:p>
    <w:p w14:paraId="7745F49D" w14:textId="77777777" w:rsidR="00603DE9" w:rsidRPr="00FC7D01" w:rsidRDefault="00603DE9" w:rsidP="00A348C1">
      <w:pPr>
        <w:pStyle w:val="NormalWeb"/>
        <w:ind w:left="1080"/>
        <w:jc w:val="both"/>
      </w:pPr>
      <w:r w:rsidRPr="00FC7D01">
        <w:rPr>
          <w:rFonts w:ascii="TimesNewRomanPSMT" w:hAnsi="TimesNewRomanPSMT"/>
        </w:rPr>
        <w:t>(ii)  current: [Alternating current]</w:t>
      </w:r>
    </w:p>
    <w:p w14:paraId="51C62218" w14:textId="77777777" w:rsidR="00603DE9" w:rsidRPr="00FC7D01" w:rsidRDefault="00603DE9" w:rsidP="00A348C1">
      <w:pPr>
        <w:pStyle w:val="NormalWeb"/>
        <w:ind w:left="1080"/>
        <w:jc w:val="both"/>
      </w:pPr>
      <w:r w:rsidRPr="00FC7D01">
        <w:rPr>
          <w:rFonts w:ascii="TimesNewRomanPSMT" w:hAnsi="TimesNewRomanPSMT"/>
        </w:rPr>
        <w:t>(iii)  voltage: [Enter Statutory Voltage kV ± 6% / +10%/-6%]</w:t>
      </w:r>
    </w:p>
    <w:p w14:paraId="3916E4AF" w14:textId="77777777" w:rsidR="00603DE9" w:rsidRPr="00FC7D01" w:rsidRDefault="00603DE9" w:rsidP="00A348C1">
      <w:pPr>
        <w:ind w:left="1080"/>
        <w:jc w:val="both"/>
        <w:rPr>
          <w:rFonts w:ascii="Times New Roman" w:eastAsia="Times New Roman" w:hAnsi="Times New Roman" w:cs="Times New Roman"/>
          <w:lang w:eastAsia="en-GB"/>
        </w:rPr>
      </w:pPr>
      <w:r w:rsidRPr="00FC7D01">
        <w:rPr>
          <w:rFonts w:ascii="Times New Roman" w:eastAsia="Times New Roman" w:hAnsi="Times New Roman" w:cs="Times New Roman"/>
          <w:lang w:eastAsia="en-GB"/>
        </w:rPr>
        <w:t>(iv)  frequency: [50 Hertz ± 1%]</w:t>
      </w:r>
    </w:p>
    <w:p w14:paraId="3E4FF1FB" w14:textId="77777777" w:rsidR="00603DE9" w:rsidRPr="00FC7D01" w:rsidRDefault="00603DE9" w:rsidP="009D69DE">
      <w:pPr>
        <w:pStyle w:val="NormalWeb"/>
        <w:numPr>
          <w:ilvl w:val="0"/>
          <w:numId w:val="17"/>
        </w:numPr>
        <w:jc w:val="both"/>
      </w:pPr>
      <w:r w:rsidRPr="00FC7D01">
        <w:t>Connection Point(s): either</w:t>
      </w:r>
    </w:p>
    <w:p w14:paraId="1C02ECF2" w14:textId="6F7C80A4"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w:t>
      </w:r>
      <w:proofErr w:type="spellStart"/>
      <w:r w:rsidRPr="00FC7D01">
        <w:rPr>
          <w:rFonts w:ascii="TimesNewRomanPSMT" w:hAnsi="TimesNewRomanPSMT"/>
        </w:rPr>
        <w:t>i</w:t>
      </w:r>
      <w:proofErr w:type="spellEnd"/>
      <w:r w:rsidRPr="00FC7D01">
        <w:rPr>
          <w:rFonts w:ascii="TimesNewRomanPSMT" w:hAnsi="TimesNewRomanPSMT"/>
        </w:rPr>
        <w:t xml:space="preserve">)  where </w:t>
      </w:r>
      <w:r w:rsidR="000F5237" w:rsidRPr="00FC7D01">
        <w:rPr>
          <w:rFonts w:ascii="TimesNewRomanPSMT" w:hAnsi="TimesNewRomanPSMT"/>
        </w:rPr>
        <w:t xml:space="preserve">the </w:t>
      </w:r>
      <w:r w:rsidRPr="00FC7D01">
        <w:rPr>
          <w:rFonts w:ascii="TimesNewRomanPSMT" w:hAnsi="TimesNewRomanPSMT"/>
        </w:rPr>
        <w:t xml:space="preserve">connection is provided from the Company’s final cut-out fuse, isolator, switch, metering switch fuse or metering circuit breaker, unless otherwise stated in this </w:t>
      </w:r>
      <w:r w:rsidR="000F5237" w:rsidRPr="00FC7D01">
        <w:rPr>
          <w:rFonts w:ascii="TimesNewRomanPSMT" w:hAnsi="TimesNewRomanPSMT"/>
        </w:rPr>
        <w:t>Curtailable</w:t>
      </w:r>
      <w:r w:rsidRPr="00FC7D01">
        <w:rPr>
          <w:rFonts w:ascii="TimesNewRomanPSMT" w:hAnsi="TimesNewRomanPSMT"/>
        </w:rPr>
        <w:t xml:space="preserve"> Connection Agreement the Connection Points are the outgoing terminals of the Company’s final cut-out fuse, isolator, switch, metering switch fuse or metering circuit breaker, or </w:t>
      </w:r>
    </w:p>
    <w:p w14:paraId="3748D3AF" w14:textId="6983DEF3"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 xml:space="preserve">(ii)  where the Company’s electric lines connect directly to a </w:t>
      </w:r>
      <w:proofErr w:type="gramStart"/>
      <w:r w:rsidRPr="00FC7D01">
        <w:rPr>
          <w:rFonts w:ascii="TimesNewRomanPSMT" w:hAnsi="TimesNewRomanPSMT"/>
        </w:rPr>
        <w:t>Customer’s</w:t>
      </w:r>
      <w:proofErr w:type="gramEnd"/>
      <w:r w:rsidRPr="00FC7D01">
        <w:rPr>
          <w:rFonts w:ascii="TimesNewRomanPSMT" w:hAnsi="TimesNewRomanPSMT"/>
        </w:rPr>
        <w:t xml:space="preserve"> intake isolator, switch, metering switch fuse or metering circuit breaker, unless otherwise stated in this </w:t>
      </w:r>
      <w:r w:rsidR="000F5237" w:rsidRPr="00FC7D01">
        <w:rPr>
          <w:rFonts w:ascii="TimesNewRomanPSMT" w:hAnsi="TimesNewRomanPSMT"/>
        </w:rPr>
        <w:t>Curtailable</w:t>
      </w:r>
      <w:r w:rsidRPr="00FC7D01">
        <w:rPr>
          <w:rFonts w:ascii="TimesNewRomanPSMT" w:hAnsi="TimesNewRomanPSMT"/>
        </w:rPr>
        <w:t xml:space="preserve"> Connection Agreement the Connection Points are the incoming terminals of the Customer’s intake isolator, switch, metering switch fuse or metering circuit breaker, </w:t>
      </w:r>
    </w:p>
    <w:p w14:paraId="7FEDBD42" w14:textId="77777777" w:rsidR="00603DE9" w:rsidRPr="00FC7D01" w:rsidRDefault="00603DE9" w:rsidP="0047469D">
      <w:pPr>
        <w:pStyle w:val="NormalWeb"/>
        <w:ind w:left="1440"/>
        <w:jc w:val="both"/>
      </w:pPr>
      <w:r w:rsidRPr="00FC7D01">
        <w:rPr>
          <w:rFonts w:ascii="TimesNewRomanPSMT" w:hAnsi="TimesNewRomanPSMT"/>
        </w:rPr>
        <w:t xml:space="preserve">and, for the avoidance of doubt, the Connection Points may be remote from the Customer’s Installation where </w:t>
      </w:r>
      <w:proofErr w:type="gramStart"/>
      <w:r w:rsidRPr="00FC7D01">
        <w:rPr>
          <w:rFonts w:ascii="TimesNewRomanPSMT" w:hAnsi="TimesNewRomanPSMT"/>
        </w:rPr>
        <w:t>third party</w:t>
      </w:r>
      <w:proofErr w:type="gramEnd"/>
      <w:r w:rsidRPr="00FC7D01">
        <w:rPr>
          <w:rFonts w:ascii="TimesNewRomanPSMT" w:hAnsi="TimesNewRomanPSMT"/>
        </w:rPr>
        <w:t xml:space="preserve"> electric lines and/or electric plant provide the intermediate electrical connection from the Company’s Distribution System to the Customer’s Installation. </w:t>
      </w:r>
    </w:p>
    <w:p w14:paraId="5E828144" w14:textId="77777777" w:rsidR="00603DE9" w:rsidRPr="00FC7D01" w:rsidRDefault="00603DE9" w:rsidP="009D69DE">
      <w:pPr>
        <w:pStyle w:val="NormalWeb"/>
        <w:numPr>
          <w:ilvl w:val="0"/>
          <w:numId w:val="17"/>
        </w:numPr>
        <w:spacing w:before="240" w:beforeAutospacing="0"/>
        <w:ind w:left="1077" w:hanging="357"/>
        <w:jc w:val="both"/>
      </w:pPr>
      <w:r w:rsidRPr="00FC7D01">
        <w:t>use of system tariff type: [state here or else “Rates published in relevant charging statement”]</w:t>
      </w:r>
    </w:p>
    <w:p w14:paraId="4FA5E3F2" w14:textId="77777777" w:rsidR="00603DE9" w:rsidRPr="00FC7D01" w:rsidRDefault="00603DE9" w:rsidP="009D69DE">
      <w:pPr>
        <w:pStyle w:val="NormalWeb"/>
        <w:numPr>
          <w:ilvl w:val="0"/>
          <w:numId w:val="17"/>
        </w:numPr>
        <w:spacing w:before="240" w:beforeAutospacing="0"/>
        <w:ind w:left="1077" w:hanging="357"/>
        <w:jc w:val="both"/>
      </w:pPr>
      <w:r w:rsidRPr="00FC7D01">
        <w:t>Details of Premises:</w:t>
      </w:r>
    </w:p>
    <w:p w14:paraId="2A269761" w14:textId="77777777"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w:t>
      </w:r>
      <w:proofErr w:type="spellStart"/>
      <w:r w:rsidRPr="00FC7D01">
        <w:rPr>
          <w:rFonts w:ascii="TimesNewRomanPSMT" w:hAnsi="TimesNewRomanPSMT"/>
        </w:rPr>
        <w:t>i</w:t>
      </w:r>
      <w:proofErr w:type="spellEnd"/>
      <w:r w:rsidRPr="00FC7D01">
        <w:rPr>
          <w:rFonts w:ascii="TimesNewRomanPSMT" w:hAnsi="TimesNewRomanPSMT"/>
        </w:rPr>
        <w:t xml:space="preserve">) Address: </w:t>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t xml:space="preserve">[SITE ADDRESS HERE] </w:t>
      </w:r>
    </w:p>
    <w:p w14:paraId="258A1D43" w14:textId="77777777"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 xml:space="preserve">(ii) MPANs: </w:t>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t>[IMPORT MPANS HERE]</w:t>
      </w:r>
    </w:p>
    <w:p w14:paraId="3E914F95" w14:textId="77777777"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t xml:space="preserve">[EXPORT MPANS HERE] </w:t>
      </w:r>
    </w:p>
    <w:p w14:paraId="67A6E277" w14:textId="77777777"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 xml:space="preserve">(iii) Commencement Date: </w:t>
      </w:r>
      <w:r w:rsidRPr="00FC7D01">
        <w:rPr>
          <w:rFonts w:ascii="TimesNewRomanPSMT" w:hAnsi="TimesNewRomanPSMT"/>
        </w:rPr>
        <w:tab/>
        <w:t>[COMMENCEMENT DATE DD/MM/YYYY]</w:t>
      </w:r>
    </w:p>
    <w:p w14:paraId="084AD92F" w14:textId="77777777" w:rsidR="00603DE9" w:rsidRPr="00FC7D01" w:rsidRDefault="00603DE9" w:rsidP="0047469D">
      <w:pPr>
        <w:pStyle w:val="NormalWeb"/>
        <w:ind w:left="1440"/>
        <w:jc w:val="both"/>
        <w:rPr>
          <w:rFonts w:ascii="TimesNewRomanPSMT" w:hAnsi="TimesNewRomanPSMT"/>
        </w:rPr>
      </w:pPr>
    </w:p>
    <w:p w14:paraId="3A7A8D68" w14:textId="77777777" w:rsidR="00603DE9" w:rsidRPr="00FC7D01" w:rsidRDefault="00603DE9" w:rsidP="009D69DE">
      <w:pPr>
        <w:pStyle w:val="NormalWeb"/>
        <w:numPr>
          <w:ilvl w:val="0"/>
          <w:numId w:val="17"/>
        </w:numPr>
        <w:spacing w:before="240" w:beforeAutospacing="0"/>
        <w:ind w:left="1077" w:hanging="357"/>
        <w:jc w:val="both"/>
      </w:pPr>
      <w:r w:rsidRPr="00FC7D01">
        <w:lastRenderedPageBreak/>
        <w:t>Capacity Information:</w:t>
      </w:r>
    </w:p>
    <w:p w14:paraId="0A8FA481" w14:textId="77777777"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w:t>
      </w:r>
      <w:proofErr w:type="spellStart"/>
      <w:r w:rsidRPr="00FC7D01">
        <w:rPr>
          <w:rFonts w:ascii="TimesNewRomanPSMT" w:hAnsi="TimesNewRomanPSMT"/>
        </w:rPr>
        <w:t>i</w:t>
      </w:r>
      <w:proofErr w:type="spellEnd"/>
      <w:r w:rsidRPr="00FC7D01">
        <w:rPr>
          <w:rFonts w:ascii="TimesNewRomanPSMT" w:hAnsi="TimesNewRomanPSMT"/>
        </w:rPr>
        <w:t xml:space="preserve">) Maximum Import Capacity: </w:t>
      </w:r>
      <w:r w:rsidRPr="00FC7D01">
        <w:rPr>
          <w:rFonts w:ascii="TimesNewRomanPSMT" w:hAnsi="TimesNewRomanPSMT"/>
        </w:rPr>
        <w:tab/>
      </w:r>
      <w:r w:rsidRPr="00FC7D01">
        <w:rPr>
          <w:rFonts w:ascii="TimesNewRomanPSMT" w:hAnsi="TimesNewRomanPSMT"/>
        </w:rPr>
        <w:tab/>
        <w:t>[xxx] kVA</w:t>
      </w:r>
    </w:p>
    <w:p w14:paraId="43A6948C" w14:textId="77777777" w:rsidR="00603DE9" w:rsidRPr="00FC7D01" w:rsidRDefault="00603DE9" w:rsidP="0047469D">
      <w:pPr>
        <w:pStyle w:val="NormalWeb"/>
        <w:ind w:left="1440" w:firstLine="720"/>
        <w:jc w:val="both"/>
        <w:rPr>
          <w:rFonts w:ascii="TimesNewRomanPSMT" w:hAnsi="TimesNewRomanPSMT"/>
        </w:rPr>
      </w:pPr>
      <w:r w:rsidRPr="00FC7D01">
        <w:rPr>
          <w:rFonts w:ascii="TimesNewRomanPSMT" w:hAnsi="TimesNewRomanPSMT"/>
        </w:rPr>
        <w:t xml:space="preserve">With effect from </w:t>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t xml:space="preserve">[DD/MM/YYYY] </w:t>
      </w:r>
    </w:p>
    <w:p w14:paraId="689D94BA" w14:textId="77777777" w:rsidR="00603DE9" w:rsidRPr="00FC7D01" w:rsidRDefault="00603DE9" w:rsidP="0047469D">
      <w:pPr>
        <w:pStyle w:val="NormalWeb"/>
        <w:ind w:left="1440" w:firstLine="720"/>
        <w:jc w:val="both"/>
        <w:rPr>
          <w:rFonts w:ascii="TimesNewRomanPSMT" w:hAnsi="TimesNewRomanPSMT"/>
        </w:rPr>
      </w:pPr>
      <w:r w:rsidRPr="00FC7D01">
        <w:rPr>
          <w:rFonts w:ascii="TimesNewRomanPSMT" w:hAnsi="TimesNewRomanPSMT"/>
        </w:rPr>
        <w:t xml:space="preserve">First date for Reduction </w:t>
      </w:r>
      <w:r w:rsidRPr="00FC7D01">
        <w:rPr>
          <w:rFonts w:ascii="TimesNewRomanPSMT" w:hAnsi="TimesNewRomanPSMT"/>
        </w:rPr>
        <w:tab/>
      </w:r>
      <w:r w:rsidRPr="00FC7D01">
        <w:rPr>
          <w:rFonts w:ascii="TimesNewRomanPSMT" w:hAnsi="TimesNewRomanPSMT"/>
        </w:rPr>
        <w:tab/>
        <w:t xml:space="preserve">[DD/MM/YYYY] </w:t>
      </w:r>
    </w:p>
    <w:p w14:paraId="005F838F" w14:textId="77777777"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 xml:space="preserve">(ii) Maximum Export Capacity: </w:t>
      </w:r>
      <w:r w:rsidRPr="00FC7D01">
        <w:rPr>
          <w:rFonts w:ascii="TimesNewRomanPSMT" w:hAnsi="TimesNewRomanPSMT"/>
        </w:rPr>
        <w:tab/>
      </w:r>
      <w:r w:rsidRPr="00FC7D01">
        <w:rPr>
          <w:rFonts w:ascii="TimesNewRomanPSMT" w:hAnsi="TimesNewRomanPSMT"/>
        </w:rPr>
        <w:tab/>
        <w:t>[xxx] kVA</w:t>
      </w:r>
    </w:p>
    <w:p w14:paraId="6B46AC36" w14:textId="77777777" w:rsidR="00603DE9" w:rsidRPr="00FC7D01" w:rsidRDefault="00603DE9" w:rsidP="0047469D">
      <w:pPr>
        <w:pStyle w:val="NormalWeb"/>
        <w:ind w:left="1440" w:firstLine="720"/>
        <w:jc w:val="both"/>
        <w:rPr>
          <w:rFonts w:ascii="TimesNewRomanPSMT" w:hAnsi="TimesNewRomanPSMT"/>
        </w:rPr>
      </w:pPr>
      <w:r w:rsidRPr="00FC7D01">
        <w:rPr>
          <w:rFonts w:ascii="TimesNewRomanPSMT" w:hAnsi="TimesNewRomanPSMT"/>
        </w:rPr>
        <w:t xml:space="preserve">With effect from </w:t>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t xml:space="preserve">[DD/MM/YYYY] </w:t>
      </w:r>
    </w:p>
    <w:p w14:paraId="1149745B" w14:textId="77777777" w:rsidR="00603DE9" w:rsidRPr="00FC7D01" w:rsidRDefault="00603DE9" w:rsidP="0047469D">
      <w:pPr>
        <w:pStyle w:val="NormalWeb"/>
        <w:ind w:left="1440" w:firstLine="720"/>
        <w:jc w:val="both"/>
        <w:rPr>
          <w:rStyle w:val="IntenseEmphasis"/>
          <w:rFonts w:ascii="TimesNewRomanPSMT" w:eastAsiaTheme="majorEastAsia" w:hAnsi="TimesNewRomanPSMT" w:cs="Times New Roman"/>
          <w:i w:val="0"/>
          <w:szCs w:val="24"/>
        </w:rPr>
      </w:pPr>
      <w:r w:rsidRPr="00FC7D01">
        <w:rPr>
          <w:rFonts w:ascii="TimesNewRomanPSMT" w:hAnsi="TimesNewRomanPSMT"/>
        </w:rPr>
        <w:t xml:space="preserve">First date for Reduction </w:t>
      </w:r>
      <w:r w:rsidRPr="00FC7D01">
        <w:rPr>
          <w:rFonts w:ascii="TimesNewRomanPSMT" w:hAnsi="TimesNewRomanPSMT"/>
        </w:rPr>
        <w:tab/>
      </w:r>
      <w:r w:rsidRPr="00FC7D01">
        <w:rPr>
          <w:rFonts w:ascii="TimesNewRomanPSMT" w:hAnsi="TimesNewRomanPSMT"/>
        </w:rPr>
        <w:tab/>
        <w:t xml:space="preserve">[DD/MM/YYYY] </w:t>
      </w:r>
    </w:p>
    <w:p w14:paraId="4A0175BD" w14:textId="77777777" w:rsidR="00603DE9" w:rsidRPr="00FC7D01" w:rsidRDefault="00603DE9" w:rsidP="009D69DE">
      <w:pPr>
        <w:pStyle w:val="NormalWeb"/>
        <w:numPr>
          <w:ilvl w:val="0"/>
          <w:numId w:val="17"/>
        </w:numPr>
        <w:spacing w:before="240" w:beforeAutospacing="0"/>
        <w:ind w:left="1077" w:hanging="357"/>
        <w:jc w:val="both"/>
      </w:pPr>
      <w:r w:rsidRPr="00FC7D01">
        <w:t>Curtailment Information:</w:t>
      </w:r>
    </w:p>
    <w:p w14:paraId="350EB3B8" w14:textId="77777777"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w:t>
      </w:r>
      <w:proofErr w:type="spellStart"/>
      <w:r w:rsidRPr="00FC7D01">
        <w:rPr>
          <w:rFonts w:ascii="TimesNewRomanPSMT" w:hAnsi="TimesNewRomanPSMT"/>
        </w:rPr>
        <w:t>i</w:t>
      </w:r>
      <w:proofErr w:type="spellEnd"/>
      <w:r w:rsidRPr="00FC7D01">
        <w:rPr>
          <w:rFonts w:ascii="TimesNewRomanPSMT" w:hAnsi="TimesNewRomanPSMT"/>
        </w:rPr>
        <w:t xml:space="preserve">) Non-Curtailable Import Capacity: </w:t>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t>[xxx] kVA</w:t>
      </w:r>
    </w:p>
    <w:p w14:paraId="10116E71" w14:textId="77777777"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 xml:space="preserve">(ii) Non-Curtailable Export Capacity: </w:t>
      </w:r>
      <w:r w:rsidRPr="00FC7D01">
        <w:rPr>
          <w:rFonts w:ascii="TimesNewRomanPSMT" w:hAnsi="TimesNewRomanPSMT"/>
        </w:rPr>
        <w:tab/>
      </w:r>
      <w:r w:rsidRPr="00FC7D01">
        <w:rPr>
          <w:rFonts w:ascii="TimesNewRomanPSMT" w:hAnsi="TimesNewRomanPSMT"/>
        </w:rPr>
        <w:tab/>
        <w:t>[xxx] kVA</w:t>
      </w:r>
    </w:p>
    <w:p w14:paraId="07C69B4D" w14:textId="77777777"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 xml:space="preserve">(iii) Curtailable Import Capacity: </w:t>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t>[xxx] kVA</w:t>
      </w:r>
    </w:p>
    <w:p w14:paraId="69409FED" w14:textId="77777777"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 xml:space="preserve">(iv) Curtailable Export Capacity: </w:t>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t>[xxx] kVA</w:t>
      </w:r>
    </w:p>
    <w:p w14:paraId="6F4447D2" w14:textId="2ADCFB6E"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 xml:space="preserve">(v) Curtailment End Date: </w:t>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r>
      <w:r w:rsidRPr="00FC7D01">
        <w:rPr>
          <w:rFonts w:ascii="TimesNewRomanPSMT" w:hAnsi="TimesNewRomanPSMT"/>
        </w:rPr>
        <w:tab/>
        <w:t>[</w:t>
      </w:r>
      <w:r w:rsidR="001B61E3" w:rsidRPr="00FC7D01">
        <w:rPr>
          <w:rFonts w:ascii="TimesNewRomanPSMT" w:hAnsi="TimesNewRomanPSMT"/>
        </w:rPr>
        <w:t xml:space="preserve">[N/A] or </w:t>
      </w:r>
      <w:r w:rsidRPr="00FC7D01">
        <w:rPr>
          <w:rFonts w:ascii="TimesNewRomanPSMT" w:hAnsi="TimesNewRomanPSMT"/>
        </w:rPr>
        <w:t>DD/MM/YYYY]</w:t>
      </w:r>
    </w:p>
    <w:p w14:paraId="298445BE" w14:textId="2D85E954"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 xml:space="preserve">(vi) Import Curtailment </w:t>
      </w:r>
      <w:r w:rsidR="00B4564D" w:rsidRPr="00FC7D01">
        <w:rPr>
          <w:rFonts w:ascii="TimesNewRomanPSMT" w:hAnsi="TimesNewRomanPSMT"/>
        </w:rPr>
        <w:t>Limit</w:t>
      </w:r>
      <w:r w:rsidRPr="00FC7D01">
        <w:rPr>
          <w:rFonts w:ascii="TimesNewRomanPSMT" w:hAnsi="TimesNewRomanPSMT"/>
        </w:rPr>
        <w:t xml:space="preserve">: </w:t>
      </w:r>
      <w:r w:rsidRPr="00FC7D01">
        <w:rPr>
          <w:rFonts w:ascii="TimesNewRomanPSMT" w:hAnsi="TimesNewRomanPSMT"/>
        </w:rPr>
        <w:tab/>
      </w:r>
      <w:r w:rsidR="00B4564D" w:rsidRPr="00FC7D01">
        <w:rPr>
          <w:rFonts w:ascii="TimesNewRomanPSMT" w:hAnsi="TimesNewRomanPSMT"/>
        </w:rPr>
        <w:tab/>
      </w:r>
      <w:r w:rsidR="00B4564D" w:rsidRPr="00FC7D01">
        <w:rPr>
          <w:rFonts w:ascii="TimesNewRomanPSMT" w:hAnsi="TimesNewRomanPSMT"/>
        </w:rPr>
        <w:tab/>
      </w:r>
      <w:r w:rsidRPr="00FC7D01">
        <w:rPr>
          <w:rFonts w:ascii="TimesNewRomanPSMT" w:hAnsi="TimesNewRomanPSMT"/>
        </w:rPr>
        <w:t>[hours]</w:t>
      </w:r>
    </w:p>
    <w:p w14:paraId="527446A4" w14:textId="7B94885E"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 xml:space="preserve">(vii) Export Curtailment </w:t>
      </w:r>
      <w:r w:rsidR="00B4564D" w:rsidRPr="00FC7D01">
        <w:rPr>
          <w:rFonts w:ascii="TimesNewRomanPSMT" w:hAnsi="TimesNewRomanPSMT"/>
        </w:rPr>
        <w:t>Limit</w:t>
      </w:r>
      <w:r w:rsidRPr="00FC7D01">
        <w:rPr>
          <w:rFonts w:ascii="TimesNewRomanPSMT" w:hAnsi="TimesNewRomanPSMT"/>
        </w:rPr>
        <w:t xml:space="preserve">: </w:t>
      </w:r>
      <w:r w:rsidRPr="00FC7D01">
        <w:rPr>
          <w:rFonts w:ascii="TimesNewRomanPSMT" w:hAnsi="TimesNewRomanPSMT"/>
        </w:rPr>
        <w:tab/>
      </w:r>
      <w:r w:rsidR="00B4564D" w:rsidRPr="00FC7D01">
        <w:rPr>
          <w:rFonts w:ascii="TimesNewRomanPSMT" w:hAnsi="TimesNewRomanPSMT"/>
        </w:rPr>
        <w:tab/>
      </w:r>
      <w:r w:rsidR="00B4564D" w:rsidRPr="00FC7D01">
        <w:rPr>
          <w:rFonts w:ascii="TimesNewRomanPSMT" w:hAnsi="TimesNewRomanPSMT"/>
        </w:rPr>
        <w:tab/>
      </w:r>
      <w:r w:rsidRPr="00FC7D01">
        <w:rPr>
          <w:rFonts w:ascii="TimesNewRomanPSMT" w:hAnsi="TimesNewRomanPSMT"/>
        </w:rPr>
        <w:t>[hours]</w:t>
      </w:r>
    </w:p>
    <w:p w14:paraId="51C6D965" w14:textId="4E7EE562" w:rsidR="00603DE9" w:rsidRPr="00FC7D01" w:rsidRDefault="00603DE9" w:rsidP="0047469D">
      <w:pPr>
        <w:pStyle w:val="NormalWeb"/>
        <w:ind w:left="1440"/>
        <w:jc w:val="both"/>
        <w:rPr>
          <w:rFonts w:ascii="TimesNewRomanPSMT" w:hAnsi="TimesNewRomanPSMT"/>
        </w:rPr>
      </w:pPr>
      <w:r w:rsidRPr="00FC7D01">
        <w:rPr>
          <w:rFonts w:ascii="TimesNewRomanPSMT" w:hAnsi="TimesNewRomanPSMT"/>
        </w:rPr>
        <w:t xml:space="preserve">(viii) Exceeded </w:t>
      </w:r>
      <w:r w:rsidR="00316F7D" w:rsidRPr="00FC7D01">
        <w:rPr>
          <w:rFonts w:ascii="TimesNewRomanPSMT" w:hAnsi="TimesNewRomanPSMT"/>
        </w:rPr>
        <w:t xml:space="preserve">Import </w:t>
      </w:r>
      <w:r w:rsidRPr="00FC7D01">
        <w:rPr>
          <w:rFonts w:ascii="TimesNewRomanPSMT" w:hAnsi="TimesNewRomanPSMT"/>
        </w:rPr>
        <w:t>Curtailment Price</w:t>
      </w:r>
      <w:del w:id="755" w:author="Gowling WLG" w:date="2022-10-10T17:24:00Z">
        <w:r>
          <w:rPr>
            <w:rFonts w:ascii="TimesNewRomanPSMT" w:hAnsi="TimesNewRomanPSMT"/>
          </w:rPr>
          <w:delText>:</w:delText>
        </w:r>
      </w:del>
      <w:ins w:id="756" w:author="Gowling WLG" w:date="2022-10-10T17:24:00Z">
        <w:r w:rsidR="004A15F2">
          <w:rPr>
            <w:rFonts w:ascii="TimesNewRomanPSMT" w:hAnsi="TimesNewRomanPSMT"/>
          </w:rPr>
          <w:t xml:space="preserve"> (subject to change)</w:t>
        </w:r>
        <w:r w:rsidRPr="00FC7D01">
          <w:rPr>
            <w:rFonts w:ascii="TimesNewRomanPSMT" w:hAnsi="TimesNewRomanPSMT"/>
          </w:rPr>
          <w:t>:</w:t>
        </w:r>
      </w:ins>
      <w:r w:rsidRPr="00FC7D01">
        <w:rPr>
          <w:rFonts w:ascii="TimesNewRomanPSMT" w:hAnsi="TimesNewRomanPSMT"/>
        </w:rPr>
        <w:t xml:space="preserve"> </w:t>
      </w:r>
      <w:r w:rsidRPr="00FC7D01">
        <w:rPr>
          <w:rFonts w:ascii="TimesNewRomanPSMT" w:hAnsi="TimesNewRomanPSMT"/>
        </w:rPr>
        <w:tab/>
      </w:r>
      <w:r w:rsidRPr="00FC7D01">
        <w:rPr>
          <w:rFonts w:ascii="TimesNewRomanPSMT" w:hAnsi="TimesNewRomanPSMT"/>
        </w:rPr>
        <w:tab/>
        <w:t>[£/</w:t>
      </w:r>
      <w:proofErr w:type="spellStart"/>
      <w:r w:rsidRPr="00FC7D01">
        <w:rPr>
          <w:rFonts w:ascii="TimesNewRomanPSMT" w:hAnsi="TimesNewRomanPSMT"/>
        </w:rPr>
        <w:t>MVAh</w:t>
      </w:r>
      <w:proofErr w:type="spellEnd"/>
      <w:r w:rsidRPr="00FC7D01">
        <w:rPr>
          <w:rFonts w:ascii="TimesNewRomanPSMT" w:hAnsi="TimesNewRomanPSMT"/>
        </w:rPr>
        <w:t>]</w:t>
      </w:r>
    </w:p>
    <w:p w14:paraId="057B1207" w14:textId="3644116E" w:rsidR="00316F7D" w:rsidRPr="00FC7D01" w:rsidRDefault="00316F7D" w:rsidP="00316F7D">
      <w:pPr>
        <w:pStyle w:val="NormalWeb"/>
        <w:ind w:left="1440"/>
        <w:jc w:val="both"/>
        <w:rPr>
          <w:rFonts w:ascii="TimesNewRomanPSMT" w:hAnsi="TimesNewRomanPSMT"/>
        </w:rPr>
      </w:pPr>
      <w:r w:rsidRPr="00FC7D01">
        <w:rPr>
          <w:rFonts w:ascii="TimesNewRomanPSMT" w:hAnsi="TimesNewRomanPSMT"/>
        </w:rPr>
        <w:t>(i</w:t>
      </w:r>
      <w:r w:rsidR="005C7962" w:rsidRPr="00FC7D01">
        <w:rPr>
          <w:rFonts w:ascii="TimesNewRomanPSMT" w:hAnsi="TimesNewRomanPSMT"/>
        </w:rPr>
        <w:t>x</w:t>
      </w:r>
      <w:r w:rsidRPr="00FC7D01">
        <w:rPr>
          <w:rFonts w:ascii="TimesNewRomanPSMT" w:hAnsi="TimesNewRomanPSMT"/>
        </w:rPr>
        <w:t>) Exceeded Export Curtailment Price</w:t>
      </w:r>
      <w:del w:id="757" w:author="Gowling WLG" w:date="2022-10-10T17:24:00Z">
        <w:r>
          <w:rPr>
            <w:rFonts w:ascii="TimesNewRomanPSMT" w:hAnsi="TimesNewRomanPSMT"/>
          </w:rPr>
          <w:delText>:</w:delText>
        </w:r>
      </w:del>
      <w:ins w:id="758" w:author="Gowling WLG" w:date="2022-10-10T17:24:00Z">
        <w:r w:rsidR="004A15F2">
          <w:rPr>
            <w:rFonts w:ascii="TimesNewRomanPSMT" w:hAnsi="TimesNewRomanPSMT"/>
          </w:rPr>
          <w:t xml:space="preserve"> (subject to change)</w:t>
        </w:r>
        <w:r w:rsidRPr="00FC7D01">
          <w:rPr>
            <w:rFonts w:ascii="TimesNewRomanPSMT" w:hAnsi="TimesNewRomanPSMT"/>
          </w:rPr>
          <w:t>:</w:t>
        </w:r>
      </w:ins>
      <w:r w:rsidRPr="00FC7D01">
        <w:rPr>
          <w:rFonts w:ascii="TimesNewRomanPSMT" w:hAnsi="TimesNewRomanPSMT"/>
        </w:rPr>
        <w:t xml:space="preserve"> </w:t>
      </w:r>
      <w:r w:rsidRPr="00FC7D01">
        <w:rPr>
          <w:rFonts w:ascii="TimesNewRomanPSMT" w:hAnsi="TimesNewRomanPSMT"/>
        </w:rPr>
        <w:tab/>
      </w:r>
      <w:r w:rsidRPr="00FC7D01">
        <w:rPr>
          <w:rFonts w:ascii="TimesNewRomanPSMT" w:hAnsi="TimesNewRomanPSMT"/>
        </w:rPr>
        <w:tab/>
        <w:t>[£/</w:t>
      </w:r>
      <w:proofErr w:type="spellStart"/>
      <w:r w:rsidRPr="00FC7D01">
        <w:rPr>
          <w:rFonts w:ascii="TimesNewRomanPSMT" w:hAnsi="TimesNewRomanPSMT"/>
        </w:rPr>
        <w:t>MVAh</w:t>
      </w:r>
      <w:proofErr w:type="spellEnd"/>
      <w:r w:rsidRPr="00FC7D01">
        <w:rPr>
          <w:rFonts w:ascii="TimesNewRomanPSMT" w:hAnsi="TimesNewRomanPSMT"/>
        </w:rPr>
        <w:t>]</w:t>
      </w:r>
    </w:p>
    <w:p w14:paraId="74184CF5" w14:textId="77777777" w:rsidR="00603DE9" w:rsidRPr="006F4783" w:rsidRDefault="00603DE9" w:rsidP="0047469D">
      <w:pPr>
        <w:pStyle w:val="NormalWeb"/>
        <w:ind w:left="1080"/>
        <w:jc w:val="both"/>
        <w:rPr>
          <w:del w:id="759" w:author="Gowling WLG" w:date="2022-10-10T17:24:00Z"/>
          <w:rFonts w:ascii="TimesNewRomanPSMT" w:hAnsi="TimesNewRomanPSMT"/>
        </w:rPr>
      </w:pPr>
    </w:p>
    <w:p w14:paraId="634D4AAA" w14:textId="77777777" w:rsidR="00603DE9" w:rsidRDefault="00603DE9" w:rsidP="0047469D">
      <w:pPr>
        <w:jc w:val="both"/>
        <w:rPr>
          <w:del w:id="760" w:author="Gowling WLG" w:date="2022-10-10T17:24:00Z"/>
          <w:rFonts w:ascii="TimesNewRomanPS" w:eastAsia="Times New Roman" w:hAnsi="TimesNewRomanPS" w:cs="Times New Roman"/>
          <w:b/>
          <w:bCs/>
          <w:lang w:eastAsia="en-GB"/>
        </w:rPr>
      </w:pPr>
      <w:del w:id="761" w:author="Gowling WLG" w:date="2022-10-10T17:24:00Z">
        <w:r>
          <w:rPr>
            <w:rFonts w:ascii="TimesNewRomanPS" w:hAnsi="TimesNewRomanPS"/>
            <w:b/>
            <w:bCs/>
          </w:rPr>
          <w:br w:type="page"/>
        </w:r>
      </w:del>
    </w:p>
    <w:p w14:paraId="5DDEC717" w14:textId="273638BF" w:rsidR="00603DE9" w:rsidRPr="00FC7D01" w:rsidRDefault="00603DE9" w:rsidP="0047469D">
      <w:pPr>
        <w:pStyle w:val="NormalWeb"/>
        <w:jc w:val="both"/>
      </w:pPr>
      <w:del w:id="762" w:author="Gowling WLG" w:date="2022-10-10T17:24:00Z">
        <w:r>
          <w:rPr>
            <w:rFonts w:ascii="TimesNewRomanPS" w:hAnsi="TimesNewRomanPS"/>
            <w:b/>
            <w:bCs/>
          </w:rPr>
          <w:lastRenderedPageBreak/>
          <w:delText>APPENDIX</w:delText>
        </w:r>
      </w:del>
      <w:ins w:id="763" w:author="Gowling WLG" w:date="2022-10-10T17:24:00Z">
        <w:r w:rsidRPr="00FC7D01">
          <w:rPr>
            <w:rFonts w:ascii="TimesNewRomanPS" w:hAnsi="TimesNewRomanPS"/>
            <w:b/>
            <w:bCs/>
          </w:rPr>
          <w:t>A</w:t>
        </w:r>
        <w:r w:rsidR="00B177C2">
          <w:rPr>
            <w:rFonts w:ascii="TimesNewRomanPS" w:hAnsi="TimesNewRomanPS"/>
            <w:b/>
            <w:bCs/>
          </w:rPr>
          <w:t>NNEX</w:t>
        </w:r>
      </w:ins>
      <w:r w:rsidRPr="00FC7D01">
        <w:rPr>
          <w:rFonts w:ascii="TimesNewRomanPS" w:hAnsi="TimesNewRomanPS"/>
          <w:b/>
          <w:bCs/>
        </w:rPr>
        <w:t xml:space="preserve"> 2 </w:t>
      </w:r>
    </w:p>
    <w:tbl>
      <w:tblPr>
        <w:tblStyle w:val="GridTable1Light"/>
        <w:tblpPr w:leftFromText="180" w:rightFromText="180" w:vertAnchor="text" w:horzAnchor="margin" w:tblpY="488"/>
        <w:tblW w:w="0" w:type="auto"/>
        <w:tblLook w:val="04A0" w:firstRow="1" w:lastRow="0" w:firstColumn="1" w:lastColumn="0" w:noHBand="0" w:noVBand="1"/>
      </w:tblPr>
      <w:tblGrid>
        <w:gridCol w:w="1303"/>
        <w:gridCol w:w="7713"/>
      </w:tblGrid>
      <w:tr w:rsidR="00E6183C" w:rsidRPr="00402291" w14:paraId="57BBF81A" w14:textId="77777777" w:rsidTr="00E6183C">
        <w:trPr>
          <w:cnfStyle w:val="100000000000" w:firstRow="1" w:lastRow="0" w:firstColumn="0" w:lastColumn="0" w:oddVBand="0" w:evenVBand="0" w:oddHBand="0" w:evenHBand="0" w:firstRowFirstColumn="0" w:firstRowLastColumn="0" w:lastRowFirstColumn="0" w:lastRowLastColumn="0"/>
          <w:del w:id="764" w:author="Gowling WLG" w:date="2022-10-10T17:24:00Z"/>
        </w:trPr>
        <w:tc>
          <w:tcPr>
            <w:cnfStyle w:val="001000000000" w:firstRow="0" w:lastRow="0" w:firstColumn="1" w:lastColumn="0" w:oddVBand="0" w:evenVBand="0" w:oddHBand="0" w:evenHBand="0" w:firstRowFirstColumn="0" w:firstRowLastColumn="0" w:lastRowFirstColumn="0" w:lastRowLastColumn="0"/>
            <w:tcW w:w="1303" w:type="dxa"/>
            <w:shd w:val="clear" w:color="auto" w:fill="E2EFD9" w:themeFill="accent6" w:themeFillTint="33"/>
            <w:vAlign w:val="center"/>
          </w:tcPr>
          <w:p w14:paraId="662BBAD2" w14:textId="77777777" w:rsidR="00E6183C" w:rsidRPr="00402291" w:rsidRDefault="00E6183C" w:rsidP="00E6183C">
            <w:pPr>
              <w:spacing w:before="120" w:after="120"/>
              <w:ind w:left="170" w:right="170"/>
              <w:rPr>
                <w:del w:id="765" w:author="Gowling WLG" w:date="2022-10-10T17:24:00Z"/>
                <w:rFonts w:ascii="Arial" w:hAnsi="Arial" w:cs="Arial"/>
                <w:i/>
                <w:iCs/>
              </w:rPr>
            </w:pPr>
            <w:del w:id="766" w:author="Gowling WLG" w:date="2022-10-10T17:24:00Z">
              <w:r w:rsidRPr="00402291">
                <w:rPr>
                  <w:rFonts w:ascii="Arial" w:hAnsi="Arial" w:cs="Arial"/>
                  <w:i/>
                  <w:iCs/>
                  <w:szCs w:val="24"/>
                </w:rPr>
                <w:delText>NOTE</w:delText>
              </w:r>
              <w:r>
                <w:rPr>
                  <w:rFonts w:ascii="Arial" w:hAnsi="Arial" w:cs="Arial"/>
                  <w:i/>
                  <w:iCs/>
                  <w:szCs w:val="24"/>
                </w:rPr>
                <w:delText>:</w:delText>
              </w:r>
            </w:del>
          </w:p>
        </w:tc>
        <w:tc>
          <w:tcPr>
            <w:tcW w:w="7713" w:type="dxa"/>
            <w:shd w:val="clear" w:color="auto" w:fill="E2EFD9" w:themeFill="accent6" w:themeFillTint="33"/>
            <w:vAlign w:val="center"/>
          </w:tcPr>
          <w:p w14:paraId="36AAF669" w14:textId="77777777" w:rsidR="00E6183C" w:rsidRPr="00402291" w:rsidRDefault="00E6183C" w:rsidP="00E6183C">
            <w:pPr>
              <w:spacing w:before="120" w:after="120"/>
              <w:ind w:left="170" w:right="170"/>
              <w:cnfStyle w:val="100000000000" w:firstRow="1" w:lastRow="0" w:firstColumn="0" w:lastColumn="0" w:oddVBand="0" w:evenVBand="0" w:oddHBand="0" w:evenHBand="0" w:firstRowFirstColumn="0" w:firstRowLastColumn="0" w:lastRowFirstColumn="0" w:lastRowLastColumn="0"/>
              <w:rPr>
                <w:del w:id="767" w:author="Gowling WLG" w:date="2022-10-10T17:24:00Z"/>
                <w:rFonts w:ascii="Arial" w:hAnsi="Arial" w:cs="Arial"/>
                <w:b w:val="0"/>
                <w:bCs w:val="0"/>
                <w:i/>
                <w:iCs/>
              </w:rPr>
            </w:pPr>
            <w:del w:id="768" w:author="Gowling WLG" w:date="2022-10-10T17:24:00Z">
              <w:r w:rsidRPr="00402291">
                <w:rPr>
                  <w:rFonts w:ascii="Arial" w:hAnsi="Arial" w:cs="Arial"/>
                  <w:b w:val="0"/>
                  <w:bCs w:val="0"/>
                  <w:i/>
                  <w:iCs/>
                </w:rPr>
                <w:delText xml:space="preserve">For consultation purposes the definitions </w:delText>
              </w:r>
              <w:r>
                <w:rPr>
                  <w:rFonts w:ascii="Arial" w:hAnsi="Arial" w:cs="Arial"/>
                  <w:b w:val="0"/>
                  <w:bCs w:val="0"/>
                  <w:i/>
                  <w:iCs/>
                </w:rPr>
                <w:delText xml:space="preserve">and paragraphs </w:delText>
              </w:r>
              <w:r w:rsidRPr="00402291">
                <w:rPr>
                  <w:rFonts w:ascii="Arial" w:hAnsi="Arial" w:cs="Arial"/>
                  <w:b w:val="0"/>
                  <w:bCs w:val="0"/>
                  <w:i/>
                  <w:iCs/>
                </w:rPr>
                <w:delText xml:space="preserve">below include a combination of new and modified </w:delText>
              </w:r>
              <w:r>
                <w:rPr>
                  <w:rFonts w:ascii="Arial" w:hAnsi="Arial" w:cs="Arial"/>
                  <w:b w:val="0"/>
                  <w:bCs w:val="0"/>
                  <w:i/>
                  <w:iCs/>
                </w:rPr>
                <w:delText>text</w:delText>
              </w:r>
              <w:r w:rsidRPr="00402291">
                <w:rPr>
                  <w:rFonts w:ascii="Arial" w:hAnsi="Arial" w:cs="Arial"/>
                  <w:b w:val="0"/>
                  <w:bCs w:val="0"/>
                  <w:i/>
                  <w:iCs/>
                </w:rPr>
                <w:delText>. This will be made clearer in the Final Change Report.</w:delText>
              </w:r>
            </w:del>
          </w:p>
        </w:tc>
      </w:tr>
    </w:tbl>
    <w:p w14:paraId="46889C97" w14:textId="77777777" w:rsidR="00603DE9" w:rsidRPr="00FC7D01" w:rsidRDefault="00603DE9" w:rsidP="0047469D">
      <w:pPr>
        <w:pStyle w:val="NormalWeb"/>
        <w:jc w:val="both"/>
      </w:pPr>
      <w:r w:rsidRPr="00FC7D01">
        <w:rPr>
          <w:rFonts w:ascii="TimesNewRomanPS" w:hAnsi="TimesNewRomanPS"/>
          <w:b/>
          <w:bCs/>
        </w:rPr>
        <w:t>AMENDMENTS TO THE APPLICABLE NTC SECTION</w:t>
      </w:r>
    </w:p>
    <w:p w14:paraId="6129F51B" w14:textId="77777777" w:rsidR="00E6183C" w:rsidRDefault="00E6183C" w:rsidP="00132384">
      <w:pPr>
        <w:spacing w:before="100" w:beforeAutospacing="1" w:after="100" w:afterAutospacing="1"/>
        <w:jc w:val="both"/>
        <w:rPr>
          <w:del w:id="769" w:author="Gowling WLG" w:date="2022-10-10T17:24:00Z"/>
          <w:rFonts w:ascii="TimesNewRomanPSMT" w:eastAsia="Times New Roman" w:hAnsi="TimesNewRomanPSMT" w:cs="Times New Roman"/>
          <w:lang w:eastAsia="en-GB"/>
        </w:rPr>
      </w:pPr>
    </w:p>
    <w:p w14:paraId="01EC2187" w14:textId="422E695A" w:rsidR="00603DE9" w:rsidRPr="00FC7D01" w:rsidRDefault="00603DE9" w:rsidP="00132384">
      <w:pPr>
        <w:spacing w:before="100" w:beforeAutospacing="1" w:after="100" w:afterAutospacing="1"/>
        <w:jc w:val="both"/>
        <w:rPr>
          <w:rFonts w:ascii="TimesNewRomanPSMT" w:eastAsia="Times New Roman" w:hAnsi="TimesNewRomanPSMT" w:cs="Times New Roman"/>
          <w:lang w:eastAsia="en-GB"/>
        </w:rPr>
      </w:pPr>
      <w:r w:rsidRPr="00FC7D01">
        <w:rPr>
          <w:rFonts w:ascii="TimesNewRomanPSMT" w:eastAsia="Times New Roman" w:hAnsi="TimesNewRomanPSMT" w:cs="Times New Roman"/>
          <w:lang w:eastAsia="en-GB"/>
        </w:rPr>
        <w:t>Section 3 of the National Terms of Connection (the “Applicable NTC Section”) shall be amended as set out below.</w:t>
      </w:r>
    </w:p>
    <w:p w14:paraId="5ACEF542" w14:textId="77777777" w:rsidR="00603DE9" w:rsidRPr="00FC7D01" w:rsidRDefault="00603DE9" w:rsidP="000407C2">
      <w:pPr>
        <w:spacing w:before="100" w:beforeAutospacing="1" w:after="100" w:afterAutospacing="1"/>
        <w:jc w:val="both"/>
        <w:rPr>
          <w:rFonts w:ascii="Times New Roman" w:eastAsia="Times New Roman" w:hAnsi="Times New Roman" w:cs="Times New Roman"/>
          <w:u w:val="single"/>
          <w:lang w:eastAsia="en-GB"/>
        </w:rPr>
      </w:pPr>
      <w:r w:rsidRPr="00FC7D01">
        <w:rPr>
          <w:rFonts w:ascii="TimesNewRomanPS" w:eastAsia="Times New Roman" w:hAnsi="TimesNewRomanPS" w:cs="Times New Roman"/>
          <w:b/>
          <w:bCs/>
          <w:u w:val="single"/>
          <w:lang w:eastAsia="en-GB"/>
        </w:rPr>
        <w:t>1. DEFINITIONS &amp; INTERPRETATION</w:t>
      </w:r>
    </w:p>
    <w:p w14:paraId="4F09EFDB" w14:textId="77777777" w:rsidR="00603DE9" w:rsidRPr="00FC7D01" w:rsidRDefault="00603DE9" w:rsidP="00977848">
      <w:pPr>
        <w:spacing w:after="240"/>
        <w:jc w:val="both"/>
        <w:rPr>
          <w:rFonts w:ascii="TimesNewRomanPSMT" w:eastAsia="Times New Roman" w:hAnsi="TimesNewRomanPSMT" w:cs="Times New Roman"/>
          <w:i/>
          <w:iCs/>
          <w:lang w:eastAsia="en-GB"/>
        </w:rPr>
      </w:pPr>
      <w:r w:rsidRPr="00FC7D01">
        <w:rPr>
          <w:rFonts w:ascii="TimesNewRomanPSMT" w:eastAsia="Times New Roman" w:hAnsi="TimesNewRomanPSMT" w:cs="Times New Roman"/>
          <w:i/>
          <w:iCs/>
          <w:lang w:eastAsia="en-GB"/>
        </w:rPr>
        <w:t xml:space="preserve">The following additional definitions shall be included and the following amendments to existing definition shall be </w:t>
      </w:r>
      <w:proofErr w:type="gramStart"/>
      <w:r w:rsidRPr="00FC7D01">
        <w:rPr>
          <w:rFonts w:ascii="TimesNewRomanPSMT" w:eastAsia="Times New Roman" w:hAnsi="TimesNewRomanPSMT" w:cs="Times New Roman"/>
          <w:i/>
          <w:iCs/>
          <w:lang w:eastAsia="en-GB"/>
        </w:rPr>
        <w:t>made:-</w:t>
      </w:r>
      <w:proofErr w:type="gramEnd"/>
    </w:p>
    <w:p w14:paraId="74E8F298" w14:textId="08BBE824" w:rsidR="00603DE9" w:rsidRPr="006D3293" w:rsidRDefault="00603DE9" w:rsidP="00977848">
      <w:pPr>
        <w:spacing w:after="240"/>
        <w:jc w:val="both"/>
        <w:rPr>
          <w:rFonts w:ascii="Times New Roman" w:hAnsi="Times New Roman"/>
          <w:b/>
        </w:rPr>
      </w:pPr>
      <w:r w:rsidRPr="00FC7D01">
        <w:rPr>
          <w:rFonts w:ascii="Times New Roman" w:hAnsi="Times New Roman"/>
          <w:b/>
        </w:rPr>
        <w:t>“Curtail”/ “Curtailment”/ “Curtailed”</w:t>
      </w:r>
      <w:r w:rsidRPr="006D3293">
        <w:rPr>
          <w:rFonts w:ascii="Times New Roman" w:hAnsi="Times New Roman"/>
          <w:b/>
        </w:rPr>
        <w:t xml:space="preserve"> </w:t>
      </w:r>
      <w:r w:rsidR="00B177C2" w:rsidRPr="00351486">
        <w:t xml:space="preserve">means any action taken by the Company to restrict the </w:t>
      </w:r>
      <w:del w:id="770" w:author="Gowling WLG" w:date="2022-10-10T17:24:00Z">
        <w:r w:rsidRPr="00A05DA2">
          <w:rPr>
            <w:rFonts w:ascii="Times New Roman" w:eastAsia="Times New Roman" w:hAnsi="Times New Roman" w:cs="Times New Roman"/>
            <w:szCs w:val="24"/>
            <w:lang w:eastAsia="en-GB"/>
          </w:rPr>
          <w:delText>conditions</w:delText>
        </w:r>
      </w:del>
      <w:ins w:id="771" w:author="Gowling WLG" w:date="2022-10-10T17:24:00Z">
        <w:r w:rsidR="00B177C2" w:rsidRPr="00FC7D01">
          <w:t>flow</w:t>
        </w:r>
      </w:ins>
      <w:r w:rsidR="00B177C2" w:rsidRPr="00351486">
        <w:t xml:space="preserve"> of </w:t>
      </w:r>
      <w:del w:id="772" w:author="Gowling WLG" w:date="2022-10-10T17:24:00Z">
        <w:r w:rsidRPr="00A05DA2">
          <w:rPr>
            <w:rFonts w:ascii="Times New Roman" w:eastAsia="Times New Roman" w:hAnsi="Times New Roman" w:cs="Times New Roman"/>
            <w:szCs w:val="24"/>
            <w:lang w:eastAsia="en-GB"/>
          </w:rPr>
          <w:delText>a connection</w:delText>
        </w:r>
      </w:del>
      <w:ins w:id="773" w:author="Gowling WLG" w:date="2022-10-10T17:24:00Z">
        <w:r w:rsidR="00B177C2" w:rsidRPr="00FC7D01">
          <w:t>electricity at the Connection Point</w:t>
        </w:r>
        <w:r w:rsidR="00B177C2">
          <w:t>,</w:t>
        </w:r>
      </w:ins>
      <w:r w:rsidR="00B177C2" w:rsidRPr="00351486">
        <w:t xml:space="preserve"> except where </w:t>
      </w:r>
      <w:del w:id="774" w:author="Gowling WLG" w:date="2022-10-10T17:24:00Z">
        <w:r w:rsidRPr="00A05DA2">
          <w:rPr>
            <w:rFonts w:ascii="Times New Roman" w:eastAsia="Times New Roman" w:hAnsi="Times New Roman" w:cs="Times New Roman"/>
            <w:szCs w:val="24"/>
            <w:lang w:eastAsia="en-GB"/>
          </w:rPr>
          <w:delText>this</w:delText>
        </w:r>
      </w:del>
      <w:ins w:id="775" w:author="Gowling WLG" w:date="2022-10-10T17:24:00Z">
        <w:r w:rsidR="00B177C2" w:rsidRPr="00FC7D01">
          <w:t>that</w:t>
        </w:r>
      </w:ins>
      <w:r w:rsidR="00B177C2" w:rsidRPr="00351486">
        <w:t xml:space="preserve"> restriction is caused by</w:t>
      </w:r>
      <w:del w:id="776" w:author="Gowling WLG" w:date="2022-10-10T17:24:00Z">
        <w:r w:rsidRPr="00A05DA2">
          <w:rPr>
            <w:rFonts w:ascii="Times New Roman" w:eastAsia="Times New Roman" w:hAnsi="Times New Roman" w:cs="Times New Roman"/>
            <w:szCs w:val="24"/>
            <w:lang w:eastAsia="en-GB"/>
          </w:rPr>
          <w:delText xml:space="preserve"> (i) a fault</w:delText>
        </w:r>
        <w:r w:rsidR="000F5237">
          <w:rPr>
            <w:rFonts w:ascii="Times New Roman" w:eastAsia="Times New Roman" w:hAnsi="Times New Roman" w:cs="Times New Roman"/>
            <w:szCs w:val="24"/>
            <w:lang w:eastAsia="en-GB"/>
          </w:rPr>
          <w:delText xml:space="preserve"> on</w:delText>
        </w:r>
        <w:r w:rsidRPr="00A05DA2">
          <w:rPr>
            <w:rFonts w:ascii="Times New Roman" w:eastAsia="Times New Roman" w:hAnsi="Times New Roman" w:cs="Times New Roman"/>
            <w:szCs w:val="24"/>
            <w:lang w:eastAsia="en-GB"/>
          </w:rPr>
          <w:delText xml:space="preserve"> or damage to the </w:delText>
        </w:r>
        <w:r w:rsidR="000F5237">
          <w:rPr>
            <w:rFonts w:ascii="Times New Roman" w:eastAsia="Times New Roman" w:hAnsi="Times New Roman" w:cs="Times New Roman"/>
            <w:szCs w:val="24"/>
            <w:lang w:eastAsia="en-GB"/>
          </w:rPr>
          <w:delText>D</w:delText>
        </w:r>
        <w:r w:rsidRPr="00A05DA2">
          <w:rPr>
            <w:rFonts w:ascii="Times New Roman" w:eastAsia="Times New Roman" w:hAnsi="Times New Roman" w:cs="Times New Roman"/>
            <w:szCs w:val="24"/>
            <w:lang w:eastAsia="en-GB"/>
          </w:rPr>
          <w:delText xml:space="preserve">istribution </w:delText>
        </w:r>
        <w:r w:rsidR="000F5237">
          <w:rPr>
            <w:rFonts w:ascii="Times New Roman" w:eastAsia="Times New Roman" w:hAnsi="Times New Roman" w:cs="Times New Roman"/>
            <w:szCs w:val="24"/>
            <w:lang w:eastAsia="en-GB"/>
          </w:rPr>
          <w:delText>S</w:delText>
        </w:r>
        <w:r w:rsidRPr="00A05DA2">
          <w:rPr>
            <w:rFonts w:ascii="Times New Roman" w:eastAsia="Times New Roman" w:hAnsi="Times New Roman" w:cs="Times New Roman"/>
            <w:szCs w:val="24"/>
            <w:lang w:eastAsia="en-GB"/>
          </w:rPr>
          <w:delText>ystem which results in</w:delText>
        </w:r>
      </w:del>
      <w:ins w:id="777" w:author="Gowling WLG" w:date="2022-10-10T17:24:00Z">
        <w:r w:rsidR="00B177C2">
          <w:t>: (a</w:t>
        </w:r>
        <w:r w:rsidR="00B177C2" w:rsidRPr="00FC7D01">
          <w:t>)</w:t>
        </w:r>
      </w:ins>
      <w:r w:rsidR="00B177C2" w:rsidRPr="00351486">
        <w:t xml:space="preserve"> an Interruption to the Customer’s supply</w:t>
      </w:r>
      <w:ins w:id="778" w:author="Gowling WLG" w:date="2022-10-10T17:24:00Z">
        <w:r w:rsidR="00B177C2">
          <w:t>;</w:t>
        </w:r>
      </w:ins>
      <w:r w:rsidR="00B177C2" w:rsidRPr="00351486">
        <w:t xml:space="preserve"> and/or (</w:t>
      </w:r>
      <w:del w:id="779" w:author="Gowling WLG" w:date="2022-10-10T17:24:00Z">
        <w:r w:rsidRPr="00A05DA2">
          <w:rPr>
            <w:rFonts w:ascii="Times New Roman" w:eastAsia="Times New Roman" w:hAnsi="Times New Roman" w:cs="Times New Roman"/>
            <w:szCs w:val="24"/>
            <w:lang w:eastAsia="en-GB"/>
          </w:rPr>
          <w:delText>ii) Curtailment</w:delText>
        </w:r>
      </w:del>
      <w:ins w:id="780" w:author="Gowling WLG" w:date="2022-10-10T17:24:00Z">
        <w:r w:rsidR="00B177C2">
          <w:t>b</w:t>
        </w:r>
        <w:r w:rsidR="00B177C2" w:rsidRPr="00FC7D01">
          <w:t>) curtailment</w:t>
        </w:r>
      </w:ins>
      <w:r w:rsidR="00B177C2" w:rsidRPr="00351486">
        <w:t xml:space="preserve"> as a result of constraints on the transmission network</w:t>
      </w:r>
      <w:del w:id="781" w:author="Gowling WLG" w:date="2022-10-10T17:24:00Z">
        <w:r w:rsidRPr="00A05DA2">
          <w:rPr>
            <w:rFonts w:ascii="Times New Roman" w:eastAsia="Times New Roman" w:hAnsi="Times New Roman" w:cs="Times New Roman"/>
            <w:szCs w:val="24"/>
            <w:lang w:eastAsia="en-GB"/>
          </w:rPr>
          <w:delText>;</w:delText>
        </w:r>
      </w:del>
      <w:ins w:id="782" w:author="Gowling WLG" w:date="2022-10-10T17:24:00Z">
        <w:r w:rsidR="00B177C2">
          <w:t>.</w:t>
        </w:r>
      </w:ins>
      <w:r w:rsidRPr="00FC7D01">
        <w:rPr>
          <w:rFonts w:ascii="Times New Roman" w:hAnsi="Times New Roman"/>
        </w:rPr>
        <w:t xml:space="preserve"> </w:t>
      </w:r>
    </w:p>
    <w:p w14:paraId="2BC55E02" w14:textId="77777777" w:rsidR="00603DE9" w:rsidRPr="00E6183C" w:rsidRDefault="00603DE9" w:rsidP="00A05DA2">
      <w:pPr>
        <w:spacing w:after="240"/>
        <w:jc w:val="both"/>
        <w:rPr>
          <w:del w:id="783" w:author="Gowling WLG" w:date="2022-10-10T17:24:00Z"/>
          <w:rFonts w:ascii="Times New Roman" w:eastAsia="Times New Roman" w:hAnsi="Times New Roman" w:cs="Times New Roman"/>
          <w:szCs w:val="24"/>
          <w:lang w:eastAsia="en-GB"/>
        </w:rPr>
      </w:pPr>
      <w:del w:id="784" w:author="Gowling WLG" w:date="2022-10-10T17:24:00Z">
        <w:r w:rsidRPr="00E6183C">
          <w:rPr>
            <w:rFonts w:ascii="Times New Roman" w:eastAsia="Times New Roman" w:hAnsi="Times New Roman" w:cs="Times New Roman"/>
            <w:b/>
            <w:bCs/>
            <w:szCs w:val="24"/>
            <w:lang w:eastAsia="en-GB"/>
          </w:rPr>
          <w:delText>“Curtailable Connection”</w:delText>
        </w:r>
        <w:r w:rsidRPr="00E6183C">
          <w:rPr>
            <w:rFonts w:ascii="Times New Roman" w:eastAsia="Times New Roman" w:hAnsi="Times New Roman" w:cs="Times New Roman"/>
            <w:szCs w:val="24"/>
            <w:lang w:eastAsia="en-GB"/>
          </w:rPr>
          <w:delText xml:space="preserve"> means, a connection </w:delText>
        </w:r>
        <w:r w:rsidR="009D1B56">
          <w:rPr>
            <w:rFonts w:ascii="Times New Roman" w:eastAsia="Times New Roman" w:hAnsi="Times New Roman" w:cs="Times New Roman"/>
            <w:szCs w:val="24"/>
            <w:lang w:eastAsia="en-GB"/>
          </w:rPr>
          <w:delText xml:space="preserve">that is following acceptance of a connection offer issued on or after 1 April 2023 </w:delText>
        </w:r>
        <w:r w:rsidRPr="00E6183C">
          <w:rPr>
            <w:rFonts w:ascii="Times New Roman" w:eastAsia="Times New Roman" w:hAnsi="Times New Roman" w:cs="Times New Roman"/>
            <w:szCs w:val="24"/>
            <w:lang w:eastAsia="en-GB"/>
          </w:rPr>
          <w:delText>where the Customer’s Maximum Import Capacity and/or Maximum Export Capacity is subject to Curtailment;</w:delText>
        </w:r>
      </w:del>
    </w:p>
    <w:p w14:paraId="1636FC06" w14:textId="4DB43DA8" w:rsidR="00603DE9" w:rsidRPr="006D3293" w:rsidRDefault="00603DE9" w:rsidP="00977848">
      <w:pPr>
        <w:spacing w:after="240"/>
        <w:jc w:val="both"/>
        <w:rPr>
          <w:rFonts w:ascii="Times New Roman" w:hAnsi="Times New Roman"/>
        </w:rPr>
      </w:pPr>
      <w:r w:rsidRPr="006D3293">
        <w:rPr>
          <w:rFonts w:ascii="Times New Roman" w:hAnsi="Times New Roman"/>
          <w:b/>
        </w:rPr>
        <w:t>“Curtailable Export Capacity”</w:t>
      </w:r>
      <w:r w:rsidRPr="006D3293">
        <w:rPr>
          <w:rFonts w:ascii="Times New Roman" w:hAnsi="Times New Roman"/>
        </w:rPr>
        <w:t xml:space="preserve"> means the Maximum Export Capacity less the </w:t>
      </w:r>
      <w:r w:rsidR="00B177C2">
        <w:rPr>
          <w:rFonts w:ascii="Times New Roman" w:hAnsi="Times New Roman"/>
        </w:rPr>
        <w:t>Non-Curtailable Export Capacity</w:t>
      </w:r>
      <w:del w:id="785" w:author="Gowling WLG" w:date="2022-10-10T17:24:00Z">
        <w:r w:rsidRPr="00E6183C">
          <w:rPr>
            <w:rFonts w:ascii="Times New Roman" w:eastAsia="Times New Roman" w:hAnsi="Times New Roman" w:cs="Times New Roman"/>
            <w:szCs w:val="24"/>
            <w:lang w:eastAsia="en-GB"/>
          </w:rPr>
          <w:delText>;</w:delText>
        </w:r>
      </w:del>
      <w:ins w:id="786" w:author="Gowling WLG" w:date="2022-10-10T17:24:00Z">
        <w:r w:rsidR="00B177C2">
          <w:rPr>
            <w:rFonts w:ascii="Times New Roman" w:hAnsi="Times New Roman"/>
          </w:rPr>
          <w:t>.</w:t>
        </w:r>
      </w:ins>
    </w:p>
    <w:p w14:paraId="566F3577" w14:textId="16AE2216" w:rsidR="00603DE9" w:rsidRPr="006D3293" w:rsidRDefault="00603DE9" w:rsidP="00977848">
      <w:pPr>
        <w:spacing w:after="240"/>
        <w:jc w:val="both"/>
        <w:rPr>
          <w:rFonts w:ascii="Times New Roman" w:hAnsi="Times New Roman"/>
        </w:rPr>
      </w:pPr>
      <w:r w:rsidRPr="006D3293">
        <w:rPr>
          <w:rFonts w:ascii="Times New Roman" w:hAnsi="Times New Roman"/>
          <w:b/>
        </w:rPr>
        <w:t>“Curtailable Import Capacity”</w:t>
      </w:r>
      <w:r w:rsidRPr="006D3293">
        <w:rPr>
          <w:rFonts w:ascii="Times New Roman" w:hAnsi="Times New Roman"/>
        </w:rPr>
        <w:t xml:space="preserve"> means the Maximum Import Capacity less the </w:t>
      </w:r>
      <w:r w:rsidR="00B177C2">
        <w:rPr>
          <w:rFonts w:ascii="Times New Roman" w:hAnsi="Times New Roman"/>
        </w:rPr>
        <w:t>Non-Curtailable Import Capacity</w:t>
      </w:r>
      <w:del w:id="787" w:author="Gowling WLG" w:date="2022-10-10T17:24:00Z">
        <w:r w:rsidRPr="00E6183C">
          <w:rPr>
            <w:rFonts w:ascii="Times New Roman" w:eastAsia="Times New Roman" w:hAnsi="Times New Roman" w:cs="Times New Roman"/>
            <w:szCs w:val="24"/>
            <w:lang w:eastAsia="en-GB"/>
          </w:rPr>
          <w:delText>;</w:delText>
        </w:r>
      </w:del>
      <w:ins w:id="788" w:author="Gowling WLG" w:date="2022-10-10T17:24:00Z">
        <w:r w:rsidR="00B177C2">
          <w:rPr>
            <w:rFonts w:ascii="Times New Roman" w:hAnsi="Times New Roman"/>
          </w:rPr>
          <w:t>.</w:t>
        </w:r>
      </w:ins>
    </w:p>
    <w:p w14:paraId="0362F46B" w14:textId="499150DC" w:rsidR="00603DE9" w:rsidRPr="006D3293" w:rsidRDefault="00603DE9" w:rsidP="00977848">
      <w:pPr>
        <w:spacing w:after="240"/>
        <w:jc w:val="both"/>
        <w:rPr>
          <w:rFonts w:ascii="Times New Roman" w:hAnsi="Times New Roman"/>
        </w:rPr>
      </w:pPr>
      <w:r w:rsidRPr="006D3293">
        <w:rPr>
          <w:rFonts w:ascii="Times New Roman" w:hAnsi="Times New Roman"/>
          <w:b/>
        </w:rPr>
        <w:t>“Curtailment End Date”</w:t>
      </w:r>
      <w:r w:rsidRPr="006D3293">
        <w:rPr>
          <w:rFonts w:ascii="Times New Roman" w:hAnsi="Times New Roman"/>
        </w:rPr>
        <w:t xml:space="preserve"> means the date </w:t>
      </w:r>
      <w:r w:rsidR="001B61E3" w:rsidRPr="006D3293">
        <w:rPr>
          <w:rFonts w:ascii="Times New Roman" w:hAnsi="Times New Roman"/>
        </w:rPr>
        <w:t xml:space="preserve">(if any) </w:t>
      </w:r>
      <w:del w:id="789" w:author="Gowling WLG" w:date="2022-10-10T17:24:00Z">
        <w:r w:rsidR="001B61E3">
          <w:rPr>
            <w:rFonts w:ascii="Times New Roman" w:eastAsia="Times New Roman" w:hAnsi="Times New Roman" w:cs="Times New Roman"/>
            <w:szCs w:val="24"/>
            <w:lang w:eastAsia="en-GB"/>
          </w:rPr>
          <w:delText>after</w:delText>
        </w:r>
      </w:del>
      <w:ins w:id="790" w:author="Gowling WLG" w:date="2022-10-10T17:24:00Z">
        <w:r w:rsidR="00B177C2">
          <w:rPr>
            <w:rFonts w:ascii="Times New Roman" w:hAnsi="Times New Roman"/>
          </w:rPr>
          <w:t>from</w:t>
        </w:r>
      </w:ins>
      <w:r w:rsidR="001B61E3" w:rsidRPr="006D3293">
        <w:rPr>
          <w:rFonts w:ascii="Times New Roman" w:hAnsi="Times New Roman"/>
        </w:rPr>
        <w:t xml:space="preserve"> which</w:t>
      </w:r>
      <w:r w:rsidRPr="006D3293">
        <w:rPr>
          <w:rFonts w:ascii="Times New Roman" w:hAnsi="Times New Roman"/>
        </w:rPr>
        <w:t xml:space="preserve"> the Company </w:t>
      </w:r>
      <w:del w:id="791" w:author="Gowling WLG" w:date="2022-10-10T17:24:00Z">
        <w:r w:rsidR="009D1B56">
          <w:rPr>
            <w:rFonts w:ascii="Times New Roman" w:eastAsia="Times New Roman" w:hAnsi="Times New Roman" w:cs="Times New Roman"/>
            <w:szCs w:val="24"/>
            <w:lang w:eastAsia="en-GB"/>
          </w:rPr>
          <w:delText xml:space="preserve">and the Customer </w:delText>
        </w:r>
        <w:r w:rsidRPr="00E6183C">
          <w:rPr>
            <w:rFonts w:ascii="Times New Roman" w:eastAsia="Times New Roman" w:hAnsi="Times New Roman" w:cs="Times New Roman"/>
            <w:szCs w:val="24"/>
            <w:lang w:eastAsia="en-GB"/>
          </w:rPr>
          <w:delText>ha</w:delText>
        </w:r>
        <w:r w:rsidR="00EF5878">
          <w:rPr>
            <w:rFonts w:ascii="Times New Roman" w:eastAsia="Times New Roman" w:hAnsi="Times New Roman" w:cs="Times New Roman"/>
            <w:szCs w:val="24"/>
            <w:lang w:eastAsia="en-GB"/>
          </w:rPr>
          <w:delText>ve</w:delText>
        </w:r>
      </w:del>
      <w:ins w:id="792" w:author="Gowling WLG" w:date="2022-10-10T17:24:00Z">
        <w:r w:rsidRPr="00FC7D01">
          <w:rPr>
            <w:rFonts w:ascii="Times New Roman" w:eastAsia="Times New Roman" w:hAnsi="Times New Roman" w:cs="Times New Roman"/>
            <w:szCs w:val="24"/>
            <w:lang w:eastAsia="en-GB"/>
          </w:rPr>
          <w:t>ha</w:t>
        </w:r>
        <w:r w:rsidR="00B177C2">
          <w:rPr>
            <w:rFonts w:ascii="Times New Roman" w:eastAsia="Times New Roman" w:hAnsi="Times New Roman" w:cs="Times New Roman"/>
            <w:szCs w:val="24"/>
            <w:lang w:eastAsia="en-GB"/>
          </w:rPr>
          <w:t>s</w:t>
        </w:r>
      </w:ins>
      <w:r w:rsidRPr="00FC7D01">
        <w:rPr>
          <w:rFonts w:ascii="Times New Roman" w:hAnsi="Times New Roman"/>
        </w:rPr>
        <w:t xml:space="preserve"> agreed to make the </w:t>
      </w:r>
      <w:del w:id="793" w:author="Gowling WLG" w:date="2022-10-10T17:24:00Z">
        <w:r w:rsidRPr="00E6183C">
          <w:rPr>
            <w:rFonts w:ascii="Times New Roman" w:eastAsia="Times New Roman" w:hAnsi="Times New Roman" w:cs="Times New Roman"/>
            <w:szCs w:val="24"/>
            <w:lang w:eastAsia="en-GB"/>
          </w:rPr>
          <w:delText>Curtailable Connection</w:delText>
        </w:r>
      </w:del>
      <w:ins w:id="794" w:author="Gowling WLG" w:date="2022-10-10T17:24:00Z">
        <w:r w:rsidR="00B177C2">
          <w:rPr>
            <w:rFonts w:ascii="Times New Roman" w:hAnsi="Times New Roman"/>
          </w:rPr>
          <w:t>c</w:t>
        </w:r>
        <w:r w:rsidRPr="00FC7D01">
          <w:rPr>
            <w:rFonts w:ascii="Times New Roman" w:hAnsi="Times New Roman"/>
          </w:rPr>
          <w:t>onnection</w:t>
        </w:r>
      </w:ins>
      <w:r w:rsidRPr="00FC7D01">
        <w:rPr>
          <w:rFonts w:ascii="Times New Roman" w:hAnsi="Times New Roman"/>
        </w:rPr>
        <w:t xml:space="preserve"> a Non-Curtailable Connection, </w:t>
      </w:r>
      <w:ins w:id="795" w:author="Gowling WLG" w:date="2022-10-10T17:24:00Z">
        <w:r w:rsidR="00B177C2">
          <w:rPr>
            <w:rFonts w:ascii="Times New Roman" w:hAnsi="Times New Roman"/>
          </w:rPr>
          <w:t xml:space="preserve">as set </w:t>
        </w:r>
      </w:ins>
      <w:r w:rsidRPr="00FC7D01">
        <w:rPr>
          <w:rFonts w:ascii="Times New Roman" w:hAnsi="Times New Roman"/>
        </w:rPr>
        <w:t xml:space="preserve">in </w:t>
      </w:r>
      <w:del w:id="796" w:author="Gowling WLG" w:date="2022-10-10T17:24:00Z">
        <w:r w:rsidRPr="00E6183C">
          <w:rPr>
            <w:rFonts w:ascii="Times New Roman" w:eastAsia="Times New Roman" w:hAnsi="Times New Roman" w:cs="Times New Roman"/>
            <w:szCs w:val="24"/>
            <w:lang w:eastAsia="en-GB"/>
          </w:rPr>
          <w:delText>accordance with our Non-Curtailable Connection Offer;</w:delText>
        </w:r>
      </w:del>
      <w:ins w:id="797" w:author="Gowling WLG" w:date="2022-10-10T17:24:00Z">
        <w:r w:rsidR="00B177C2">
          <w:rPr>
            <w:rFonts w:ascii="Times New Roman" w:hAnsi="Times New Roman"/>
          </w:rPr>
          <w:t>Annex 1 or as otherwise agreed between the Parties (but always subject to Clause 12.1</w:t>
        </w:r>
        <w:r w:rsidR="00B352B9">
          <w:rPr>
            <w:rFonts w:ascii="Times New Roman" w:hAnsi="Times New Roman"/>
          </w:rPr>
          <w:t>8</w:t>
        </w:r>
        <w:r w:rsidR="00B177C2">
          <w:rPr>
            <w:rFonts w:ascii="Times New Roman" w:hAnsi="Times New Roman"/>
          </w:rPr>
          <w:t>)</w:t>
        </w:r>
        <w:r w:rsidRPr="00FC7D01">
          <w:rPr>
            <w:rFonts w:ascii="Times New Roman" w:hAnsi="Times New Roman"/>
          </w:rPr>
          <w:t>;</w:t>
        </w:r>
      </w:ins>
    </w:p>
    <w:p w14:paraId="06476CB7" w14:textId="7DF424EA" w:rsidR="00603DE9" w:rsidRPr="006D3293" w:rsidRDefault="00603DE9" w:rsidP="00977848">
      <w:pPr>
        <w:spacing w:after="240"/>
        <w:jc w:val="both"/>
        <w:rPr>
          <w:rFonts w:ascii="Times New Roman" w:hAnsi="Times New Roman"/>
        </w:rPr>
      </w:pPr>
      <w:r w:rsidRPr="006D3293">
        <w:rPr>
          <w:rFonts w:ascii="Times New Roman" w:hAnsi="Times New Roman"/>
          <w:b/>
        </w:rPr>
        <w:t>“Curtailment Instruction”</w:t>
      </w:r>
      <w:r w:rsidRPr="006D3293">
        <w:rPr>
          <w:rFonts w:ascii="Times New Roman" w:hAnsi="Times New Roman"/>
        </w:rPr>
        <w:t xml:space="preserve"> </w:t>
      </w:r>
      <w:r w:rsidR="001B61E3" w:rsidRPr="006D3293">
        <w:rPr>
          <w:rFonts w:ascii="Times New Roman" w:hAnsi="Times New Roman"/>
        </w:rPr>
        <w:t>has the meaning given to that expression</w:t>
      </w:r>
      <w:r w:rsidRPr="006D3293">
        <w:rPr>
          <w:rFonts w:ascii="Times New Roman" w:hAnsi="Times New Roman"/>
        </w:rPr>
        <w:t xml:space="preserve"> in Clause </w:t>
      </w:r>
      <w:proofErr w:type="gramStart"/>
      <w:r w:rsidRPr="006D3293">
        <w:rPr>
          <w:rFonts w:ascii="Times New Roman" w:hAnsi="Times New Roman"/>
        </w:rPr>
        <w:t>12.16;</w:t>
      </w:r>
      <w:proofErr w:type="gramEnd"/>
    </w:p>
    <w:p w14:paraId="7D2252A9" w14:textId="66D7F3AB" w:rsidR="00603DE9" w:rsidRPr="006D3293" w:rsidRDefault="00603DE9" w:rsidP="00977848">
      <w:pPr>
        <w:spacing w:after="240"/>
        <w:jc w:val="both"/>
        <w:rPr>
          <w:rFonts w:ascii="Times New Roman" w:hAnsi="Times New Roman"/>
          <w:b/>
        </w:rPr>
      </w:pPr>
      <w:r w:rsidRPr="006D3293">
        <w:rPr>
          <w:rFonts w:ascii="Times New Roman" w:hAnsi="Times New Roman"/>
          <w:b/>
        </w:rPr>
        <w:lastRenderedPageBreak/>
        <w:t xml:space="preserve">“Curtailment Instruction Value” </w:t>
      </w:r>
      <w:r w:rsidRPr="006D3293">
        <w:rPr>
          <w:rFonts w:ascii="Times New Roman" w:hAnsi="Times New Roman"/>
        </w:rPr>
        <w:t xml:space="preserve">means the value by which the Company instructs the Customer to limit </w:t>
      </w:r>
      <w:r w:rsidR="009D1B56" w:rsidRPr="00FC7D01">
        <w:rPr>
          <w:rFonts w:ascii="Times New Roman" w:eastAsia="Times New Roman" w:hAnsi="Times New Roman" w:cs="Times New Roman"/>
          <w:szCs w:val="24"/>
          <w:lang w:eastAsia="en-GB"/>
        </w:rPr>
        <w:t>its</w:t>
      </w:r>
      <w:r w:rsidRPr="00FC7D01">
        <w:rPr>
          <w:rFonts w:ascii="Times New Roman" w:hAnsi="Times New Roman"/>
        </w:rPr>
        <w:t xml:space="preserve"> Maximum Import Capacity and/or Maximum Export Capacity</w:t>
      </w:r>
      <w:del w:id="798" w:author="Gowling WLG" w:date="2022-10-10T17:24:00Z">
        <w:r w:rsidRPr="00E6183C">
          <w:rPr>
            <w:rFonts w:ascii="Times New Roman" w:eastAsia="Times New Roman" w:hAnsi="Times New Roman" w:cs="Times New Roman"/>
            <w:szCs w:val="24"/>
            <w:lang w:eastAsia="en-GB"/>
          </w:rPr>
          <w:delText>;</w:delText>
        </w:r>
      </w:del>
      <w:ins w:id="799" w:author="Gowling WLG" w:date="2022-10-10T17:24:00Z">
        <w:r w:rsidR="00013ACD" w:rsidRPr="00013ACD">
          <w:t xml:space="preserve"> </w:t>
        </w:r>
        <w:r w:rsidR="00013ACD">
          <w:t xml:space="preserve">(which cannot be greater </w:t>
        </w:r>
        <w:r w:rsidR="00013ACD" w:rsidRPr="00FC7D01">
          <w:t>than the Curtailable Import Capacity or Curtailable Export Capacity</w:t>
        </w:r>
        <w:r w:rsidR="00013ACD">
          <w:t>, as applicable).</w:t>
        </w:r>
      </w:ins>
    </w:p>
    <w:p w14:paraId="28CA27B7" w14:textId="05ABC89B" w:rsidR="00603DE9" w:rsidRPr="006D3293" w:rsidRDefault="00603DE9" w:rsidP="00977848">
      <w:pPr>
        <w:spacing w:after="240"/>
        <w:jc w:val="both"/>
        <w:rPr>
          <w:rFonts w:ascii="Times New Roman" w:hAnsi="Times New Roman"/>
        </w:rPr>
      </w:pPr>
      <w:r w:rsidRPr="006D3293">
        <w:rPr>
          <w:rFonts w:ascii="Times New Roman" w:hAnsi="Times New Roman"/>
          <w:b/>
        </w:rPr>
        <w:t>“Curtailment Period”</w:t>
      </w:r>
      <w:r w:rsidRPr="006D3293">
        <w:rPr>
          <w:rFonts w:ascii="Times New Roman" w:hAnsi="Times New Roman"/>
        </w:rPr>
        <w:t xml:space="preserve"> means the period </w:t>
      </w:r>
      <w:r w:rsidR="00D03FEC" w:rsidRPr="006D3293">
        <w:rPr>
          <w:rFonts w:ascii="Times New Roman" w:hAnsi="Times New Roman"/>
        </w:rPr>
        <w:t>from</w:t>
      </w:r>
      <w:r w:rsidRPr="006D3293">
        <w:rPr>
          <w:rFonts w:ascii="Times New Roman" w:hAnsi="Times New Roman"/>
        </w:rPr>
        <w:t xml:space="preserve"> the date of Energisation of the Connection Point to the Curtailment End Date</w:t>
      </w:r>
      <w:r w:rsidR="00D03FEC" w:rsidRPr="006D3293">
        <w:rPr>
          <w:rFonts w:ascii="Times New Roman" w:hAnsi="Times New Roman"/>
        </w:rPr>
        <w:t xml:space="preserve"> (inclusive</w:t>
      </w:r>
      <w:del w:id="800" w:author="Gowling WLG" w:date="2022-10-10T17:24:00Z">
        <w:r w:rsidR="00D03FEC">
          <w:rPr>
            <w:rFonts w:ascii="Times New Roman" w:eastAsia="Times New Roman" w:hAnsi="Times New Roman" w:cs="Times New Roman"/>
            <w:szCs w:val="24"/>
            <w:lang w:eastAsia="en-GB"/>
          </w:rPr>
          <w:delText>)</w:delText>
        </w:r>
        <w:r w:rsidRPr="00E6183C">
          <w:rPr>
            <w:rFonts w:ascii="Times New Roman" w:eastAsia="Times New Roman" w:hAnsi="Times New Roman" w:cs="Times New Roman"/>
            <w:szCs w:val="24"/>
            <w:lang w:eastAsia="en-GB"/>
          </w:rPr>
          <w:delText>;</w:delText>
        </w:r>
      </w:del>
      <w:ins w:id="801" w:author="Gowling WLG" w:date="2022-10-10T17:24:00Z">
        <w:r w:rsidR="00D03FEC" w:rsidRPr="006D3293">
          <w:rPr>
            <w:rFonts w:ascii="Times New Roman" w:hAnsi="Times New Roman"/>
          </w:rPr>
          <w:t>)</w:t>
        </w:r>
        <w:r w:rsidR="00013ACD">
          <w:rPr>
            <w:rFonts w:ascii="Times New Roman" w:hAnsi="Times New Roman"/>
          </w:rPr>
          <w:t>.</w:t>
        </w:r>
      </w:ins>
    </w:p>
    <w:p w14:paraId="4CBCDCDF" w14:textId="77777777" w:rsidR="00603DE9" w:rsidRPr="00E6183C" w:rsidRDefault="00603DE9" w:rsidP="00A05DA2">
      <w:pPr>
        <w:spacing w:after="240"/>
        <w:jc w:val="both"/>
        <w:rPr>
          <w:del w:id="802" w:author="Gowling WLG" w:date="2022-10-10T17:24:00Z"/>
          <w:rFonts w:ascii="Times New Roman" w:eastAsia="Times New Roman" w:hAnsi="Times New Roman" w:cs="Times New Roman"/>
          <w:szCs w:val="24"/>
          <w:lang w:eastAsia="en-GB"/>
        </w:rPr>
      </w:pPr>
      <w:r w:rsidRPr="006D3293">
        <w:rPr>
          <w:rFonts w:ascii="Times New Roman" w:hAnsi="Times New Roman"/>
          <w:b/>
        </w:rPr>
        <w:t xml:space="preserve">“Exceeded </w:t>
      </w:r>
      <w:del w:id="803" w:author="Gowling WLG" w:date="2022-10-10T17:24:00Z">
        <w:r w:rsidRPr="00E6183C">
          <w:rPr>
            <w:rFonts w:ascii="Times New Roman" w:eastAsia="Times New Roman" w:hAnsi="Times New Roman" w:cs="Times New Roman"/>
            <w:b/>
            <w:bCs/>
            <w:szCs w:val="24"/>
            <w:lang w:eastAsia="en-GB"/>
          </w:rPr>
          <w:delText xml:space="preserve">Curtailment Price” </w:delText>
        </w:r>
        <w:r w:rsidRPr="00E6183C">
          <w:rPr>
            <w:rFonts w:ascii="Times New Roman" w:eastAsia="Times New Roman" w:hAnsi="Times New Roman" w:cs="Times New Roman"/>
            <w:szCs w:val="24"/>
            <w:lang w:eastAsia="en-GB"/>
          </w:rPr>
          <w:delText xml:space="preserve">means the Exceeded Import Curtailment Price and/or Exceeded </w:delText>
        </w:r>
      </w:del>
      <w:r w:rsidRPr="00351486">
        <w:rPr>
          <w:rFonts w:ascii="Times New Roman" w:hAnsi="Times New Roman"/>
          <w:b/>
        </w:rPr>
        <w:t>Export Curtailment Price</w:t>
      </w:r>
      <w:del w:id="804" w:author="Gowling WLG" w:date="2022-10-10T17:24:00Z">
        <w:r w:rsidR="00960C95">
          <w:rPr>
            <w:rFonts w:ascii="Times New Roman" w:eastAsia="Times New Roman" w:hAnsi="Times New Roman" w:cs="Times New Roman"/>
            <w:szCs w:val="24"/>
            <w:lang w:eastAsia="en-GB"/>
          </w:rPr>
          <w:delText xml:space="preserve">, </w:delText>
        </w:r>
        <w:r w:rsidR="00960C95" w:rsidRPr="00960C95">
          <w:rPr>
            <w:rFonts w:ascii="Times New Roman" w:eastAsia="Times New Roman" w:hAnsi="Times New Roman" w:cs="Times New Roman"/>
            <w:szCs w:val="24"/>
            <w:lang w:eastAsia="en-GB"/>
          </w:rPr>
          <w:delText>as appropriate</w:delText>
        </w:r>
        <w:r w:rsidRPr="00E6183C">
          <w:rPr>
            <w:rFonts w:ascii="Times New Roman" w:eastAsia="Times New Roman" w:hAnsi="Times New Roman" w:cs="Times New Roman"/>
            <w:szCs w:val="24"/>
            <w:lang w:eastAsia="en-GB"/>
          </w:rPr>
          <w:delText>;</w:delText>
        </w:r>
      </w:del>
    </w:p>
    <w:p w14:paraId="2A05A12C" w14:textId="77777777" w:rsidR="001D2438" w:rsidRDefault="00603DE9" w:rsidP="00A05DA2">
      <w:pPr>
        <w:spacing w:after="240"/>
        <w:jc w:val="both"/>
        <w:rPr>
          <w:del w:id="805" w:author="Gowling WLG" w:date="2022-10-10T17:24:00Z"/>
          <w:rFonts w:ascii="Times New Roman" w:eastAsia="Times New Roman" w:hAnsi="Times New Roman" w:cs="Times New Roman"/>
          <w:szCs w:val="24"/>
          <w:lang w:eastAsia="en-GB"/>
        </w:rPr>
      </w:pPr>
      <w:del w:id="806" w:author="Gowling WLG" w:date="2022-10-10T17:24:00Z">
        <w:r w:rsidRPr="00E6183C">
          <w:rPr>
            <w:rFonts w:ascii="Times New Roman" w:eastAsia="Times New Roman" w:hAnsi="Times New Roman" w:cs="Times New Roman"/>
            <w:b/>
            <w:bCs/>
            <w:szCs w:val="24"/>
            <w:lang w:eastAsia="en-GB"/>
          </w:rPr>
          <w:delText>“Exceeded Export Curtailment Price</w:delText>
        </w:r>
      </w:del>
      <w:r w:rsidRPr="006D3293">
        <w:rPr>
          <w:rFonts w:ascii="Times New Roman" w:hAnsi="Times New Roman"/>
          <w:b/>
        </w:rPr>
        <w:t xml:space="preserve">” </w:t>
      </w:r>
      <w:proofErr w:type="gramStart"/>
      <w:r w:rsidRPr="006D3293">
        <w:rPr>
          <w:rFonts w:ascii="Times New Roman" w:hAnsi="Times New Roman"/>
        </w:rPr>
        <w:t>means</w:t>
      </w:r>
      <w:proofErr w:type="gramEnd"/>
      <w:ins w:id="807" w:author="Gowling WLG" w:date="2022-10-10T17:24:00Z">
        <w:r w:rsidR="00013ACD">
          <w:rPr>
            <w:rFonts w:ascii="Times New Roman" w:hAnsi="Times New Roman"/>
          </w:rPr>
          <w:t>:</w:t>
        </w:r>
        <w:r w:rsidRPr="006D3293">
          <w:rPr>
            <w:rFonts w:ascii="Times New Roman" w:hAnsi="Times New Roman"/>
          </w:rPr>
          <w:t xml:space="preserve"> </w:t>
        </w:r>
        <w:r w:rsidR="00013ACD">
          <w:rPr>
            <w:rFonts w:ascii="Times New Roman" w:eastAsia="Times New Roman" w:hAnsi="Times New Roman" w:cs="Times New Roman"/>
            <w:szCs w:val="24"/>
            <w:lang w:eastAsia="en-GB"/>
          </w:rPr>
          <w:t>(a) during</w:t>
        </w:r>
      </w:ins>
      <w:r w:rsidR="00013ACD">
        <w:rPr>
          <w:rFonts w:ascii="Times New Roman" w:eastAsia="Times New Roman" w:hAnsi="Times New Roman" w:cs="Times New Roman"/>
          <w:szCs w:val="24"/>
          <w:lang w:eastAsia="en-GB"/>
        </w:rPr>
        <w:t xml:space="preserve"> </w:t>
      </w:r>
      <w:r w:rsidR="001D2438" w:rsidRPr="00013ACD">
        <w:rPr>
          <w:rFonts w:ascii="Times New Roman" w:eastAsia="Times New Roman" w:hAnsi="Times New Roman" w:cs="Times New Roman"/>
          <w:szCs w:val="24"/>
          <w:lang w:eastAsia="en-GB"/>
        </w:rPr>
        <w:t xml:space="preserve">the </w:t>
      </w:r>
      <w:del w:id="808" w:author="Gowling WLG" w:date="2022-10-10T17:24:00Z">
        <w:r w:rsidRPr="00E6183C">
          <w:rPr>
            <w:rFonts w:ascii="Times New Roman" w:eastAsia="Times New Roman" w:hAnsi="Times New Roman" w:cs="Times New Roman"/>
            <w:szCs w:val="24"/>
            <w:lang w:eastAsia="en-GB"/>
          </w:rPr>
          <w:delText xml:space="preserve">price payable by the Company to the Customer, </w:delText>
        </w:r>
      </w:del>
    </w:p>
    <w:p w14:paraId="0033154A" w14:textId="77777777" w:rsidR="00603DE9" w:rsidRDefault="001D2438" w:rsidP="005D6116">
      <w:pPr>
        <w:pStyle w:val="ListParagraph"/>
        <w:numPr>
          <w:ilvl w:val="0"/>
          <w:numId w:val="23"/>
        </w:numPr>
        <w:spacing w:after="240"/>
        <w:ind w:hanging="578"/>
        <w:jc w:val="both"/>
        <w:rPr>
          <w:del w:id="809" w:author="Gowling WLG" w:date="2022-10-10T17:24:00Z"/>
          <w:rFonts w:ascii="Times New Roman" w:eastAsia="Times New Roman" w:hAnsi="Times New Roman" w:cs="Times New Roman"/>
          <w:szCs w:val="24"/>
          <w:lang w:eastAsia="en-GB"/>
        </w:rPr>
      </w:pPr>
      <w:del w:id="810" w:author="Gowling WLG" w:date="2022-10-10T17:24:00Z">
        <w:r>
          <w:rPr>
            <w:rFonts w:ascii="Times New Roman" w:eastAsia="Times New Roman" w:hAnsi="Times New Roman" w:cs="Times New Roman"/>
            <w:szCs w:val="24"/>
            <w:lang w:eastAsia="en-GB"/>
          </w:rPr>
          <w:delText>For the</w:delText>
        </w:r>
      </w:del>
      <w:ins w:id="811" w:author="Gowling WLG" w:date="2022-10-10T17:24:00Z">
        <w:r w:rsidR="00013ACD">
          <w:rPr>
            <w:rFonts w:ascii="Times New Roman" w:eastAsia="Times New Roman" w:hAnsi="Times New Roman" w:cs="Times New Roman"/>
            <w:szCs w:val="24"/>
            <w:lang w:eastAsia="en-GB"/>
          </w:rPr>
          <w:t>first</w:t>
        </w:r>
      </w:ins>
      <w:r w:rsidR="00013ACD">
        <w:rPr>
          <w:rFonts w:ascii="Times New Roman" w:eastAsia="Times New Roman" w:hAnsi="Times New Roman" w:cs="Times New Roman"/>
          <w:szCs w:val="24"/>
          <w:lang w:eastAsia="en-GB"/>
        </w:rPr>
        <w:t xml:space="preserve"> </w:t>
      </w:r>
      <w:r w:rsidRPr="00013ACD">
        <w:rPr>
          <w:rFonts w:ascii="Times New Roman" w:eastAsia="Times New Roman" w:hAnsi="Times New Roman" w:cs="Times New Roman"/>
          <w:szCs w:val="24"/>
          <w:lang w:eastAsia="en-GB"/>
        </w:rPr>
        <w:t xml:space="preserve">two years from the date of this </w:t>
      </w:r>
      <w:del w:id="812" w:author="Gowling WLG" w:date="2022-10-10T17:24:00Z">
        <w:r w:rsidRPr="00530DB3">
          <w:rPr>
            <w:rFonts w:ascii="Times New Roman" w:eastAsia="Times New Roman" w:hAnsi="Times New Roman" w:cs="Times New Roman"/>
            <w:szCs w:val="24"/>
            <w:lang w:eastAsia="en-GB"/>
          </w:rPr>
          <w:delText>agreement</w:delText>
        </w:r>
        <w:r>
          <w:rPr>
            <w:rFonts w:ascii="Times New Roman" w:eastAsia="Times New Roman" w:hAnsi="Times New Roman" w:cs="Times New Roman"/>
            <w:szCs w:val="24"/>
            <w:lang w:eastAsia="en-GB"/>
          </w:rPr>
          <w:delText>, as</w:delText>
        </w:r>
        <w:r w:rsidRPr="00530DB3">
          <w:rPr>
            <w:rFonts w:ascii="Times New Roman" w:eastAsia="Times New Roman" w:hAnsi="Times New Roman" w:cs="Times New Roman"/>
            <w:szCs w:val="24"/>
            <w:lang w:eastAsia="en-GB"/>
          </w:rPr>
          <w:delText xml:space="preserve"> </w:delText>
        </w:r>
      </w:del>
      <w:ins w:id="813" w:author="Gowling WLG" w:date="2022-10-10T17:24:00Z">
        <w:r w:rsidR="00013ACD">
          <w:rPr>
            <w:rFonts w:ascii="Times New Roman" w:eastAsia="Times New Roman" w:hAnsi="Times New Roman" w:cs="Times New Roman"/>
            <w:szCs w:val="24"/>
            <w:lang w:eastAsia="en-GB"/>
          </w:rPr>
          <w:t>A</w:t>
        </w:r>
        <w:r w:rsidRPr="00013ACD">
          <w:rPr>
            <w:rFonts w:ascii="Times New Roman" w:eastAsia="Times New Roman" w:hAnsi="Times New Roman" w:cs="Times New Roman"/>
            <w:szCs w:val="24"/>
            <w:lang w:eastAsia="en-GB"/>
          </w:rPr>
          <w:t>greement</w:t>
        </w:r>
        <w:commentRangeStart w:id="814"/>
        <w:r w:rsidRPr="00013ACD">
          <w:rPr>
            <w:rFonts w:ascii="Times New Roman" w:eastAsia="Times New Roman" w:hAnsi="Times New Roman" w:cs="Times New Roman"/>
            <w:szCs w:val="24"/>
            <w:lang w:eastAsia="en-GB"/>
          </w:rPr>
          <w:t>,</w:t>
        </w:r>
        <w:commentRangeEnd w:id="814"/>
        <w:r w:rsidR="00013ACD">
          <w:rPr>
            <w:rStyle w:val="CommentReference"/>
          </w:rPr>
          <w:commentReference w:id="814"/>
        </w:r>
        <w:r w:rsidRPr="00013ACD">
          <w:rPr>
            <w:rFonts w:ascii="Times New Roman" w:eastAsia="Times New Roman" w:hAnsi="Times New Roman" w:cs="Times New Roman"/>
            <w:szCs w:val="24"/>
            <w:lang w:eastAsia="en-GB"/>
          </w:rPr>
          <w:t xml:space="preserve"> </w:t>
        </w:r>
        <w:r w:rsidR="00013ACD">
          <w:rPr>
            <w:rFonts w:ascii="Times New Roman" w:eastAsia="Times New Roman" w:hAnsi="Times New Roman" w:cs="Times New Roman"/>
            <w:szCs w:val="24"/>
            <w:lang w:eastAsia="en-GB"/>
          </w:rPr>
          <w:t xml:space="preserve">the price </w:t>
        </w:r>
      </w:ins>
      <w:r w:rsidR="00603DE9" w:rsidRPr="00013ACD">
        <w:rPr>
          <w:rFonts w:ascii="Times New Roman" w:hAnsi="Times New Roman"/>
        </w:rPr>
        <w:t xml:space="preserve">specified in </w:t>
      </w:r>
      <w:del w:id="815" w:author="Gowling WLG" w:date="2022-10-10T17:24:00Z">
        <w:r w:rsidR="00603DE9" w:rsidRPr="009F4C8A">
          <w:rPr>
            <w:rFonts w:ascii="Times New Roman" w:eastAsia="Times New Roman" w:hAnsi="Times New Roman" w:cs="Times New Roman"/>
            <w:szCs w:val="24"/>
            <w:lang w:eastAsia="en-GB"/>
          </w:rPr>
          <w:delText>Appendix</w:delText>
        </w:r>
      </w:del>
      <w:ins w:id="816" w:author="Gowling WLG" w:date="2022-10-10T17:24:00Z">
        <w:r w:rsidR="00013ACD">
          <w:rPr>
            <w:rFonts w:ascii="Times New Roman" w:hAnsi="Times New Roman"/>
          </w:rPr>
          <w:t>Annex</w:t>
        </w:r>
      </w:ins>
      <w:r w:rsidR="00603DE9" w:rsidRPr="00013ACD">
        <w:rPr>
          <w:rFonts w:ascii="Times New Roman" w:hAnsi="Times New Roman"/>
        </w:rPr>
        <w:t xml:space="preserve"> 1</w:t>
      </w:r>
      <w:del w:id="817" w:author="Gowling WLG" w:date="2022-10-10T17:24:00Z">
        <w:r w:rsidR="00603DE9" w:rsidRPr="009F4C8A">
          <w:rPr>
            <w:rFonts w:ascii="Times New Roman" w:eastAsia="Times New Roman" w:hAnsi="Times New Roman" w:cs="Times New Roman"/>
            <w:szCs w:val="24"/>
            <w:lang w:eastAsia="en-GB"/>
          </w:rPr>
          <w:delText xml:space="preserve"> of this Agreement in £/MVAh where the number of Full Export Curtailment Hours in a rolling twelve-month period is more than the Export Curtailment Limit;</w:delText>
        </w:r>
        <w:r>
          <w:rPr>
            <w:rFonts w:ascii="Times New Roman" w:eastAsia="Times New Roman" w:hAnsi="Times New Roman" w:cs="Times New Roman"/>
            <w:szCs w:val="24"/>
            <w:lang w:eastAsia="en-GB"/>
          </w:rPr>
          <w:delText xml:space="preserve"> and </w:delText>
        </w:r>
      </w:del>
      <w:ins w:id="818" w:author="Gowling WLG" w:date="2022-10-10T17:24:00Z">
        <w:r w:rsidR="00603DE9" w:rsidRPr="00013ACD">
          <w:rPr>
            <w:rFonts w:ascii="Times New Roman" w:hAnsi="Times New Roman"/>
          </w:rPr>
          <w:t>;</w:t>
        </w:r>
        <w:r w:rsidRPr="00013ACD">
          <w:rPr>
            <w:rFonts w:ascii="Times New Roman" w:eastAsia="Times New Roman" w:hAnsi="Times New Roman" w:cs="Times New Roman"/>
            <w:szCs w:val="24"/>
            <w:lang w:eastAsia="en-GB"/>
          </w:rPr>
          <w:t xml:space="preserve"> and </w:t>
        </w:r>
        <w:r w:rsidR="00013ACD">
          <w:rPr>
            <w:rFonts w:ascii="Times New Roman" w:eastAsia="Times New Roman" w:hAnsi="Times New Roman" w:cs="Times New Roman"/>
            <w:szCs w:val="24"/>
            <w:lang w:eastAsia="en-GB"/>
          </w:rPr>
          <w:t xml:space="preserve">(b) </w:t>
        </w:r>
      </w:ins>
      <w:r w:rsidRPr="00013ACD">
        <w:rPr>
          <w:rFonts w:ascii="Times New Roman" w:eastAsia="Times New Roman" w:hAnsi="Times New Roman" w:cs="Times New Roman"/>
          <w:szCs w:val="24"/>
          <w:lang w:eastAsia="en-GB"/>
        </w:rPr>
        <w:t>thereafter</w:t>
      </w:r>
    </w:p>
    <w:p w14:paraId="6C357275" w14:textId="42C4685D" w:rsidR="001D2438" w:rsidRPr="00FC7D01" w:rsidRDefault="00013ACD" w:rsidP="00351486">
      <w:pPr>
        <w:spacing w:after="240"/>
        <w:jc w:val="both"/>
        <w:rPr>
          <w:rFonts w:ascii="Times New Roman" w:eastAsia="Times New Roman" w:hAnsi="Times New Roman" w:cs="Times New Roman"/>
          <w:szCs w:val="24"/>
          <w:lang w:eastAsia="en-GB"/>
        </w:rPr>
      </w:pPr>
      <w:ins w:id="819" w:author="Gowling WLG" w:date="2022-10-10T17:24:00Z">
        <w:r>
          <w:rPr>
            <w:rFonts w:ascii="Times New Roman" w:eastAsia="Times New Roman" w:hAnsi="Times New Roman" w:cs="Times New Roman"/>
            <w:szCs w:val="24"/>
            <w:lang w:eastAsia="en-GB"/>
          </w:rPr>
          <w:t xml:space="preserve">, the price </w:t>
        </w:r>
      </w:ins>
      <w:r w:rsidR="001D2438" w:rsidRPr="00FC7D01">
        <w:rPr>
          <w:rFonts w:ascii="Times New Roman" w:eastAsia="Times New Roman" w:hAnsi="Times New Roman" w:cs="Times New Roman"/>
          <w:szCs w:val="24"/>
          <w:lang w:eastAsia="en-GB"/>
        </w:rPr>
        <w:t xml:space="preserve">specified on </w:t>
      </w:r>
      <w:del w:id="820" w:author="Gowling WLG" w:date="2022-10-10T17:24:00Z">
        <w:r w:rsidR="001D2438" w:rsidRPr="001D2438">
          <w:rPr>
            <w:rFonts w:ascii="Times New Roman" w:eastAsia="Times New Roman" w:hAnsi="Times New Roman" w:cs="Times New Roman"/>
            <w:szCs w:val="24"/>
            <w:lang w:eastAsia="en-GB"/>
          </w:rPr>
          <w:delText>our</w:delText>
        </w:r>
      </w:del>
      <w:ins w:id="821" w:author="Gowling WLG" w:date="2022-10-10T17:24:00Z">
        <w:r>
          <w:rPr>
            <w:rFonts w:ascii="Times New Roman" w:eastAsia="Times New Roman" w:hAnsi="Times New Roman" w:cs="Times New Roman"/>
            <w:szCs w:val="24"/>
            <w:lang w:eastAsia="en-GB"/>
          </w:rPr>
          <w:t>the Company’s</w:t>
        </w:r>
      </w:ins>
      <w:r>
        <w:rPr>
          <w:rFonts w:ascii="Times New Roman" w:eastAsia="Times New Roman" w:hAnsi="Times New Roman" w:cs="Times New Roman"/>
          <w:szCs w:val="24"/>
          <w:lang w:eastAsia="en-GB"/>
        </w:rPr>
        <w:t xml:space="preserve"> </w:t>
      </w:r>
      <w:r w:rsidR="001D2438" w:rsidRPr="00FC7D01">
        <w:rPr>
          <w:rFonts w:ascii="Times New Roman" w:eastAsia="Times New Roman" w:hAnsi="Times New Roman" w:cs="Times New Roman"/>
          <w:szCs w:val="24"/>
          <w:lang w:eastAsia="en-GB"/>
        </w:rPr>
        <w:t>website or as provided by the Company to the Customer</w:t>
      </w:r>
      <w:commentRangeStart w:id="822"/>
      <w:ins w:id="823" w:author="Gowling WLG" w:date="2022-10-10T17:24:00Z">
        <w:r>
          <w:rPr>
            <w:rFonts w:ascii="Times New Roman" w:eastAsia="Times New Roman" w:hAnsi="Times New Roman" w:cs="Times New Roman"/>
            <w:szCs w:val="24"/>
            <w:lang w:eastAsia="en-GB"/>
          </w:rPr>
          <w:t>.</w:t>
        </w:r>
        <w:commentRangeEnd w:id="822"/>
        <w:r>
          <w:rPr>
            <w:rStyle w:val="CommentReference"/>
          </w:rPr>
          <w:commentReference w:id="822"/>
        </w:r>
      </w:ins>
    </w:p>
    <w:p w14:paraId="03E47F46" w14:textId="77777777" w:rsidR="00530DB3" w:rsidRDefault="00603DE9" w:rsidP="00A05DA2">
      <w:pPr>
        <w:spacing w:after="240"/>
        <w:jc w:val="both"/>
        <w:rPr>
          <w:del w:id="824" w:author="Gowling WLG" w:date="2022-10-10T17:24:00Z"/>
          <w:rFonts w:ascii="Times New Roman" w:eastAsia="Times New Roman" w:hAnsi="Times New Roman" w:cs="Times New Roman"/>
          <w:szCs w:val="24"/>
          <w:lang w:eastAsia="en-GB"/>
        </w:rPr>
      </w:pPr>
      <w:r w:rsidRPr="00FC7D01">
        <w:rPr>
          <w:rFonts w:ascii="Times New Roman" w:hAnsi="Times New Roman"/>
          <w:b/>
        </w:rPr>
        <w:t xml:space="preserve">“Exceeded Import Curtailment Price” </w:t>
      </w:r>
      <w:r w:rsidR="00013ACD" w:rsidRPr="006D3293">
        <w:rPr>
          <w:rFonts w:ascii="Times New Roman" w:hAnsi="Times New Roman"/>
        </w:rPr>
        <w:t>means</w:t>
      </w:r>
      <w:ins w:id="825" w:author="Gowling WLG" w:date="2022-10-10T17:24:00Z">
        <w:r w:rsidR="00013ACD">
          <w:rPr>
            <w:rFonts w:ascii="Times New Roman" w:hAnsi="Times New Roman"/>
          </w:rPr>
          <w:t>:</w:t>
        </w:r>
        <w:r w:rsidR="00013ACD" w:rsidRPr="006D3293">
          <w:rPr>
            <w:rFonts w:ascii="Times New Roman" w:hAnsi="Times New Roman"/>
          </w:rPr>
          <w:t xml:space="preserve"> </w:t>
        </w:r>
        <w:r w:rsidR="00013ACD">
          <w:rPr>
            <w:rFonts w:ascii="Times New Roman" w:eastAsia="Times New Roman" w:hAnsi="Times New Roman" w:cs="Times New Roman"/>
            <w:szCs w:val="24"/>
            <w:lang w:eastAsia="en-GB"/>
          </w:rPr>
          <w:t>(a) during</w:t>
        </w:r>
      </w:ins>
      <w:r w:rsidR="00013ACD">
        <w:rPr>
          <w:rFonts w:ascii="Times New Roman" w:eastAsia="Times New Roman" w:hAnsi="Times New Roman" w:cs="Times New Roman"/>
          <w:szCs w:val="24"/>
          <w:lang w:eastAsia="en-GB"/>
        </w:rPr>
        <w:t xml:space="preserve"> </w:t>
      </w:r>
      <w:r w:rsidR="00013ACD" w:rsidRPr="00013ACD">
        <w:rPr>
          <w:rFonts w:ascii="Times New Roman" w:eastAsia="Times New Roman" w:hAnsi="Times New Roman" w:cs="Times New Roman"/>
          <w:szCs w:val="24"/>
          <w:lang w:eastAsia="en-GB"/>
        </w:rPr>
        <w:t xml:space="preserve">the </w:t>
      </w:r>
      <w:del w:id="826" w:author="Gowling WLG" w:date="2022-10-10T17:24:00Z">
        <w:r w:rsidRPr="00E6183C">
          <w:rPr>
            <w:rFonts w:ascii="Times New Roman" w:eastAsia="Times New Roman" w:hAnsi="Times New Roman" w:cs="Times New Roman"/>
            <w:szCs w:val="24"/>
            <w:lang w:eastAsia="en-GB"/>
          </w:rPr>
          <w:delText xml:space="preserve">amount payable by the Company to the Customer, </w:delText>
        </w:r>
      </w:del>
    </w:p>
    <w:p w14:paraId="1C6BC4E7" w14:textId="77777777" w:rsidR="00603DE9" w:rsidRDefault="00530DB3" w:rsidP="005D6116">
      <w:pPr>
        <w:pStyle w:val="ListParagraph"/>
        <w:numPr>
          <w:ilvl w:val="0"/>
          <w:numId w:val="34"/>
        </w:numPr>
        <w:spacing w:after="240"/>
        <w:ind w:hanging="578"/>
        <w:jc w:val="both"/>
        <w:rPr>
          <w:del w:id="827" w:author="Gowling WLG" w:date="2022-10-10T17:24:00Z"/>
          <w:rFonts w:ascii="Times New Roman" w:eastAsia="Times New Roman" w:hAnsi="Times New Roman" w:cs="Times New Roman"/>
          <w:szCs w:val="24"/>
          <w:lang w:eastAsia="en-GB"/>
        </w:rPr>
      </w:pPr>
      <w:del w:id="828" w:author="Gowling WLG" w:date="2022-10-10T17:24:00Z">
        <w:r>
          <w:rPr>
            <w:rFonts w:ascii="Times New Roman" w:eastAsia="Times New Roman" w:hAnsi="Times New Roman" w:cs="Times New Roman"/>
            <w:szCs w:val="24"/>
            <w:lang w:eastAsia="en-GB"/>
          </w:rPr>
          <w:delText>For the</w:delText>
        </w:r>
      </w:del>
      <w:ins w:id="829" w:author="Gowling WLG" w:date="2022-10-10T17:24:00Z">
        <w:r w:rsidR="00013ACD">
          <w:rPr>
            <w:rFonts w:ascii="Times New Roman" w:eastAsia="Times New Roman" w:hAnsi="Times New Roman" w:cs="Times New Roman"/>
            <w:szCs w:val="24"/>
            <w:lang w:eastAsia="en-GB"/>
          </w:rPr>
          <w:t>first</w:t>
        </w:r>
      </w:ins>
      <w:r w:rsidR="00013ACD">
        <w:rPr>
          <w:rFonts w:ascii="Times New Roman" w:eastAsia="Times New Roman" w:hAnsi="Times New Roman" w:cs="Times New Roman"/>
          <w:szCs w:val="24"/>
          <w:lang w:eastAsia="en-GB"/>
        </w:rPr>
        <w:t xml:space="preserve"> </w:t>
      </w:r>
      <w:r w:rsidR="00013ACD" w:rsidRPr="00013ACD">
        <w:rPr>
          <w:rFonts w:ascii="Times New Roman" w:eastAsia="Times New Roman" w:hAnsi="Times New Roman" w:cs="Times New Roman"/>
          <w:szCs w:val="24"/>
          <w:lang w:eastAsia="en-GB"/>
        </w:rPr>
        <w:t xml:space="preserve">two years from the date of this </w:t>
      </w:r>
      <w:del w:id="830" w:author="Gowling WLG" w:date="2022-10-10T17:24:00Z">
        <w:r w:rsidRPr="00530DB3">
          <w:rPr>
            <w:rFonts w:ascii="Times New Roman" w:eastAsia="Times New Roman" w:hAnsi="Times New Roman" w:cs="Times New Roman"/>
            <w:szCs w:val="24"/>
            <w:lang w:eastAsia="en-GB"/>
          </w:rPr>
          <w:delText>agreement</w:delText>
        </w:r>
        <w:r>
          <w:rPr>
            <w:rFonts w:ascii="Times New Roman" w:eastAsia="Times New Roman" w:hAnsi="Times New Roman" w:cs="Times New Roman"/>
            <w:szCs w:val="24"/>
            <w:lang w:eastAsia="en-GB"/>
          </w:rPr>
          <w:delText>,</w:delText>
        </w:r>
        <w:r w:rsidR="002367EE">
          <w:rPr>
            <w:rFonts w:ascii="Times New Roman" w:eastAsia="Times New Roman" w:hAnsi="Times New Roman" w:cs="Times New Roman"/>
            <w:szCs w:val="24"/>
            <w:lang w:eastAsia="en-GB"/>
          </w:rPr>
          <w:delText xml:space="preserve"> as</w:delText>
        </w:r>
      </w:del>
      <w:ins w:id="831" w:author="Gowling WLG" w:date="2022-10-10T17:24:00Z">
        <w:r w:rsidR="00013ACD">
          <w:rPr>
            <w:rFonts w:ascii="Times New Roman" w:eastAsia="Times New Roman" w:hAnsi="Times New Roman" w:cs="Times New Roman"/>
            <w:szCs w:val="24"/>
            <w:lang w:eastAsia="en-GB"/>
          </w:rPr>
          <w:t>A</w:t>
        </w:r>
        <w:r w:rsidR="00013ACD" w:rsidRPr="00013ACD">
          <w:rPr>
            <w:rFonts w:ascii="Times New Roman" w:eastAsia="Times New Roman" w:hAnsi="Times New Roman" w:cs="Times New Roman"/>
            <w:szCs w:val="24"/>
            <w:lang w:eastAsia="en-GB"/>
          </w:rPr>
          <w:t xml:space="preserve">greement, </w:t>
        </w:r>
        <w:r w:rsidR="00013ACD">
          <w:rPr>
            <w:rFonts w:ascii="Times New Roman" w:eastAsia="Times New Roman" w:hAnsi="Times New Roman" w:cs="Times New Roman"/>
            <w:szCs w:val="24"/>
            <w:lang w:eastAsia="en-GB"/>
          </w:rPr>
          <w:t>the price</w:t>
        </w:r>
      </w:ins>
      <w:r w:rsidR="00013ACD">
        <w:rPr>
          <w:rFonts w:ascii="Times New Roman" w:eastAsia="Times New Roman" w:hAnsi="Times New Roman" w:cs="Times New Roman"/>
          <w:szCs w:val="24"/>
          <w:lang w:eastAsia="en-GB"/>
        </w:rPr>
        <w:t xml:space="preserve"> </w:t>
      </w:r>
      <w:r w:rsidR="00013ACD" w:rsidRPr="00013ACD">
        <w:rPr>
          <w:rFonts w:ascii="Times New Roman" w:hAnsi="Times New Roman"/>
        </w:rPr>
        <w:t xml:space="preserve">specified in </w:t>
      </w:r>
      <w:del w:id="832" w:author="Gowling WLG" w:date="2022-10-10T17:24:00Z">
        <w:r w:rsidR="00603DE9" w:rsidRPr="009F4C8A">
          <w:rPr>
            <w:rFonts w:ascii="Times New Roman" w:eastAsia="Times New Roman" w:hAnsi="Times New Roman" w:cs="Times New Roman"/>
            <w:szCs w:val="24"/>
            <w:lang w:eastAsia="en-GB"/>
          </w:rPr>
          <w:delText>Appendix</w:delText>
        </w:r>
      </w:del>
      <w:ins w:id="833" w:author="Gowling WLG" w:date="2022-10-10T17:24:00Z">
        <w:r w:rsidR="00013ACD">
          <w:rPr>
            <w:rFonts w:ascii="Times New Roman" w:hAnsi="Times New Roman"/>
          </w:rPr>
          <w:t>Annex</w:t>
        </w:r>
      </w:ins>
      <w:r w:rsidR="00013ACD" w:rsidRPr="00013ACD">
        <w:rPr>
          <w:rFonts w:ascii="Times New Roman" w:hAnsi="Times New Roman"/>
        </w:rPr>
        <w:t xml:space="preserve"> 1</w:t>
      </w:r>
      <w:del w:id="834" w:author="Gowling WLG" w:date="2022-10-10T17:24:00Z">
        <w:r w:rsidR="00603DE9" w:rsidRPr="009F4C8A">
          <w:rPr>
            <w:rFonts w:ascii="Times New Roman" w:eastAsia="Times New Roman" w:hAnsi="Times New Roman" w:cs="Times New Roman"/>
            <w:szCs w:val="24"/>
            <w:lang w:eastAsia="en-GB"/>
          </w:rPr>
          <w:delText xml:space="preserve"> of this Agreement in £/MVAh where the number of Full Import Curtailment Hours in a rolling twelve-month period is more than the Import Curtailment Limit;</w:delText>
        </w:r>
        <w:r>
          <w:rPr>
            <w:rFonts w:ascii="Times New Roman" w:eastAsia="Times New Roman" w:hAnsi="Times New Roman" w:cs="Times New Roman"/>
            <w:szCs w:val="24"/>
            <w:lang w:eastAsia="en-GB"/>
          </w:rPr>
          <w:delText xml:space="preserve"> and</w:delText>
        </w:r>
      </w:del>
      <w:ins w:id="835" w:author="Gowling WLG" w:date="2022-10-10T17:24:00Z">
        <w:r w:rsidR="00013ACD" w:rsidRPr="00013ACD">
          <w:rPr>
            <w:rFonts w:ascii="Times New Roman" w:hAnsi="Times New Roman"/>
          </w:rPr>
          <w:t>;</w:t>
        </w:r>
        <w:r w:rsidR="00013ACD" w:rsidRPr="00013ACD">
          <w:rPr>
            <w:rFonts w:ascii="Times New Roman" w:eastAsia="Times New Roman" w:hAnsi="Times New Roman" w:cs="Times New Roman"/>
            <w:szCs w:val="24"/>
            <w:lang w:eastAsia="en-GB"/>
          </w:rPr>
          <w:t xml:space="preserve"> and </w:t>
        </w:r>
        <w:r w:rsidR="00013ACD">
          <w:rPr>
            <w:rFonts w:ascii="Times New Roman" w:eastAsia="Times New Roman" w:hAnsi="Times New Roman" w:cs="Times New Roman"/>
            <w:szCs w:val="24"/>
            <w:lang w:eastAsia="en-GB"/>
          </w:rPr>
          <w:t>(b)</w:t>
        </w:r>
      </w:ins>
      <w:r w:rsidR="00013ACD">
        <w:rPr>
          <w:rFonts w:ascii="Times New Roman" w:eastAsia="Times New Roman" w:hAnsi="Times New Roman" w:cs="Times New Roman"/>
          <w:szCs w:val="24"/>
          <w:lang w:eastAsia="en-GB"/>
        </w:rPr>
        <w:t xml:space="preserve"> </w:t>
      </w:r>
      <w:r w:rsidR="00013ACD" w:rsidRPr="00013ACD">
        <w:rPr>
          <w:rFonts w:ascii="Times New Roman" w:eastAsia="Times New Roman" w:hAnsi="Times New Roman" w:cs="Times New Roman"/>
          <w:szCs w:val="24"/>
          <w:lang w:eastAsia="en-GB"/>
        </w:rPr>
        <w:t>thereafter</w:t>
      </w:r>
    </w:p>
    <w:p w14:paraId="6C116AD9" w14:textId="6D6D8910" w:rsidR="00013ACD" w:rsidRPr="00351486" w:rsidRDefault="00013ACD" w:rsidP="00351486">
      <w:pPr>
        <w:spacing w:after="240"/>
        <w:jc w:val="both"/>
        <w:rPr>
          <w:rFonts w:ascii="Times New Roman" w:hAnsi="Times New Roman"/>
          <w:b/>
        </w:rPr>
      </w:pPr>
      <w:ins w:id="836" w:author="Gowling WLG" w:date="2022-10-10T17:24:00Z">
        <w:r>
          <w:rPr>
            <w:rFonts w:ascii="Times New Roman" w:eastAsia="Times New Roman" w:hAnsi="Times New Roman" w:cs="Times New Roman"/>
            <w:szCs w:val="24"/>
            <w:lang w:eastAsia="en-GB"/>
          </w:rPr>
          <w:t xml:space="preserve">, the price </w:t>
        </w:r>
      </w:ins>
      <w:r w:rsidRPr="00FC7D01">
        <w:rPr>
          <w:rFonts w:ascii="Times New Roman" w:eastAsia="Times New Roman" w:hAnsi="Times New Roman" w:cs="Times New Roman"/>
          <w:szCs w:val="24"/>
          <w:lang w:eastAsia="en-GB"/>
        </w:rPr>
        <w:t xml:space="preserve">specified on </w:t>
      </w:r>
      <w:del w:id="837" w:author="Gowling WLG" w:date="2022-10-10T17:24:00Z">
        <w:r w:rsidR="00530DB3">
          <w:rPr>
            <w:rFonts w:ascii="Times New Roman" w:eastAsia="Times New Roman" w:hAnsi="Times New Roman" w:cs="Times New Roman"/>
            <w:szCs w:val="24"/>
            <w:lang w:eastAsia="en-GB"/>
          </w:rPr>
          <w:delText>our</w:delText>
        </w:r>
      </w:del>
      <w:ins w:id="838" w:author="Gowling WLG" w:date="2022-10-10T17:24:00Z">
        <w:r>
          <w:rPr>
            <w:rFonts w:ascii="Times New Roman" w:eastAsia="Times New Roman" w:hAnsi="Times New Roman" w:cs="Times New Roman"/>
            <w:szCs w:val="24"/>
            <w:lang w:eastAsia="en-GB"/>
          </w:rPr>
          <w:t>the Company’s</w:t>
        </w:r>
      </w:ins>
      <w:r>
        <w:rPr>
          <w:rFonts w:ascii="Times New Roman" w:eastAsia="Times New Roman" w:hAnsi="Times New Roman" w:cs="Times New Roman"/>
          <w:szCs w:val="24"/>
          <w:lang w:eastAsia="en-GB"/>
        </w:rPr>
        <w:t xml:space="preserve"> </w:t>
      </w:r>
      <w:r w:rsidRPr="00FC7D01">
        <w:rPr>
          <w:rFonts w:ascii="Times New Roman" w:eastAsia="Times New Roman" w:hAnsi="Times New Roman" w:cs="Times New Roman"/>
          <w:szCs w:val="24"/>
          <w:lang w:eastAsia="en-GB"/>
        </w:rPr>
        <w:t>website or as provided by the Company to the Customer</w:t>
      </w:r>
      <w:ins w:id="839" w:author="Gowling WLG" w:date="2022-10-10T17:24:00Z">
        <w:r>
          <w:rPr>
            <w:rFonts w:ascii="Times New Roman" w:eastAsia="Times New Roman" w:hAnsi="Times New Roman" w:cs="Times New Roman"/>
            <w:szCs w:val="24"/>
            <w:lang w:eastAsia="en-GB"/>
          </w:rPr>
          <w:t>.</w:t>
        </w:r>
        <w:r w:rsidRPr="00FC7D01">
          <w:rPr>
            <w:rFonts w:ascii="Times New Roman" w:hAnsi="Times New Roman"/>
            <w:b/>
          </w:rPr>
          <w:t xml:space="preserve"> </w:t>
        </w:r>
      </w:ins>
    </w:p>
    <w:p w14:paraId="1CEF828A" w14:textId="6167F43B" w:rsidR="00603DE9" w:rsidRPr="006D3293" w:rsidRDefault="00603DE9" w:rsidP="00013ACD">
      <w:pPr>
        <w:spacing w:after="240"/>
        <w:jc w:val="both"/>
        <w:rPr>
          <w:rFonts w:ascii="Times New Roman" w:hAnsi="Times New Roman"/>
        </w:rPr>
      </w:pPr>
      <w:r w:rsidRPr="00FC7D01">
        <w:rPr>
          <w:rFonts w:ascii="Times New Roman" w:hAnsi="Times New Roman"/>
          <w:b/>
        </w:rPr>
        <w:t xml:space="preserve">“Export Curtailment </w:t>
      </w:r>
      <w:r w:rsidRPr="006D3293">
        <w:rPr>
          <w:rFonts w:ascii="Times New Roman" w:hAnsi="Times New Roman"/>
          <w:b/>
        </w:rPr>
        <w:t>Limit”</w:t>
      </w:r>
      <w:r w:rsidRPr="006D3293">
        <w:rPr>
          <w:rFonts w:ascii="Times New Roman" w:hAnsi="Times New Roman"/>
        </w:rPr>
        <w:t xml:space="preserve"> means</w:t>
      </w:r>
      <w:r w:rsidRPr="006D3293">
        <w:rPr>
          <w:rFonts w:ascii="Times New Roman" w:hAnsi="Times New Roman"/>
          <w:b/>
        </w:rPr>
        <w:t xml:space="preserve"> </w:t>
      </w:r>
      <w:r w:rsidRPr="006D3293">
        <w:rPr>
          <w:rFonts w:ascii="Times New Roman" w:hAnsi="Times New Roman"/>
        </w:rPr>
        <w:t xml:space="preserve">the number of full hours per annum </w:t>
      </w:r>
      <w:r w:rsidR="00D03FEC" w:rsidRPr="006D3293">
        <w:rPr>
          <w:rFonts w:ascii="Times New Roman" w:hAnsi="Times New Roman"/>
        </w:rPr>
        <w:t>(</w:t>
      </w:r>
      <w:r w:rsidRPr="006D3293">
        <w:rPr>
          <w:rFonts w:ascii="Times New Roman" w:hAnsi="Times New Roman"/>
        </w:rPr>
        <w:t>measured over a rolling twelve-month period</w:t>
      </w:r>
      <w:r w:rsidR="00D03FEC" w:rsidRPr="006D3293">
        <w:rPr>
          <w:rFonts w:ascii="Times New Roman" w:hAnsi="Times New Roman"/>
        </w:rPr>
        <w:t>)</w:t>
      </w:r>
      <w:r w:rsidRPr="006D3293">
        <w:rPr>
          <w:rFonts w:ascii="Times New Roman" w:hAnsi="Times New Roman"/>
        </w:rPr>
        <w:t xml:space="preserve"> </w:t>
      </w:r>
      <w:r w:rsidR="00D03FEC" w:rsidRPr="006D3293">
        <w:rPr>
          <w:rFonts w:ascii="Times New Roman" w:hAnsi="Times New Roman"/>
        </w:rPr>
        <w:t>during which</w:t>
      </w:r>
      <w:r w:rsidRPr="006D3293">
        <w:rPr>
          <w:rFonts w:ascii="Times New Roman" w:hAnsi="Times New Roman"/>
        </w:rPr>
        <w:t xml:space="preserve"> the Customer could be required to reduce its Maximum Export Capacity to the Non-Curtailable Export </w:t>
      </w:r>
      <w:proofErr w:type="gramStart"/>
      <w:r w:rsidRPr="006D3293">
        <w:rPr>
          <w:rFonts w:ascii="Times New Roman" w:hAnsi="Times New Roman"/>
        </w:rPr>
        <w:t>Capacity;</w:t>
      </w:r>
      <w:proofErr w:type="gramEnd"/>
    </w:p>
    <w:p w14:paraId="207C6437" w14:textId="1E301F07" w:rsidR="009D1B56" w:rsidRPr="00FC7D01" w:rsidRDefault="009D1B56" w:rsidP="00CA1E71">
      <w:pPr>
        <w:spacing w:after="240"/>
        <w:jc w:val="both"/>
        <w:rPr>
          <w:rFonts w:ascii="Times New Roman" w:eastAsia="Times New Roman" w:hAnsi="Times New Roman" w:cs="Times New Roman"/>
          <w:szCs w:val="24"/>
          <w:lang w:eastAsia="en-GB"/>
        </w:rPr>
      </w:pPr>
      <w:r w:rsidRPr="00FC7D01">
        <w:rPr>
          <w:rFonts w:ascii="Times New Roman" w:eastAsia="Times New Roman" w:hAnsi="Times New Roman" w:cs="Times New Roman"/>
          <w:szCs w:val="24"/>
          <w:lang w:eastAsia="en-GB"/>
        </w:rPr>
        <w:lastRenderedPageBreak/>
        <w:t>“</w:t>
      </w:r>
      <w:r w:rsidRPr="00FC7D01">
        <w:rPr>
          <w:rFonts w:ascii="Times New Roman" w:eastAsia="Times New Roman" w:hAnsi="Times New Roman" w:cs="Times New Roman"/>
          <w:b/>
          <w:bCs/>
          <w:szCs w:val="24"/>
          <w:lang w:eastAsia="en-GB"/>
        </w:rPr>
        <w:t xml:space="preserve">Interruption” </w:t>
      </w:r>
      <w:r w:rsidRPr="00FC7D01">
        <w:rPr>
          <w:rFonts w:ascii="Times New Roman" w:eastAsia="Times New Roman" w:hAnsi="Times New Roman" w:cs="Times New Roman"/>
          <w:szCs w:val="24"/>
          <w:lang w:eastAsia="en-GB"/>
        </w:rPr>
        <w:t xml:space="preserve">has the meaning given to it in </w:t>
      </w:r>
      <w:del w:id="840" w:author="Gowling WLG" w:date="2022-10-10T17:24:00Z">
        <w:r>
          <w:rPr>
            <w:rFonts w:ascii="Times New Roman" w:eastAsia="Times New Roman" w:hAnsi="Times New Roman" w:cs="Times New Roman"/>
            <w:szCs w:val="24"/>
            <w:lang w:eastAsia="en-GB"/>
          </w:rPr>
          <w:delText>Annex F of the Regulatory Instructions and Guidance as amended from time to time;</w:delText>
        </w:r>
      </w:del>
      <w:ins w:id="841" w:author="Gowling WLG" w:date="2022-10-10T17:24:00Z">
        <w:r w:rsidR="00013ACD">
          <w:rPr>
            <w:rFonts w:ascii="Times New Roman" w:eastAsia="Times New Roman" w:hAnsi="Times New Roman" w:cs="Times New Roman"/>
            <w:szCs w:val="24"/>
            <w:lang w:eastAsia="en-GB"/>
          </w:rPr>
          <w:t>Schedule 2D of the DCUSA</w:t>
        </w:r>
        <w:r w:rsidR="00B177C2">
          <w:rPr>
            <w:rFonts w:ascii="Times New Roman" w:eastAsia="Times New Roman" w:hAnsi="Times New Roman" w:cs="Times New Roman"/>
            <w:szCs w:val="24"/>
            <w:lang w:eastAsia="en-GB"/>
          </w:rPr>
          <w:t>.</w:t>
        </w:r>
      </w:ins>
    </w:p>
    <w:p w14:paraId="25808421" w14:textId="37231EE5" w:rsidR="00013ACD" w:rsidRPr="00013ACD" w:rsidRDefault="00603DE9" w:rsidP="00977848">
      <w:pPr>
        <w:spacing w:after="240"/>
        <w:jc w:val="both"/>
        <w:rPr>
          <w:rFonts w:ascii="Times New Roman" w:eastAsia="Times New Roman" w:hAnsi="Times New Roman" w:cs="Times New Roman"/>
          <w:szCs w:val="24"/>
          <w:lang w:eastAsia="en-GB"/>
        </w:rPr>
      </w:pPr>
      <w:r w:rsidRPr="00FC7D01">
        <w:rPr>
          <w:rFonts w:ascii="Times New Roman" w:hAnsi="Times New Roman"/>
          <w:b/>
        </w:rPr>
        <w:t>“Full Export Curtailment Hours”</w:t>
      </w:r>
      <w:r w:rsidRPr="006D3293">
        <w:rPr>
          <w:rFonts w:ascii="Times New Roman" w:hAnsi="Times New Roman"/>
        </w:rPr>
        <w:t xml:space="preserve"> means</w:t>
      </w:r>
      <w:r w:rsidRPr="006D3293">
        <w:rPr>
          <w:rFonts w:ascii="Times New Roman" w:hAnsi="Times New Roman"/>
          <w:b/>
        </w:rPr>
        <w:t xml:space="preserve"> </w:t>
      </w:r>
      <w:r w:rsidRPr="006D3293">
        <w:rPr>
          <w:rFonts w:ascii="Times New Roman" w:hAnsi="Times New Roman"/>
        </w:rPr>
        <w:t>the value calculated in accordance with Clause 12.</w:t>
      </w:r>
      <w:r w:rsidRPr="00FC7D01">
        <w:rPr>
          <w:rFonts w:ascii="Times New Roman" w:eastAsia="Times New Roman" w:hAnsi="Times New Roman" w:cs="Times New Roman"/>
          <w:szCs w:val="24"/>
          <w:lang w:eastAsia="en-GB"/>
        </w:rPr>
        <w:t>2</w:t>
      </w:r>
      <w:r w:rsidR="00EF5878" w:rsidRPr="00FC7D01">
        <w:rPr>
          <w:rFonts w:ascii="Times New Roman" w:eastAsia="Times New Roman" w:hAnsi="Times New Roman" w:cs="Times New Roman"/>
          <w:szCs w:val="24"/>
          <w:lang w:eastAsia="en-GB"/>
        </w:rPr>
        <w:t>2</w:t>
      </w:r>
      <w:del w:id="842" w:author="Gowling WLG" w:date="2022-10-10T17:24:00Z">
        <w:r w:rsidRPr="00E6183C">
          <w:rPr>
            <w:rFonts w:ascii="Times New Roman" w:eastAsia="Times New Roman" w:hAnsi="Times New Roman" w:cs="Times New Roman"/>
            <w:szCs w:val="24"/>
            <w:lang w:eastAsia="en-GB"/>
          </w:rPr>
          <w:delText>;</w:delText>
        </w:r>
      </w:del>
      <w:ins w:id="843" w:author="Gowling WLG" w:date="2022-10-10T17:24:00Z">
        <w:r w:rsidR="00013ACD">
          <w:rPr>
            <w:rFonts w:ascii="Times New Roman" w:eastAsia="Times New Roman" w:hAnsi="Times New Roman" w:cs="Times New Roman"/>
            <w:szCs w:val="24"/>
            <w:lang w:eastAsia="en-GB"/>
          </w:rPr>
          <w:t>.</w:t>
        </w:r>
      </w:ins>
    </w:p>
    <w:p w14:paraId="77D6319F" w14:textId="5964F861" w:rsidR="00603DE9" w:rsidRPr="006D3293" w:rsidRDefault="00603DE9" w:rsidP="00977848">
      <w:pPr>
        <w:spacing w:after="240"/>
        <w:jc w:val="both"/>
        <w:rPr>
          <w:rFonts w:ascii="Times New Roman" w:hAnsi="Times New Roman"/>
        </w:rPr>
      </w:pPr>
      <w:r w:rsidRPr="006D3293">
        <w:rPr>
          <w:rFonts w:ascii="Times New Roman" w:hAnsi="Times New Roman"/>
          <w:b/>
        </w:rPr>
        <w:t>“Full Import Curtailment Hours”</w:t>
      </w:r>
      <w:r w:rsidRPr="006D3293">
        <w:rPr>
          <w:rFonts w:ascii="Times New Roman" w:hAnsi="Times New Roman"/>
        </w:rPr>
        <w:t xml:space="preserve"> means</w:t>
      </w:r>
      <w:r w:rsidRPr="006D3293">
        <w:rPr>
          <w:rFonts w:ascii="Times New Roman" w:hAnsi="Times New Roman"/>
          <w:b/>
        </w:rPr>
        <w:t xml:space="preserve"> </w:t>
      </w:r>
      <w:r w:rsidRPr="006D3293">
        <w:rPr>
          <w:rFonts w:ascii="Times New Roman" w:hAnsi="Times New Roman"/>
        </w:rPr>
        <w:t>the value calculated in accordance with Clause 12.</w:t>
      </w:r>
      <w:r w:rsidRPr="00FC7D01">
        <w:rPr>
          <w:rFonts w:ascii="Times New Roman" w:eastAsia="Times New Roman" w:hAnsi="Times New Roman" w:cs="Times New Roman"/>
          <w:szCs w:val="24"/>
          <w:lang w:eastAsia="en-GB"/>
        </w:rPr>
        <w:t>2</w:t>
      </w:r>
      <w:r w:rsidR="00EF5878" w:rsidRPr="00FC7D01">
        <w:rPr>
          <w:rFonts w:ascii="Times New Roman" w:eastAsia="Times New Roman" w:hAnsi="Times New Roman" w:cs="Times New Roman"/>
          <w:szCs w:val="24"/>
          <w:lang w:eastAsia="en-GB"/>
        </w:rPr>
        <w:t>1</w:t>
      </w:r>
      <w:del w:id="844" w:author="Gowling WLG" w:date="2022-10-10T17:24:00Z">
        <w:r w:rsidRPr="00E6183C">
          <w:rPr>
            <w:rFonts w:ascii="Times New Roman" w:eastAsia="Times New Roman" w:hAnsi="Times New Roman" w:cs="Times New Roman"/>
            <w:szCs w:val="24"/>
            <w:lang w:eastAsia="en-GB"/>
          </w:rPr>
          <w:delText>;</w:delText>
        </w:r>
      </w:del>
      <w:ins w:id="845" w:author="Gowling WLG" w:date="2022-10-10T17:24:00Z">
        <w:r w:rsidR="00013ACD">
          <w:rPr>
            <w:rFonts w:ascii="Times New Roman" w:hAnsi="Times New Roman"/>
          </w:rPr>
          <w:t>.</w:t>
        </w:r>
      </w:ins>
    </w:p>
    <w:p w14:paraId="6F3A8803" w14:textId="11997C21" w:rsidR="00603DE9" w:rsidRPr="006D3293" w:rsidRDefault="00603DE9" w:rsidP="00977848">
      <w:pPr>
        <w:spacing w:after="240"/>
        <w:jc w:val="both"/>
        <w:rPr>
          <w:rFonts w:ascii="Times New Roman" w:hAnsi="Times New Roman"/>
        </w:rPr>
      </w:pPr>
      <w:r w:rsidRPr="006D3293">
        <w:rPr>
          <w:rFonts w:ascii="Times New Roman" w:hAnsi="Times New Roman"/>
          <w:b/>
        </w:rPr>
        <w:t>“Import Curtailment Limit”</w:t>
      </w:r>
      <w:r w:rsidRPr="006D3293">
        <w:rPr>
          <w:rFonts w:ascii="Times New Roman" w:hAnsi="Times New Roman"/>
        </w:rPr>
        <w:t xml:space="preserve"> means</w:t>
      </w:r>
      <w:r w:rsidRPr="006D3293">
        <w:rPr>
          <w:rFonts w:ascii="Times New Roman" w:hAnsi="Times New Roman"/>
          <w:b/>
        </w:rPr>
        <w:t xml:space="preserve"> </w:t>
      </w:r>
      <w:r w:rsidRPr="006D3293">
        <w:rPr>
          <w:rFonts w:ascii="Times New Roman" w:hAnsi="Times New Roman"/>
        </w:rPr>
        <w:t xml:space="preserve">the number of full hours per annum </w:t>
      </w:r>
      <w:r w:rsidR="001B61E3" w:rsidRPr="006D3293">
        <w:rPr>
          <w:rFonts w:ascii="Times New Roman" w:hAnsi="Times New Roman"/>
        </w:rPr>
        <w:t>(</w:t>
      </w:r>
      <w:r w:rsidRPr="006D3293">
        <w:rPr>
          <w:rFonts w:ascii="Times New Roman" w:hAnsi="Times New Roman"/>
        </w:rPr>
        <w:t>measured over a rolling twelve-month period</w:t>
      </w:r>
      <w:r w:rsidR="001B61E3" w:rsidRPr="006D3293">
        <w:rPr>
          <w:rFonts w:ascii="Times New Roman" w:hAnsi="Times New Roman"/>
        </w:rPr>
        <w:t>)</w:t>
      </w:r>
      <w:r w:rsidRPr="006D3293">
        <w:rPr>
          <w:rFonts w:ascii="Times New Roman" w:hAnsi="Times New Roman"/>
        </w:rPr>
        <w:t xml:space="preserve"> </w:t>
      </w:r>
      <w:r w:rsidR="001B61E3" w:rsidRPr="006D3293">
        <w:rPr>
          <w:rFonts w:ascii="Times New Roman" w:hAnsi="Times New Roman"/>
        </w:rPr>
        <w:t>during which</w:t>
      </w:r>
      <w:r w:rsidRPr="006D3293">
        <w:rPr>
          <w:rFonts w:ascii="Times New Roman" w:hAnsi="Times New Roman"/>
        </w:rPr>
        <w:t xml:space="preserve"> the Customer could be required to reduce its Maximum Import Capacity to the </w:t>
      </w:r>
      <w:r w:rsidR="00013ACD">
        <w:rPr>
          <w:rFonts w:ascii="Times New Roman" w:hAnsi="Times New Roman"/>
        </w:rPr>
        <w:t>Non-Curtailable Import Capacity</w:t>
      </w:r>
      <w:del w:id="846" w:author="Gowling WLG" w:date="2022-10-10T17:24:00Z">
        <w:r w:rsidRPr="00E6183C">
          <w:rPr>
            <w:rFonts w:ascii="Times New Roman" w:eastAsia="Times New Roman" w:hAnsi="Times New Roman" w:cs="Times New Roman"/>
            <w:szCs w:val="24"/>
            <w:lang w:eastAsia="en-GB"/>
          </w:rPr>
          <w:delText>;</w:delText>
        </w:r>
      </w:del>
      <w:ins w:id="847" w:author="Gowling WLG" w:date="2022-10-10T17:24:00Z">
        <w:r w:rsidR="00013ACD">
          <w:rPr>
            <w:rFonts w:ascii="Times New Roman" w:hAnsi="Times New Roman"/>
          </w:rPr>
          <w:t>.</w:t>
        </w:r>
      </w:ins>
    </w:p>
    <w:p w14:paraId="25FCA5D5" w14:textId="77777777" w:rsidR="00603DE9" w:rsidRPr="00E6183C" w:rsidRDefault="00603DE9" w:rsidP="00A05DA2">
      <w:pPr>
        <w:spacing w:after="240"/>
        <w:jc w:val="both"/>
        <w:rPr>
          <w:del w:id="848" w:author="Gowling WLG" w:date="2022-10-10T17:24:00Z"/>
          <w:rFonts w:ascii="Times New Roman" w:eastAsia="Times New Roman" w:hAnsi="Times New Roman" w:cs="Times New Roman"/>
          <w:szCs w:val="24"/>
          <w:lang w:eastAsia="en-GB"/>
        </w:rPr>
      </w:pPr>
      <w:commentRangeStart w:id="849"/>
      <w:r w:rsidRPr="006D3293">
        <w:rPr>
          <w:rFonts w:ascii="Times New Roman" w:hAnsi="Times New Roman"/>
          <w:b/>
        </w:rPr>
        <w:t>“Non-Curtailable Connection”</w:t>
      </w:r>
      <w:r w:rsidRPr="006D3293">
        <w:rPr>
          <w:rFonts w:ascii="Times New Roman" w:hAnsi="Times New Roman"/>
        </w:rPr>
        <w:t xml:space="preserve"> me</w:t>
      </w:r>
      <w:r w:rsidR="00B177C2">
        <w:rPr>
          <w:rFonts w:ascii="Times New Roman" w:hAnsi="Times New Roman"/>
        </w:rPr>
        <w:t xml:space="preserve">ans </w:t>
      </w:r>
      <w:del w:id="850" w:author="Gowling WLG" w:date="2022-10-10T17:24:00Z">
        <w:r w:rsidRPr="00E6183C">
          <w:rPr>
            <w:rFonts w:ascii="Times New Roman" w:eastAsia="Times New Roman" w:hAnsi="Times New Roman" w:cs="Times New Roman"/>
            <w:szCs w:val="24"/>
            <w:lang w:eastAsia="en-GB"/>
          </w:rPr>
          <w:delText>a</w:delText>
        </w:r>
      </w:del>
      <w:ins w:id="851" w:author="Gowling WLG" w:date="2022-10-10T17:24:00Z">
        <w:r w:rsidR="00013ACD">
          <w:rPr>
            <w:rFonts w:ascii="Times New Roman" w:hAnsi="Times New Roman"/>
          </w:rPr>
          <w:t>that the</w:t>
        </w:r>
      </w:ins>
      <w:r w:rsidR="00B177C2">
        <w:rPr>
          <w:rFonts w:ascii="Times New Roman" w:hAnsi="Times New Roman"/>
        </w:rPr>
        <w:t xml:space="preserve"> connection </w:t>
      </w:r>
      <w:del w:id="852" w:author="Gowling WLG" w:date="2022-10-10T17:24:00Z">
        <w:r w:rsidRPr="00E6183C">
          <w:rPr>
            <w:rFonts w:ascii="Times New Roman" w:eastAsia="Times New Roman" w:hAnsi="Times New Roman" w:cs="Times New Roman"/>
            <w:szCs w:val="24"/>
            <w:lang w:eastAsia="en-GB"/>
          </w:rPr>
          <w:delText xml:space="preserve">which </w:delText>
        </w:r>
      </w:del>
      <w:r w:rsidR="00B177C2">
        <w:rPr>
          <w:rFonts w:ascii="Times New Roman" w:hAnsi="Times New Roman"/>
        </w:rPr>
        <w:t xml:space="preserve">is </w:t>
      </w:r>
      <w:del w:id="853" w:author="Gowling WLG" w:date="2022-10-10T17:24:00Z">
        <w:r w:rsidRPr="00E6183C">
          <w:rPr>
            <w:rFonts w:ascii="Times New Roman" w:eastAsia="Times New Roman" w:hAnsi="Times New Roman" w:cs="Times New Roman"/>
            <w:szCs w:val="24"/>
            <w:lang w:eastAsia="en-GB"/>
          </w:rPr>
          <w:delText>not a Curtailable Connection;</w:delText>
        </w:r>
      </w:del>
    </w:p>
    <w:p w14:paraId="3380C09E" w14:textId="10053F37" w:rsidR="00603DE9" w:rsidRPr="006D3293" w:rsidRDefault="00603DE9" w:rsidP="00977848">
      <w:pPr>
        <w:spacing w:after="240"/>
        <w:jc w:val="both"/>
        <w:rPr>
          <w:rFonts w:ascii="Times New Roman" w:hAnsi="Times New Roman"/>
        </w:rPr>
      </w:pPr>
      <w:del w:id="854" w:author="Gowling WLG" w:date="2022-10-10T17:24:00Z">
        <w:r w:rsidRPr="00E6183C">
          <w:rPr>
            <w:rFonts w:ascii="Times New Roman" w:eastAsia="Times New Roman" w:hAnsi="Times New Roman" w:cs="Times New Roman"/>
            <w:b/>
            <w:bCs/>
            <w:szCs w:val="24"/>
            <w:lang w:eastAsia="en-GB"/>
          </w:rPr>
          <w:delText>“Non-Curtailable Connection Offer”</w:delText>
        </w:r>
        <w:r w:rsidRPr="00E6183C">
          <w:rPr>
            <w:rFonts w:ascii="Times New Roman" w:eastAsia="Times New Roman" w:hAnsi="Times New Roman" w:cs="Times New Roman"/>
            <w:szCs w:val="24"/>
            <w:lang w:eastAsia="en-GB"/>
          </w:rPr>
          <w:delText xml:space="preserve"> means</w:delText>
        </w:r>
        <w:r w:rsidRPr="00E6183C">
          <w:rPr>
            <w:rFonts w:ascii="Times New Roman" w:hAnsi="Times New Roman" w:cs="Times New Roman"/>
            <w:szCs w:val="24"/>
          </w:rPr>
          <w:delText xml:space="preserve"> </w:delText>
        </w:r>
        <w:r w:rsidRPr="00E6183C">
          <w:rPr>
            <w:rFonts w:ascii="Times New Roman" w:eastAsia="Times New Roman" w:hAnsi="Times New Roman" w:cs="Times New Roman"/>
            <w:szCs w:val="24"/>
            <w:lang w:eastAsia="en-GB"/>
          </w:rPr>
          <w:delText>the offer provided by the Company</w:delText>
        </w:r>
      </w:del>
      <w:ins w:id="855" w:author="Gowling WLG" w:date="2022-10-10T17:24:00Z">
        <w:r w:rsidR="00B177C2">
          <w:rPr>
            <w:rFonts w:ascii="Times New Roman" w:hAnsi="Times New Roman"/>
          </w:rPr>
          <w:t>no</w:t>
        </w:r>
        <w:r w:rsidR="00013ACD">
          <w:rPr>
            <w:rFonts w:ascii="Times New Roman" w:hAnsi="Times New Roman"/>
          </w:rPr>
          <w:t xml:space="preserve"> longer</w:t>
        </w:r>
        <w:r w:rsidR="00B177C2">
          <w:rPr>
            <w:rFonts w:ascii="Times New Roman" w:hAnsi="Times New Roman"/>
          </w:rPr>
          <w:t xml:space="preserve"> subject</w:t>
        </w:r>
      </w:ins>
      <w:r w:rsidR="00B177C2">
        <w:rPr>
          <w:rFonts w:ascii="Times New Roman" w:hAnsi="Times New Roman"/>
        </w:rPr>
        <w:t xml:space="preserve"> to </w:t>
      </w:r>
      <w:del w:id="856" w:author="Gowling WLG" w:date="2022-10-10T17:24:00Z">
        <w:r w:rsidRPr="00E6183C">
          <w:rPr>
            <w:rFonts w:ascii="Times New Roman" w:eastAsia="Times New Roman" w:hAnsi="Times New Roman" w:cs="Times New Roman"/>
            <w:szCs w:val="24"/>
            <w:lang w:eastAsia="en-GB"/>
          </w:rPr>
          <w:delText>provide a Non-Curtailable Connection;</w:delText>
        </w:r>
      </w:del>
      <w:ins w:id="857" w:author="Gowling WLG" w:date="2022-10-10T17:24:00Z">
        <w:r w:rsidRPr="006D3293">
          <w:rPr>
            <w:rFonts w:ascii="Times New Roman" w:hAnsi="Times New Roman"/>
          </w:rPr>
          <w:t>Curtail</w:t>
        </w:r>
        <w:r w:rsidR="00B177C2">
          <w:rPr>
            <w:rFonts w:ascii="Times New Roman" w:hAnsi="Times New Roman"/>
          </w:rPr>
          <w:t>ment</w:t>
        </w:r>
        <w:r w:rsidR="00013ACD">
          <w:rPr>
            <w:rFonts w:ascii="Times New Roman" w:hAnsi="Times New Roman"/>
          </w:rPr>
          <w:t>.</w:t>
        </w:r>
      </w:ins>
      <w:commentRangeEnd w:id="849"/>
      <w:r w:rsidR="00A27F05">
        <w:rPr>
          <w:rStyle w:val="CommentReference"/>
        </w:rPr>
        <w:commentReference w:id="849"/>
      </w:r>
    </w:p>
    <w:p w14:paraId="21F3B88F" w14:textId="3456CF5D" w:rsidR="00603DE9" w:rsidRPr="006D3293" w:rsidRDefault="00603DE9" w:rsidP="00977848">
      <w:pPr>
        <w:spacing w:after="240"/>
        <w:jc w:val="both"/>
        <w:rPr>
          <w:rFonts w:ascii="Times New Roman" w:hAnsi="Times New Roman"/>
        </w:rPr>
      </w:pPr>
      <w:r w:rsidRPr="006D3293">
        <w:rPr>
          <w:rFonts w:ascii="Times New Roman" w:hAnsi="Times New Roman"/>
        </w:rPr>
        <w:t>“</w:t>
      </w:r>
      <w:r w:rsidRPr="006D3293">
        <w:rPr>
          <w:rFonts w:ascii="Times New Roman" w:hAnsi="Times New Roman"/>
          <w:b/>
        </w:rPr>
        <w:t>Non-Curtailable Export Capacity</w:t>
      </w:r>
      <w:r w:rsidR="00013ACD">
        <w:rPr>
          <w:rFonts w:ascii="Times New Roman" w:hAnsi="Times New Roman"/>
        </w:rPr>
        <w:t>” means</w:t>
      </w:r>
      <w:del w:id="858" w:author="Gowling WLG" w:date="2022-10-10T17:24:00Z">
        <w:r w:rsidRPr="00E6183C">
          <w:rPr>
            <w:rFonts w:ascii="Times New Roman" w:eastAsia="Times New Roman" w:hAnsi="Times New Roman" w:cs="Times New Roman"/>
            <w:szCs w:val="24"/>
            <w:lang w:eastAsia="en-GB"/>
          </w:rPr>
          <w:delText>, in respect of a Connection Point (or the Connection Points collectively), the minimum</w:delText>
        </w:r>
      </w:del>
      <w:ins w:id="859" w:author="Gowling WLG" w:date="2022-10-10T17:24:00Z">
        <w:r w:rsidR="00013ACD">
          <w:rPr>
            <w:rFonts w:ascii="Times New Roman" w:hAnsi="Times New Roman"/>
          </w:rPr>
          <w:t xml:space="preserve"> the maxi</w:t>
        </w:r>
        <w:r w:rsidRPr="006D3293">
          <w:rPr>
            <w:rFonts w:ascii="Times New Roman" w:hAnsi="Times New Roman"/>
          </w:rPr>
          <w:t>mum</w:t>
        </w:r>
      </w:ins>
      <w:r w:rsidRPr="006D3293">
        <w:rPr>
          <w:rFonts w:ascii="Times New Roman" w:hAnsi="Times New Roman"/>
        </w:rPr>
        <w:t xml:space="preserve"> amount of export capacity (expressed in kW or kVA) which the Customer is permitted to use that is not subject to Curtailment</w:t>
      </w:r>
      <w:ins w:id="860" w:author="Gowling WLG" w:date="2022-10-10T17:24:00Z">
        <w:r w:rsidR="00013ACD">
          <w:rPr>
            <w:rFonts w:ascii="Times New Roman" w:hAnsi="Times New Roman"/>
          </w:rPr>
          <w:t>, as set out in Annex 1</w:t>
        </w:r>
      </w:ins>
      <w:r w:rsidRPr="006D3293">
        <w:rPr>
          <w:rFonts w:ascii="Times New Roman" w:hAnsi="Times New Roman"/>
        </w:rPr>
        <w:t xml:space="preserve">.  </w:t>
      </w:r>
    </w:p>
    <w:p w14:paraId="1DFBFDEC" w14:textId="0A729D2D" w:rsidR="00603DE9" w:rsidRPr="006D3293" w:rsidRDefault="00603DE9" w:rsidP="00977848">
      <w:pPr>
        <w:spacing w:after="240"/>
        <w:jc w:val="both"/>
        <w:rPr>
          <w:rFonts w:ascii="Times New Roman" w:hAnsi="Times New Roman"/>
        </w:rPr>
      </w:pPr>
      <w:r w:rsidRPr="006D3293">
        <w:rPr>
          <w:rFonts w:ascii="Times New Roman" w:hAnsi="Times New Roman"/>
        </w:rPr>
        <w:t>“</w:t>
      </w:r>
      <w:r w:rsidRPr="006D3293">
        <w:rPr>
          <w:rFonts w:ascii="Times New Roman" w:hAnsi="Times New Roman"/>
          <w:b/>
        </w:rPr>
        <w:t>Non-Curtailable Import Capacity</w:t>
      </w:r>
      <w:r w:rsidR="00013ACD">
        <w:rPr>
          <w:rFonts w:ascii="Times New Roman" w:hAnsi="Times New Roman"/>
        </w:rPr>
        <w:t>” means</w:t>
      </w:r>
      <w:del w:id="861" w:author="Gowling WLG" w:date="2022-10-10T17:24:00Z">
        <w:r w:rsidRPr="00E6183C">
          <w:rPr>
            <w:rFonts w:ascii="Times New Roman" w:eastAsia="Times New Roman" w:hAnsi="Times New Roman" w:cs="Times New Roman"/>
            <w:szCs w:val="24"/>
            <w:lang w:eastAsia="en-GB"/>
          </w:rPr>
          <w:delText>, in respect of a Connection Point (or</w:delText>
        </w:r>
      </w:del>
      <w:r w:rsidR="00013ACD">
        <w:rPr>
          <w:rFonts w:ascii="Times New Roman" w:hAnsi="Times New Roman"/>
        </w:rPr>
        <w:t xml:space="preserve"> the </w:t>
      </w:r>
      <w:del w:id="862" w:author="Gowling WLG" w:date="2022-10-10T17:24:00Z">
        <w:r w:rsidRPr="00E6183C">
          <w:rPr>
            <w:rFonts w:ascii="Times New Roman" w:eastAsia="Times New Roman" w:hAnsi="Times New Roman" w:cs="Times New Roman"/>
            <w:szCs w:val="24"/>
            <w:lang w:eastAsia="en-GB"/>
          </w:rPr>
          <w:delText>Connection Points collectively), the minimum</w:delText>
        </w:r>
      </w:del>
      <w:ins w:id="863" w:author="Gowling WLG" w:date="2022-10-10T17:24:00Z">
        <w:r w:rsidR="00013ACD">
          <w:rPr>
            <w:rFonts w:ascii="Times New Roman" w:hAnsi="Times New Roman"/>
          </w:rPr>
          <w:t>max</w:t>
        </w:r>
        <w:r w:rsidRPr="006D3293">
          <w:rPr>
            <w:rFonts w:ascii="Times New Roman" w:hAnsi="Times New Roman"/>
          </w:rPr>
          <w:t>imum</w:t>
        </w:r>
      </w:ins>
      <w:r w:rsidRPr="006D3293">
        <w:rPr>
          <w:rFonts w:ascii="Times New Roman" w:hAnsi="Times New Roman"/>
        </w:rPr>
        <w:t xml:space="preserve"> amount of import capacity (expressed in kW or kVA) which the Customer is permitted to use that is not subject to Curtailment</w:t>
      </w:r>
      <w:ins w:id="864" w:author="Gowling WLG" w:date="2022-10-10T17:24:00Z">
        <w:r w:rsidR="00013ACD">
          <w:rPr>
            <w:rFonts w:ascii="Times New Roman" w:hAnsi="Times New Roman"/>
          </w:rPr>
          <w:t>, as set out in Annex 1</w:t>
        </w:r>
      </w:ins>
      <w:r w:rsidRPr="006D3293">
        <w:rPr>
          <w:rFonts w:ascii="Times New Roman" w:hAnsi="Times New Roman"/>
        </w:rPr>
        <w:t>.</w:t>
      </w:r>
    </w:p>
    <w:p w14:paraId="67491482" w14:textId="088B7570" w:rsidR="00603DE9" w:rsidRPr="006D3293" w:rsidRDefault="00603DE9" w:rsidP="00977848">
      <w:pPr>
        <w:spacing w:after="240"/>
        <w:jc w:val="both"/>
        <w:rPr>
          <w:rFonts w:ascii="Times New Roman" w:hAnsi="Times New Roman"/>
        </w:rPr>
      </w:pPr>
      <w:r w:rsidRPr="006D3293">
        <w:rPr>
          <w:rFonts w:ascii="Times New Roman" w:hAnsi="Times New Roman"/>
        </w:rPr>
        <w:t>“</w:t>
      </w:r>
      <w:r w:rsidRPr="006D3293">
        <w:rPr>
          <w:rFonts w:ascii="Times New Roman" w:hAnsi="Times New Roman"/>
          <w:b/>
        </w:rPr>
        <w:t>Monitoring Equipment</w:t>
      </w:r>
      <w:r w:rsidRPr="006D3293">
        <w:rPr>
          <w:rFonts w:ascii="Times New Roman" w:hAnsi="Times New Roman"/>
        </w:rPr>
        <w:t>” means any monitoring and metering equipment that may be used by the Company for the purposes of managing Curtailment,</w:t>
      </w:r>
      <w:r w:rsidR="009D1B56" w:rsidRPr="006D3293">
        <w:rPr>
          <w:rFonts w:ascii="Times New Roman" w:hAnsi="Times New Roman"/>
        </w:rPr>
        <w:t xml:space="preserve"> </w:t>
      </w:r>
      <w:r w:rsidR="009D1B56" w:rsidRPr="00FC7D01">
        <w:rPr>
          <w:rFonts w:ascii="Times New Roman" w:eastAsia="Times New Roman" w:hAnsi="Times New Roman" w:cs="Times New Roman"/>
          <w:szCs w:val="24"/>
          <w:lang w:eastAsia="en-GB"/>
        </w:rPr>
        <w:t>and for</w:t>
      </w:r>
      <w:r w:rsidRPr="00FC7D01">
        <w:rPr>
          <w:rFonts w:ascii="Times New Roman" w:eastAsia="Times New Roman" w:hAnsi="Times New Roman" w:cs="Times New Roman"/>
          <w:szCs w:val="24"/>
          <w:lang w:eastAsia="en-GB"/>
        </w:rPr>
        <w:t xml:space="preserve"> </w:t>
      </w:r>
      <w:r w:rsidRPr="00FC7D01">
        <w:rPr>
          <w:rFonts w:ascii="Times New Roman" w:hAnsi="Times New Roman"/>
        </w:rPr>
        <w:t xml:space="preserve">measuring or checking consumption otherwise than for </w:t>
      </w:r>
      <w:proofErr w:type="gramStart"/>
      <w:r w:rsidRPr="00FC7D01">
        <w:rPr>
          <w:rFonts w:ascii="Times New Roman" w:hAnsi="Times New Roman"/>
        </w:rPr>
        <w:t>settlement;</w:t>
      </w:r>
      <w:proofErr w:type="gramEnd"/>
      <w:r w:rsidRPr="00FC7D01">
        <w:rPr>
          <w:rFonts w:ascii="Times New Roman" w:hAnsi="Times New Roman"/>
        </w:rPr>
        <w:t xml:space="preserve"> </w:t>
      </w:r>
    </w:p>
    <w:p w14:paraId="79A4ADE4" w14:textId="77777777" w:rsidR="00603DE9" w:rsidRPr="006D3293" w:rsidRDefault="00603DE9" w:rsidP="00977848">
      <w:pPr>
        <w:spacing w:after="240"/>
        <w:jc w:val="both"/>
        <w:rPr>
          <w:rFonts w:ascii="Times New Roman" w:hAnsi="Times New Roman"/>
        </w:rPr>
      </w:pPr>
      <w:r w:rsidRPr="006D3293">
        <w:rPr>
          <w:rFonts w:ascii="Times New Roman" w:hAnsi="Times New Roman"/>
        </w:rPr>
        <w:t>“</w:t>
      </w:r>
      <w:r w:rsidRPr="006D3293">
        <w:rPr>
          <w:rFonts w:ascii="Times New Roman" w:hAnsi="Times New Roman"/>
          <w:b/>
        </w:rPr>
        <w:t>Quarter”</w:t>
      </w:r>
      <w:r w:rsidRPr="006D3293">
        <w:rPr>
          <w:rFonts w:ascii="Times New Roman" w:hAnsi="Times New Roman"/>
        </w:rPr>
        <w:t xml:space="preserve"> means, the period of three months commencing on 1 January, 1 April, 1 July and 1 October respectively in each year.</w:t>
      </w:r>
    </w:p>
    <w:p w14:paraId="0758449F" w14:textId="77777777" w:rsidR="00920099" w:rsidRPr="00FC7D01" w:rsidRDefault="00920099" w:rsidP="00977848">
      <w:pPr>
        <w:spacing w:before="100" w:beforeAutospacing="1" w:after="100" w:afterAutospacing="1"/>
        <w:jc w:val="center"/>
        <w:rPr>
          <w:rFonts w:ascii="Times New Roman" w:hAnsi="Times New Roman"/>
          <w:u w:val="single"/>
        </w:rPr>
      </w:pPr>
      <w:r w:rsidRPr="00FC7D01">
        <w:rPr>
          <w:rFonts w:ascii="TimesNewRomanPS" w:eastAsia="Times New Roman" w:hAnsi="TimesNewRomanPS" w:cs="Times New Roman"/>
          <w:b/>
          <w:bCs/>
          <w:u w:val="single"/>
          <w:lang w:eastAsia="en-GB"/>
        </w:rPr>
        <w:t>5. DE-ENERGISATION</w:t>
      </w:r>
    </w:p>
    <w:p w14:paraId="1BA3D737" w14:textId="623B8A5D" w:rsidR="00013ACD" w:rsidRPr="00FC7D01" w:rsidRDefault="00013ACD" w:rsidP="00013ACD">
      <w:pPr>
        <w:spacing w:after="240"/>
        <w:jc w:val="both"/>
        <w:rPr>
          <w:ins w:id="865" w:author="Gowling WLG" w:date="2022-10-10T17:24:00Z"/>
          <w:rFonts w:ascii="TimesNewRomanPSMT" w:eastAsia="Times New Roman" w:hAnsi="TimesNewRomanPSMT" w:cs="Times New Roman"/>
          <w:i/>
          <w:iCs/>
          <w:lang w:eastAsia="en-GB"/>
        </w:rPr>
      </w:pPr>
      <w:ins w:id="866" w:author="Gowling WLG" w:date="2022-10-10T17:24:00Z">
        <w:r w:rsidRPr="00FC7D01">
          <w:rPr>
            <w:rFonts w:ascii="TimesNewRomanPSMT" w:eastAsia="Times New Roman" w:hAnsi="TimesNewRomanPSMT" w:cs="Times New Roman"/>
            <w:i/>
            <w:iCs/>
            <w:lang w:eastAsia="en-GB"/>
          </w:rPr>
          <w:lastRenderedPageBreak/>
          <w:t xml:space="preserve">The following additional </w:t>
        </w:r>
        <w:r>
          <w:rPr>
            <w:rFonts w:ascii="TimesNewRomanPSMT" w:eastAsia="Times New Roman" w:hAnsi="TimesNewRomanPSMT" w:cs="Times New Roman"/>
            <w:i/>
            <w:iCs/>
            <w:lang w:eastAsia="en-GB"/>
          </w:rPr>
          <w:t xml:space="preserve">clause 5.12 shall </w:t>
        </w:r>
        <w:r w:rsidRPr="00FC7D01">
          <w:rPr>
            <w:rFonts w:ascii="TimesNewRomanPSMT" w:eastAsia="Times New Roman" w:hAnsi="TimesNewRomanPSMT" w:cs="Times New Roman"/>
            <w:i/>
            <w:iCs/>
            <w:lang w:eastAsia="en-GB"/>
          </w:rPr>
          <w:t xml:space="preserve">be </w:t>
        </w:r>
        <w:proofErr w:type="gramStart"/>
        <w:r w:rsidRPr="00FC7D01">
          <w:rPr>
            <w:rFonts w:ascii="TimesNewRomanPSMT" w:eastAsia="Times New Roman" w:hAnsi="TimesNewRomanPSMT" w:cs="Times New Roman"/>
            <w:i/>
            <w:iCs/>
            <w:lang w:eastAsia="en-GB"/>
          </w:rPr>
          <w:t>included:-</w:t>
        </w:r>
        <w:proofErr w:type="gramEnd"/>
      </w:ins>
    </w:p>
    <w:p w14:paraId="400C8ADB" w14:textId="47E642A1" w:rsidR="00920099" w:rsidRPr="00FC7D01" w:rsidRDefault="00920099" w:rsidP="00977848">
      <w:pPr>
        <w:spacing w:before="100" w:beforeAutospacing="1" w:after="100" w:afterAutospacing="1"/>
        <w:jc w:val="both"/>
        <w:rPr>
          <w:rFonts w:ascii="Times New Roman" w:eastAsia="Times New Roman" w:hAnsi="Times New Roman" w:cs="Times New Roman"/>
          <w:u w:val="single"/>
          <w:lang w:eastAsia="en-GB"/>
        </w:rPr>
      </w:pPr>
      <w:r w:rsidRPr="00FC7D01">
        <w:rPr>
          <w:rFonts w:ascii="TimesNewRomanPSMT" w:eastAsia="Times New Roman" w:hAnsi="TimesNewRomanPSMT" w:cs="Times New Roman"/>
          <w:u w:val="single"/>
          <w:lang w:eastAsia="en-GB"/>
        </w:rPr>
        <w:t>Curtailment</w:t>
      </w:r>
    </w:p>
    <w:p w14:paraId="3C37C921" w14:textId="77777777" w:rsidR="00920099" w:rsidRPr="00FC7D01" w:rsidRDefault="00920099" w:rsidP="00977848">
      <w:pPr>
        <w:spacing w:before="100" w:beforeAutospacing="1" w:after="100" w:afterAutospacing="1"/>
        <w:ind w:left="720" w:hanging="720"/>
        <w:jc w:val="both"/>
        <w:rPr>
          <w:rFonts w:ascii="Times New Roman" w:eastAsia="Times New Roman" w:hAnsi="Times New Roman" w:cs="Times New Roman"/>
          <w:lang w:eastAsia="en-GB"/>
        </w:rPr>
      </w:pPr>
      <w:r w:rsidRPr="00FC7D01">
        <w:rPr>
          <w:rFonts w:ascii="TimesNewRomanPSMT" w:eastAsia="Times New Roman" w:hAnsi="TimesNewRomanPSMT" w:cs="Times New Roman"/>
          <w:lang w:eastAsia="en-GB"/>
        </w:rPr>
        <w:t xml:space="preserve">5.12 </w:t>
      </w:r>
      <w:r w:rsidRPr="00FC7D01">
        <w:rPr>
          <w:rFonts w:ascii="TimesNewRomanPSMT" w:eastAsia="Times New Roman" w:hAnsi="TimesNewRomanPSMT" w:cs="Times New Roman"/>
          <w:lang w:eastAsia="en-GB"/>
        </w:rPr>
        <w:tab/>
        <w:t>The Company may De-energise a Connection Point if the Customer fails to comply with a Curtailment Instruction, but only for such time as the Company requires the Connection Point to be Curtailed or until the Customer complies with the Curtailment Instruction.</w:t>
      </w:r>
    </w:p>
    <w:p w14:paraId="432BBB19" w14:textId="6596AF28" w:rsidR="00920099" w:rsidRPr="00351486" w:rsidRDefault="00920099" w:rsidP="00977848">
      <w:pPr>
        <w:spacing w:before="100" w:beforeAutospacing="1" w:after="100" w:afterAutospacing="1"/>
        <w:jc w:val="center"/>
        <w:rPr>
          <w:rFonts w:ascii="TimesNewRomanPS" w:hAnsi="TimesNewRomanPS"/>
          <w:b/>
          <w:u w:val="single"/>
        </w:rPr>
      </w:pPr>
      <w:r w:rsidRPr="00FC7D01">
        <w:rPr>
          <w:rFonts w:ascii="TimesNewRomanPS" w:eastAsia="Times New Roman" w:hAnsi="TimesNewRomanPS" w:cs="Times New Roman"/>
          <w:b/>
          <w:bCs/>
          <w:u w:val="single"/>
          <w:lang w:eastAsia="en-GB"/>
        </w:rPr>
        <w:t>12. LIMITATION OF CAPACITY</w:t>
      </w:r>
    </w:p>
    <w:p w14:paraId="55502F80" w14:textId="422C5EBC" w:rsidR="00B352B9" w:rsidRPr="00FC7D01" w:rsidRDefault="00B352B9" w:rsidP="00B352B9">
      <w:pPr>
        <w:spacing w:after="240"/>
        <w:jc w:val="both"/>
        <w:rPr>
          <w:ins w:id="867" w:author="Gowling WLG" w:date="2022-10-10T17:24:00Z"/>
          <w:rFonts w:ascii="TimesNewRomanPSMT" w:eastAsia="Times New Roman" w:hAnsi="TimesNewRomanPSMT" w:cs="Times New Roman"/>
          <w:i/>
          <w:iCs/>
          <w:lang w:eastAsia="en-GB"/>
        </w:rPr>
      </w:pPr>
      <w:ins w:id="868" w:author="Gowling WLG" w:date="2022-10-10T17:24:00Z">
        <w:r w:rsidRPr="00FC7D01">
          <w:rPr>
            <w:rFonts w:ascii="TimesNewRomanPSMT" w:eastAsia="Times New Roman" w:hAnsi="TimesNewRomanPSMT" w:cs="Times New Roman"/>
            <w:i/>
            <w:iCs/>
            <w:lang w:eastAsia="en-GB"/>
          </w:rPr>
          <w:t xml:space="preserve">The following </w:t>
        </w:r>
        <w:r>
          <w:rPr>
            <w:rFonts w:ascii="TimesNewRomanPSMT" w:eastAsia="Times New Roman" w:hAnsi="TimesNewRomanPSMT" w:cs="Times New Roman"/>
            <w:i/>
            <w:iCs/>
            <w:lang w:eastAsia="en-GB"/>
          </w:rPr>
          <w:t xml:space="preserve">amendment shall be made to clause </w:t>
        </w:r>
        <w:proofErr w:type="gramStart"/>
        <w:r>
          <w:rPr>
            <w:rFonts w:ascii="TimesNewRomanPSMT" w:eastAsia="Times New Roman" w:hAnsi="TimesNewRomanPSMT" w:cs="Times New Roman"/>
            <w:i/>
            <w:iCs/>
            <w:lang w:eastAsia="en-GB"/>
          </w:rPr>
          <w:t>12.2</w:t>
        </w:r>
        <w:r w:rsidRPr="00FC7D01">
          <w:rPr>
            <w:rFonts w:ascii="TimesNewRomanPSMT" w:eastAsia="Times New Roman" w:hAnsi="TimesNewRomanPSMT" w:cs="Times New Roman"/>
            <w:i/>
            <w:iCs/>
            <w:lang w:eastAsia="en-GB"/>
          </w:rPr>
          <w:t>:-</w:t>
        </w:r>
        <w:proofErr w:type="gramEnd"/>
      </w:ins>
    </w:p>
    <w:p w14:paraId="72D01308" w14:textId="2D7B57CC" w:rsidR="00920099" w:rsidRPr="00FC7D01" w:rsidRDefault="00920099" w:rsidP="00977848">
      <w:pPr>
        <w:spacing w:before="100" w:beforeAutospacing="1" w:after="100" w:afterAutospacing="1"/>
        <w:ind w:left="720" w:hanging="720"/>
        <w:jc w:val="both"/>
        <w:rPr>
          <w:rFonts w:ascii="Times New Roman" w:hAnsi="Times New Roman"/>
        </w:rPr>
      </w:pPr>
      <w:r w:rsidRPr="00FC7D01">
        <w:rPr>
          <w:rFonts w:ascii="TimesNewRomanPSMT" w:eastAsia="Times New Roman" w:hAnsi="TimesNewRomanPSMT" w:cs="Times New Roman"/>
          <w:lang w:eastAsia="en-GB"/>
        </w:rPr>
        <w:t>12.2</w:t>
      </w:r>
      <w:r w:rsidRPr="00FC7D01">
        <w:rPr>
          <w:rFonts w:ascii="TimesNewRomanPSMT" w:eastAsia="Times New Roman" w:hAnsi="TimesNewRomanPSMT" w:cs="Times New Roman"/>
          <w:lang w:eastAsia="en-GB"/>
        </w:rPr>
        <w:tab/>
        <w:t>Subject to the other provisions of this Agreement, the Company shall use reasonable endeavours to:</w:t>
      </w:r>
    </w:p>
    <w:p w14:paraId="33771504" w14:textId="44A21BF0" w:rsidR="00920099" w:rsidRPr="00977848" w:rsidRDefault="00920099" w:rsidP="00977848">
      <w:pPr>
        <w:spacing w:before="100" w:beforeAutospacing="1" w:after="100" w:afterAutospacing="1"/>
        <w:ind w:left="1440" w:hanging="720"/>
        <w:jc w:val="both"/>
        <w:rPr>
          <w:rFonts w:ascii="Times New Roman" w:hAnsi="Times New Roman"/>
        </w:rPr>
      </w:pPr>
      <w:r w:rsidRPr="00FC7D01">
        <w:rPr>
          <w:rFonts w:ascii="TimesNewRomanPSMT" w:eastAsia="Times New Roman" w:hAnsi="TimesNewRomanPSMT" w:cs="Times New Roman"/>
          <w:lang w:eastAsia="en-GB"/>
        </w:rPr>
        <w:t>12.2.1</w:t>
      </w:r>
      <w:r w:rsidRPr="00FC7D01">
        <w:rPr>
          <w:rFonts w:ascii="TimesNewRomanPSMT" w:eastAsia="Times New Roman" w:hAnsi="TimesNewRomanPSMT" w:cs="Times New Roman"/>
          <w:lang w:eastAsia="en-GB"/>
        </w:rPr>
        <w:tab/>
        <w:t xml:space="preserve">ensure that the Maximum Import Capacity and the Maximum Export Capacity </w:t>
      </w:r>
      <w:proofErr w:type="gramStart"/>
      <w:r w:rsidRPr="00FC7D01">
        <w:rPr>
          <w:rFonts w:ascii="TimesNewRomanPSMT" w:eastAsia="Times New Roman" w:hAnsi="TimesNewRomanPSMT" w:cs="Times New Roman"/>
          <w:lang w:eastAsia="en-GB"/>
        </w:rPr>
        <w:t>is available at the Connection Point at all times</w:t>
      </w:r>
      <w:proofErr w:type="gramEnd"/>
      <w:r w:rsidRPr="00FC7D01">
        <w:rPr>
          <w:rFonts w:ascii="TimesNewRomanPSMT" w:eastAsia="Times New Roman" w:hAnsi="TimesNewRomanPSMT" w:cs="Times New Roman"/>
          <w:lang w:eastAsia="en-GB"/>
        </w:rPr>
        <w:t xml:space="preserve"> during the period of this Agreement</w:t>
      </w:r>
      <w:r w:rsidR="007E089C" w:rsidRPr="00FC7D01">
        <w:rPr>
          <w:rFonts w:ascii="TimesNewRomanPSMT" w:eastAsia="Times New Roman" w:hAnsi="TimesNewRomanPSMT" w:cs="Times New Roman"/>
          <w:lang w:eastAsia="en-GB"/>
        </w:rPr>
        <w:t xml:space="preserve"> except where the Capacity is Curtailed under provisions of Clause 12.16</w:t>
      </w:r>
      <w:r w:rsidRPr="00FC7D01">
        <w:rPr>
          <w:rFonts w:ascii="TimesNewRomanPSMT" w:eastAsia="Times New Roman" w:hAnsi="TimesNewRomanPSMT" w:cs="Times New Roman"/>
          <w:lang w:eastAsia="en-GB"/>
        </w:rPr>
        <w:t>; and</w:t>
      </w:r>
    </w:p>
    <w:p w14:paraId="7A6DFEB6" w14:textId="7079248D" w:rsidR="00920099" w:rsidRPr="00977848" w:rsidRDefault="00920099" w:rsidP="00977848">
      <w:pPr>
        <w:spacing w:before="100" w:beforeAutospacing="1" w:after="100" w:afterAutospacing="1"/>
        <w:ind w:left="1440" w:hanging="720"/>
        <w:jc w:val="both"/>
        <w:rPr>
          <w:rFonts w:ascii="TimesNewRomanPSMT" w:hAnsi="TimesNewRomanPSMT"/>
        </w:rPr>
      </w:pPr>
      <w:r w:rsidRPr="00FC7D01">
        <w:rPr>
          <w:rFonts w:ascii="TimesNewRomanPSMT" w:eastAsia="Times New Roman" w:hAnsi="TimesNewRomanPSMT" w:cs="Times New Roman"/>
          <w:lang w:eastAsia="en-GB"/>
        </w:rPr>
        <w:t>12.2.2</w:t>
      </w:r>
      <w:r w:rsidRPr="00FC7D01">
        <w:rPr>
          <w:rFonts w:ascii="TimesNewRomanPSMT" w:eastAsia="Times New Roman" w:hAnsi="TimesNewRomanPSMT" w:cs="Times New Roman"/>
          <w:lang w:eastAsia="en-GB"/>
        </w:rPr>
        <w:tab/>
        <w:t>maintain the connection characteristics at the Connection Point.</w:t>
      </w:r>
    </w:p>
    <w:p w14:paraId="21AB02B3" w14:textId="77777777" w:rsidR="00B352B9" w:rsidRDefault="00B352B9" w:rsidP="001E2A8D">
      <w:pPr>
        <w:spacing w:before="200"/>
        <w:ind w:left="720" w:hanging="720"/>
        <w:jc w:val="both"/>
        <w:rPr>
          <w:ins w:id="869" w:author="Gowling WLG" w:date="2022-10-10T17:24:00Z"/>
          <w:rFonts w:ascii="TimesNewRomanPSMT" w:eastAsia="Times New Roman" w:hAnsi="TimesNewRomanPSMT" w:cs="Times New Roman"/>
          <w:u w:val="single"/>
          <w:lang w:eastAsia="en-GB"/>
        </w:rPr>
      </w:pPr>
    </w:p>
    <w:p w14:paraId="66C4B186" w14:textId="407EA691" w:rsidR="00B352B9" w:rsidRPr="00FC7D01" w:rsidRDefault="00B352B9" w:rsidP="00B352B9">
      <w:pPr>
        <w:spacing w:after="240"/>
        <w:jc w:val="both"/>
        <w:rPr>
          <w:ins w:id="870" w:author="Gowling WLG" w:date="2022-10-10T17:24:00Z"/>
          <w:rFonts w:ascii="TimesNewRomanPSMT" w:eastAsia="Times New Roman" w:hAnsi="TimesNewRomanPSMT" w:cs="Times New Roman"/>
          <w:i/>
          <w:iCs/>
          <w:lang w:eastAsia="en-GB"/>
        </w:rPr>
      </w:pPr>
      <w:ins w:id="871" w:author="Gowling WLG" w:date="2022-10-10T17:24:00Z">
        <w:r w:rsidRPr="00FC7D01">
          <w:rPr>
            <w:rFonts w:ascii="TimesNewRomanPSMT" w:eastAsia="Times New Roman" w:hAnsi="TimesNewRomanPSMT" w:cs="Times New Roman"/>
            <w:i/>
            <w:iCs/>
            <w:lang w:eastAsia="en-GB"/>
          </w:rPr>
          <w:t xml:space="preserve">The following </w:t>
        </w:r>
        <w:r>
          <w:rPr>
            <w:rFonts w:ascii="TimesNewRomanPSMT" w:eastAsia="Times New Roman" w:hAnsi="TimesNewRomanPSMT" w:cs="Times New Roman"/>
            <w:i/>
            <w:iCs/>
            <w:lang w:eastAsia="en-GB"/>
          </w:rPr>
          <w:t xml:space="preserve">new clauses 12.15 to 12.27 shall be </w:t>
        </w:r>
        <w:proofErr w:type="gramStart"/>
        <w:r>
          <w:rPr>
            <w:rFonts w:ascii="TimesNewRomanPSMT" w:eastAsia="Times New Roman" w:hAnsi="TimesNewRomanPSMT" w:cs="Times New Roman"/>
            <w:i/>
            <w:iCs/>
            <w:lang w:eastAsia="en-GB"/>
          </w:rPr>
          <w:t>added</w:t>
        </w:r>
        <w:r w:rsidRPr="00FC7D01">
          <w:rPr>
            <w:rFonts w:ascii="TimesNewRomanPSMT" w:eastAsia="Times New Roman" w:hAnsi="TimesNewRomanPSMT" w:cs="Times New Roman"/>
            <w:i/>
            <w:iCs/>
            <w:lang w:eastAsia="en-GB"/>
          </w:rPr>
          <w:t>:-</w:t>
        </w:r>
        <w:proofErr w:type="gramEnd"/>
      </w:ins>
    </w:p>
    <w:p w14:paraId="2772DC3B" w14:textId="1FEB7C8D" w:rsidR="00603DE9" w:rsidRPr="00FC7D01" w:rsidRDefault="00603DE9" w:rsidP="001E2A8D">
      <w:pPr>
        <w:spacing w:before="200"/>
        <w:ind w:left="720" w:hanging="720"/>
        <w:jc w:val="both"/>
        <w:rPr>
          <w:rFonts w:ascii="Times New Roman" w:eastAsia="Times New Roman" w:hAnsi="Times New Roman" w:cs="Times New Roman"/>
          <w:u w:val="single"/>
          <w:lang w:eastAsia="en-GB"/>
        </w:rPr>
      </w:pPr>
      <w:r w:rsidRPr="00FC7D01">
        <w:rPr>
          <w:rFonts w:ascii="TimesNewRomanPSMT" w:eastAsia="Times New Roman" w:hAnsi="TimesNewRomanPSMT" w:cs="Times New Roman"/>
          <w:u w:val="single"/>
          <w:lang w:eastAsia="en-GB"/>
        </w:rPr>
        <w:t xml:space="preserve">Curtailment </w:t>
      </w:r>
    </w:p>
    <w:p w14:paraId="7C778571" w14:textId="4919ABA0" w:rsidR="00603DE9" w:rsidRPr="00977848" w:rsidRDefault="00603DE9" w:rsidP="00977848">
      <w:pPr>
        <w:spacing w:before="200"/>
        <w:ind w:left="720" w:hanging="720"/>
        <w:jc w:val="both"/>
        <w:rPr>
          <w:rFonts w:ascii="TimesNewRomanPSMT" w:hAnsi="TimesNewRomanPSMT"/>
        </w:rPr>
      </w:pPr>
      <w:r w:rsidRPr="00FC7D01">
        <w:rPr>
          <w:rFonts w:ascii="TimesNewRomanPSMT" w:eastAsia="Times New Roman" w:hAnsi="TimesNewRomanPSMT" w:cs="Times New Roman"/>
          <w:lang w:eastAsia="en-GB"/>
        </w:rPr>
        <w:t>12.15</w:t>
      </w:r>
      <w:r w:rsidRPr="00FC7D01">
        <w:rPr>
          <w:rFonts w:ascii="TimesNewRomanPSMT" w:eastAsia="Times New Roman" w:hAnsi="TimesNewRomanPSMT" w:cs="Times New Roman"/>
          <w:lang w:eastAsia="en-GB"/>
        </w:rPr>
        <w:tab/>
      </w:r>
      <w:del w:id="872" w:author="Gowling WLG" w:date="2022-10-10T17:24:00Z">
        <w:r w:rsidRPr="00481AA3">
          <w:rPr>
            <w:rFonts w:ascii="TimesNewRomanPSMT" w:eastAsia="Times New Roman" w:hAnsi="TimesNewRomanPSMT" w:cs="Times New Roman"/>
            <w:lang w:eastAsia="en-GB"/>
          </w:rPr>
          <w:delText>Where</w:delText>
        </w:r>
      </w:del>
      <w:proofErr w:type="spellStart"/>
      <w:ins w:id="873" w:author="Gowling WLG" w:date="2022-10-10T17:24:00Z">
        <w:r w:rsidR="00B352B9">
          <w:rPr>
            <w:rFonts w:ascii="TimesNewRomanPSMT" w:eastAsia="Times New Roman" w:hAnsi="TimesNewRomanPSMT" w:cs="Times New Roman"/>
            <w:lang w:eastAsia="en-GB"/>
          </w:rPr>
          <w:t>Duering</w:t>
        </w:r>
      </w:ins>
      <w:proofErr w:type="spellEnd"/>
      <w:r w:rsidR="00B352B9">
        <w:rPr>
          <w:rFonts w:ascii="TimesNewRomanPSMT" w:eastAsia="Times New Roman" w:hAnsi="TimesNewRomanPSMT" w:cs="Times New Roman"/>
          <w:lang w:eastAsia="en-GB"/>
        </w:rPr>
        <w:t xml:space="preserve"> the Connection </w:t>
      </w:r>
      <w:del w:id="874" w:author="Gowling WLG" w:date="2022-10-10T17:24:00Z">
        <w:r w:rsidRPr="00481AA3">
          <w:rPr>
            <w:rFonts w:ascii="TimesNewRomanPSMT" w:eastAsia="Times New Roman" w:hAnsi="TimesNewRomanPSMT" w:cs="Times New Roman"/>
            <w:lang w:eastAsia="en-GB"/>
          </w:rPr>
          <w:delText>Point is subject to Curtailment</w:delText>
        </w:r>
      </w:del>
      <w:ins w:id="875" w:author="Gowling WLG" w:date="2022-10-10T17:24:00Z">
        <w:r w:rsidR="00B352B9">
          <w:rPr>
            <w:rFonts w:ascii="TimesNewRomanPSMT" w:eastAsia="Times New Roman" w:hAnsi="TimesNewRomanPSMT" w:cs="Times New Roman"/>
            <w:lang w:eastAsia="en-GB"/>
          </w:rPr>
          <w:t>Period</w:t>
        </w:r>
      </w:ins>
      <w:r w:rsidRPr="00FC7D01">
        <w:rPr>
          <w:rFonts w:ascii="TimesNewRomanPSMT" w:eastAsia="Times New Roman" w:hAnsi="TimesNewRomanPSMT" w:cs="Times New Roman"/>
          <w:lang w:eastAsia="en-GB"/>
        </w:rPr>
        <w:t>, the Company may install additional equipment at the Connection Point designed to limit the import and/or export of electricity from or to the Distribution System to the Non-Curtailable Import Capacity and/or the Non-Curtailable Export Capacity (as applicable).</w:t>
      </w:r>
    </w:p>
    <w:p w14:paraId="1047413B" w14:textId="53C34625" w:rsidR="00603DE9" w:rsidRPr="00FC7D01" w:rsidRDefault="00603DE9" w:rsidP="00977848">
      <w:pPr>
        <w:spacing w:before="200"/>
        <w:ind w:left="720" w:hanging="720"/>
        <w:jc w:val="both"/>
        <w:rPr>
          <w:rFonts w:ascii="TimesNewRomanPSMT" w:eastAsia="Times New Roman" w:hAnsi="TimesNewRomanPSMT" w:cs="Times New Roman"/>
          <w:lang w:eastAsia="en-GB"/>
        </w:rPr>
      </w:pPr>
      <w:r w:rsidRPr="00FC7D01">
        <w:rPr>
          <w:rFonts w:ascii="TimesNewRomanPSMT" w:eastAsia="Times New Roman" w:hAnsi="TimesNewRomanPSMT" w:cs="Times New Roman"/>
          <w:lang w:eastAsia="en-GB"/>
        </w:rPr>
        <w:t>12.16</w:t>
      </w:r>
      <w:r w:rsidRPr="00FC7D01">
        <w:rPr>
          <w:rFonts w:ascii="TimesNewRomanPSMT" w:eastAsia="Times New Roman" w:hAnsi="TimesNewRomanPSMT" w:cs="Times New Roman"/>
          <w:lang w:eastAsia="en-GB"/>
        </w:rPr>
        <w:tab/>
        <w:t xml:space="preserve">The Company may </w:t>
      </w:r>
      <w:r w:rsidR="00A82B83" w:rsidRPr="00FC7D01">
        <w:rPr>
          <w:rFonts w:ascii="TimesNewRomanPSMT" w:eastAsia="Times New Roman" w:hAnsi="TimesNewRomanPSMT" w:cs="Times New Roman"/>
          <w:lang w:eastAsia="en-GB"/>
        </w:rPr>
        <w:t>give</w:t>
      </w:r>
      <w:r w:rsidRPr="00FC7D01">
        <w:rPr>
          <w:rFonts w:ascii="TimesNewRomanPSMT" w:eastAsia="Times New Roman" w:hAnsi="TimesNewRomanPSMT" w:cs="Times New Roman"/>
          <w:lang w:eastAsia="en-GB"/>
        </w:rPr>
        <w:t xml:space="preserve"> the Customer a “</w:t>
      </w:r>
      <w:r w:rsidRPr="00FC7D01">
        <w:rPr>
          <w:rFonts w:ascii="TimesNewRomanPSMT" w:eastAsia="Times New Roman" w:hAnsi="TimesNewRomanPSMT" w:cs="Times New Roman"/>
          <w:b/>
          <w:lang w:eastAsia="en-GB"/>
        </w:rPr>
        <w:t>Curtailment Instruction</w:t>
      </w:r>
      <w:r w:rsidRPr="00FC7D01">
        <w:rPr>
          <w:rFonts w:ascii="TimesNewRomanPSMT" w:eastAsia="Times New Roman" w:hAnsi="TimesNewRomanPSMT" w:cs="Times New Roman"/>
          <w:lang w:eastAsia="en-GB"/>
        </w:rPr>
        <w:t xml:space="preserve">” at any time during the Curtailment Period. The Company shall notify the Customer when the need to Curtail has finished. </w:t>
      </w:r>
    </w:p>
    <w:p w14:paraId="189E2D9B" w14:textId="0566D35C" w:rsidR="00603DE9" w:rsidRPr="00FC7D01" w:rsidRDefault="00603DE9" w:rsidP="00977848">
      <w:pPr>
        <w:spacing w:before="200"/>
        <w:ind w:left="720" w:hanging="720"/>
        <w:jc w:val="both"/>
        <w:rPr>
          <w:rFonts w:ascii="TimesNewRomanPSMT" w:eastAsia="Times New Roman" w:hAnsi="TimesNewRomanPSMT" w:cs="Times New Roman"/>
          <w:lang w:eastAsia="en-GB"/>
        </w:rPr>
      </w:pPr>
      <w:r w:rsidRPr="00FC7D01">
        <w:rPr>
          <w:rFonts w:ascii="TimesNewRomanPSMT" w:eastAsia="Times New Roman" w:hAnsi="TimesNewRomanPSMT" w:cs="Times New Roman"/>
          <w:lang w:eastAsia="en-GB"/>
        </w:rPr>
        <w:lastRenderedPageBreak/>
        <w:t>12.17</w:t>
      </w:r>
      <w:r w:rsidRPr="00FC7D01">
        <w:rPr>
          <w:rFonts w:ascii="TimesNewRomanPSMT" w:eastAsia="Times New Roman" w:hAnsi="TimesNewRomanPSMT" w:cs="Times New Roman"/>
          <w:lang w:eastAsia="en-GB"/>
        </w:rPr>
        <w:tab/>
        <w:t xml:space="preserve">The Company shall not instruct the Customer to reduce its Maximum Import Capacity and/or the Maximum Export Capacity to less than the Non-Curtailable Import Capacity or the Non-Curtailable Export Capacity </w:t>
      </w:r>
      <w:r w:rsidR="00A82B83" w:rsidRPr="00FC7D01">
        <w:rPr>
          <w:rFonts w:ascii="TimesNewRomanPSMT" w:eastAsia="Times New Roman" w:hAnsi="TimesNewRomanPSMT" w:cs="Times New Roman"/>
          <w:lang w:eastAsia="en-GB"/>
        </w:rPr>
        <w:t xml:space="preserve">(as applicable) </w:t>
      </w:r>
      <w:r w:rsidRPr="00FC7D01">
        <w:rPr>
          <w:rFonts w:ascii="TimesNewRomanPSMT" w:eastAsia="Times New Roman" w:hAnsi="TimesNewRomanPSMT" w:cs="Times New Roman"/>
          <w:lang w:eastAsia="en-GB"/>
        </w:rPr>
        <w:t>and the Customer is not obliged to reduce</w:t>
      </w:r>
      <w:r w:rsidR="00A82B83" w:rsidRPr="00FC7D01">
        <w:rPr>
          <w:rFonts w:ascii="TimesNewRomanPSMT" w:eastAsia="Times New Roman" w:hAnsi="TimesNewRomanPSMT" w:cs="Times New Roman"/>
          <w:lang w:eastAsia="en-GB"/>
        </w:rPr>
        <w:t xml:space="preserve"> its Maximum Import Capacity and/or the Maximum Export Capacity</w:t>
      </w:r>
      <w:r w:rsidRPr="00FC7D01">
        <w:rPr>
          <w:rFonts w:ascii="TimesNewRomanPSMT" w:eastAsia="Times New Roman" w:hAnsi="TimesNewRomanPSMT" w:cs="Times New Roman"/>
          <w:lang w:eastAsia="en-GB"/>
        </w:rPr>
        <w:t xml:space="preserve"> to below these levels even if the Company instructs it to do so.</w:t>
      </w:r>
    </w:p>
    <w:p w14:paraId="217EDAD3" w14:textId="695B1360" w:rsidR="00B70F90" w:rsidRPr="00FC7D01" w:rsidRDefault="00603DE9" w:rsidP="000C522A">
      <w:pPr>
        <w:spacing w:before="200"/>
        <w:ind w:left="720" w:hanging="720"/>
        <w:jc w:val="both"/>
        <w:rPr>
          <w:rFonts w:ascii="TimesNewRomanPSMT" w:eastAsia="Times New Roman" w:hAnsi="TimesNewRomanPSMT" w:cs="Times New Roman"/>
          <w:lang w:eastAsia="en-GB"/>
        </w:rPr>
      </w:pPr>
      <w:r w:rsidRPr="00FC7D01">
        <w:rPr>
          <w:rFonts w:ascii="TimesNewRomanPSMT" w:eastAsia="Times New Roman" w:hAnsi="TimesNewRomanPSMT" w:cs="Times New Roman"/>
          <w:lang w:eastAsia="en-GB"/>
        </w:rPr>
        <w:t>12.18</w:t>
      </w:r>
      <w:r w:rsidRPr="00FC7D01">
        <w:rPr>
          <w:rFonts w:ascii="TimesNewRomanPSMT" w:eastAsia="Times New Roman" w:hAnsi="TimesNewRomanPSMT" w:cs="Times New Roman"/>
          <w:lang w:eastAsia="en-GB"/>
        </w:rPr>
        <w:tab/>
      </w:r>
      <w:r w:rsidR="00E732B7" w:rsidRPr="00FC7D01">
        <w:rPr>
          <w:rFonts w:ascii="TimesNewRomanPSMT" w:eastAsia="Times New Roman" w:hAnsi="TimesNewRomanPSMT" w:cs="Times New Roman"/>
          <w:lang w:eastAsia="en-GB"/>
        </w:rPr>
        <w:t xml:space="preserve">The Company may amend the Curtailment End Date to such reasonable date as the Company may specify in a written notice of </w:t>
      </w:r>
      <w:r w:rsidR="00B352B9">
        <w:rPr>
          <w:rFonts w:ascii="TimesNewRomanPSMT" w:eastAsia="Times New Roman" w:hAnsi="TimesNewRomanPSMT" w:cs="Times New Roman"/>
          <w:lang w:eastAsia="en-GB"/>
        </w:rPr>
        <w:t>such amendment to the Customer</w:t>
      </w:r>
      <w:del w:id="876" w:author="Gowling WLG" w:date="2022-10-10T17:24:00Z">
        <w:r w:rsidR="00E732B7" w:rsidRPr="00E732B7">
          <w:rPr>
            <w:rFonts w:ascii="TimesNewRomanPSMT" w:eastAsia="Times New Roman" w:hAnsi="TimesNewRomanPSMT" w:cs="Times New Roman"/>
            <w:lang w:eastAsia="en-GB"/>
          </w:rPr>
          <w:delText xml:space="preserve"> (the “Curtailment End Date Notice”),</w:delText>
        </w:r>
      </w:del>
      <w:ins w:id="877" w:author="Gowling WLG" w:date="2022-10-10T17:24:00Z">
        <w:r w:rsidR="00B352B9">
          <w:rPr>
            <w:rFonts w:ascii="TimesNewRomanPSMT" w:eastAsia="Times New Roman" w:hAnsi="TimesNewRomanPSMT" w:cs="Times New Roman"/>
            <w:lang w:eastAsia="en-GB"/>
          </w:rPr>
          <w:t>;</w:t>
        </w:r>
      </w:ins>
      <w:r w:rsidR="00E732B7" w:rsidRPr="00FC7D01">
        <w:rPr>
          <w:rFonts w:ascii="TimesNewRomanPSMT" w:eastAsia="Times New Roman" w:hAnsi="TimesNewRomanPSMT" w:cs="Times New Roman"/>
          <w:lang w:eastAsia="en-GB"/>
        </w:rPr>
        <w:t xml:space="preserve"> always provided that the Company gives </w:t>
      </w:r>
      <w:del w:id="878" w:author="Gowling WLG" w:date="2022-10-10T17:24:00Z">
        <w:r w:rsidR="00E732B7" w:rsidRPr="00E732B7">
          <w:rPr>
            <w:rFonts w:ascii="TimesNewRomanPSMT" w:eastAsia="Times New Roman" w:hAnsi="TimesNewRomanPSMT" w:cs="Times New Roman"/>
            <w:lang w:eastAsia="en-GB"/>
          </w:rPr>
          <w:delText>the Curtailment End Date Notice</w:delText>
        </w:r>
      </w:del>
      <w:ins w:id="879" w:author="Gowling WLG" w:date="2022-10-10T17:24:00Z">
        <w:r w:rsidR="00B352B9">
          <w:rPr>
            <w:rFonts w:ascii="TimesNewRomanPSMT" w:eastAsia="Times New Roman" w:hAnsi="TimesNewRomanPSMT" w:cs="Times New Roman"/>
            <w:lang w:eastAsia="en-GB"/>
          </w:rPr>
          <w:t>such n</w:t>
        </w:r>
        <w:r w:rsidR="00E732B7" w:rsidRPr="00FC7D01">
          <w:rPr>
            <w:rFonts w:ascii="TimesNewRomanPSMT" w:eastAsia="Times New Roman" w:hAnsi="TimesNewRomanPSMT" w:cs="Times New Roman"/>
            <w:lang w:eastAsia="en-GB"/>
          </w:rPr>
          <w:t>otice</w:t>
        </w:r>
      </w:ins>
      <w:r w:rsidR="00E732B7" w:rsidRPr="00FC7D01">
        <w:rPr>
          <w:rFonts w:ascii="TimesNewRomanPSMT" w:eastAsia="Times New Roman" w:hAnsi="TimesNewRomanPSMT" w:cs="Times New Roman"/>
          <w:lang w:eastAsia="en-GB"/>
        </w:rPr>
        <w:t xml:space="preserve"> to the Customer within a reasonable period of time after the Company becomes aware </w:t>
      </w:r>
      <w:r w:rsidR="003C6D39" w:rsidRPr="00FC7D01">
        <w:rPr>
          <w:rFonts w:ascii="TimesNewRomanPSMT" w:eastAsia="Times New Roman" w:hAnsi="TimesNewRomanPSMT" w:cs="Times New Roman"/>
          <w:lang w:eastAsia="en-GB"/>
        </w:rPr>
        <w:t>of any of</w:t>
      </w:r>
      <w:r w:rsidR="00E732B7" w:rsidRPr="00FC7D01">
        <w:rPr>
          <w:rFonts w:ascii="TimesNewRomanPSMT" w:eastAsia="Times New Roman" w:hAnsi="TimesNewRomanPSMT" w:cs="Times New Roman"/>
          <w:lang w:eastAsia="en-GB"/>
        </w:rPr>
        <w:t xml:space="preserve"> the circumstance</w:t>
      </w:r>
      <w:r w:rsidR="003C6D39" w:rsidRPr="00FC7D01">
        <w:rPr>
          <w:rFonts w:ascii="TimesNewRomanPSMT" w:eastAsia="Times New Roman" w:hAnsi="TimesNewRomanPSMT" w:cs="Times New Roman"/>
          <w:lang w:eastAsia="en-GB"/>
        </w:rPr>
        <w:t>s</w:t>
      </w:r>
      <w:r w:rsidR="00E732B7" w:rsidRPr="00FC7D01">
        <w:rPr>
          <w:rFonts w:ascii="TimesNewRomanPSMT" w:eastAsia="Times New Roman" w:hAnsi="TimesNewRomanPSMT" w:cs="Times New Roman"/>
          <w:lang w:eastAsia="en-GB"/>
        </w:rPr>
        <w:t xml:space="preserve"> necessitating such amendment </w:t>
      </w:r>
      <w:r w:rsidR="003C6D39" w:rsidRPr="00FC7D01">
        <w:t xml:space="preserve">(as described in </w:t>
      </w:r>
      <w:del w:id="880" w:author="Gowling WLG" w:date="2022-10-10T17:24:00Z">
        <w:r w:rsidR="003C6D39" w:rsidRPr="00D57478">
          <w:delText xml:space="preserve">Paragraph </w:delText>
        </w:r>
        <w:r w:rsidR="003C6D39">
          <w:delText>12.19</w:delText>
        </w:r>
        <w:r w:rsidR="00F24C1B">
          <w:delText>)</w:delText>
        </w:r>
        <w:r w:rsidR="003C6D39">
          <w:delText xml:space="preserve"> </w:delText>
        </w:r>
        <w:r w:rsidR="00E732B7" w:rsidRPr="00E732B7">
          <w:rPr>
            <w:rFonts w:ascii="TimesNewRomanPSMT" w:eastAsia="Times New Roman" w:hAnsi="TimesNewRomanPSMT" w:cs="Times New Roman"/>
            <w:lang w:eastAsia="en-GB"/>
          </w:rPr>
          <w:delText>ha</w:delText>
        </w:r>
        <w:r w:rsidR="003C6D39">
          <w:rPr>
            <w:rFonts w:ascii="TimesNewRomanPSMT" w:eastAsia="Times New Roman" w:hAnsi="TimesNewRomanPSMT" w:cs="Times New Roman"/>
            <w:lang w:eastAsia="en-GB"/>
          </w:rPr>
          <w:delText>ve</w:delText>
        </w:r>
        <w:r w:rsidR="00E732B7" w:rsidRPr="00E732B7">
          <w:rPr>
            <w:rFonts w:ascii="TimesNewRomanPSMT" w:eastAsia="Times New Roman" w:hAnsi="TimesNewRomanPSMT" w:cs="Times New Roman"/>
            <w:lang w:eastAsia="en-GB"/>
          </w:rPr>
          <w:delText xml:space="preserve"> arisen. If the Company gives a Curtailment End Date Notice to the Customer, the Curtailment End Date shall be the date specified in the Curtailment End Date Notice.</w:delText>
        </w:r>
      </w:del>
      <w:ins w:id="881" w:author="Gowling WLG" w:date="2022-10-10T17:24:00Z">
        <w:r w:rsidR="00B352B9">
          <w:t xml:space="preserve">Clause </w:t>
        </w:r>
        <w:r w:rsidR="003C6D39" w:rsidRPr="00FC7D01">
          <w:t>12.19</w:t>
        </w:r>
        <w:r w:rsidR="00F24C1B" w:rsidRPr="00FC7D01">
          <w:t>)</w:t>
        </w:r>
        <w:r w:rsidR="00E732B7" w:rsidRPr="00FC7D01">
          <w:rPr>
            <w:rFonts w:ascii="TimesNewRomanPSMT" w:eastAsia="Times New Roman" w:hAnsi="TimesNewRomanPSMT" w:cs="Times New Roman"/>
            <w:lang w:eastAsia="en-GB"/>
          </w:rPr>
          <w:t xml:space="preserve">. </w:t>
        </w:r>
      </w:ins>
    </w:p>
    <w:p w14:paraId="24F62D31" w14:textId="77777777" w:rsidR="003C6D39" w:rsidRPr="003C6D39" w:rsidRDefault="003C6D39" w:rsidP="003C6D39">
      <w:pPr>
        <w:spacing w:before="200"/>
        <w:ind w:left="720" w:hanging="720"/>
        <w:jc w:val="both"/>
        <w:rPr>
          <w:del w:id="882" w:author="Gowling WLG" w:date="2022-10-10T17:24:00Z"/>
          <w:rFonts w:ascii="TimesNewRomanPSMT" w:eastAsia="Times New Roman" w:hAnsi="TimesNewRomanPSMT" w:cs="Times New Roman"/>
          <w:lang w:eastAsia="en-GB"/>
        </w:rPr>
      </w:pPr>
      <w:r w:rsidRPr="00FC7D01">
        <w:rPr>
          <w:rFonts w:ascii="TimesNewRomanPSMT" w:eastAsia="Times New Roman" w:hAnsi="TimesNewRomanPSMT" w:cs="Times New Roman"/>
          <w:lang w:eastAsia="en-GB"/>
        </w:rPr>
        <w:t>12.19</w:t>
      </w:r>
      <w:r w:rsidRPr="00FC7D01">
        <w:rPr>
          <w:rFonts w:ascii="TimesNewRomanPSMT" w:eastAsia="Times New Roman" w:hAnsi="TimesNewRomanPSMT" w:cs="Times New Roman"/>
          <w:lang w:eastAsia="en-GB"/>
        </w:rPr>
        <w:tab/>
        <w:t xml:space="preserve">The circumstances described in </w:t>
      </w:r>
      <w:del w:id="883" w:author="Gowling WLG" w:date="2022-10-10T17:24:00Z">
        <w:r w:rsidRPr="003C6D39">
          <w:rPr>
            <w:rFonts w:ascii="TimesNewRomanPSMT" w:eastAsia="Times New Roman" w:hAnsi="TimesNewRomanPSMT" w:cs="Times New Roman"/>
            <w:lang w:eastAsia="en-GB"/>
          </w:rPr>
          <w:delText>paragraph 7.2</w:delText>
        </w:r>
      </w:del>
      <w:ins w:id="884" w:author="Gowling WLG" w:date="2022-10-10T17:24:00Z">
        <w:r w:rsidR="00B352B9">
          <w:rPr>
            <w:rFonts w:ascii="TimesNewRomanPSMT" w:eastAsia="Times New Roman" w:hAnsi="TimesNewRomanPSMT" w:cs="Times New Roman"/>
            <w:lang w:eastAsia="en-GB"/>
          </w:rPr>
          <w:t>Clause 12.18</w:t>
        </w:r>
      </w:ins>
      <w:r w:rsidR="00B352B9">
        <w:rPr>
          <w:rFonts w:ascii="TimesNewRomanPSMT" w:eastAsia="Times New Roman" w:hAnsi="TimesNewRomanPSMT" w:cs="Times New Roman"/>
          <w:lang w:eastAsia="en-GB"/>
        </w:rPr>
        <w:t xml:space="preserve"> </w:t>
      </w:r>
      <w:proofErr w:type="gramStart"/>
      <w:r w:rsidR="00B352B9">
        <w:rPr>
          <w:rFonts w:ascii="TimesNewRomanPSMT" w:eastAsia="Times New Roman" w:hAnsi="TimesNewRomanPSMT" w:cs="Times New Roman"/>
          <w:lang w:eastAsia="en-GB"/>
        </w:rPr>
        <w:t>are</w:t>
      </w:r>
      <w:proofErr w:type="gramEnd"/>
      <w:r w:rsidR="00B352B9">
        <w:rPr>
          <w:rFonts w:ascii="TimesNewRomanPSMT" w:eastAsia="Times New Roman" w:hAnsi="TimesNewRomanPSMT" w:cs="Times New Roman"/>
          <w:lang w:eastAsia="en-GB"/>
        </w:rPr>
        <w:t xml:space="preserve"> </w:t>
      </w:r>
      <w:del w:id="885" w:author="Gowling WLG" w:date="2022-10-10T17:24:00Z">
        <w:r w:rsidRPr="003C6D39">
          <w:rPr>
            <w:rFonts w:ascii="TimesNewRomanPSMT" w:eastAsia="Times New Roman" w:hAnsi="TimesNewRomanPSMT" w:cs="Times New Roman"/>
            <w:lang w:eastAsia="en-GB"/>
          </w:rPr>
          <w:delText>as follows—</w:delText>
        </w:r>
      </w:del>
    </w:p>
    <w:p w14:paraId="26C70D1F" w14:textId="77777777" w:rsidR="003C6D39" w:rsidRPr="000F2A8A" w:rsidRDefault="003C6D39" w:rsidP="009D69DE">
      <w:pPr>
        <w:pStyle w:val="ListParagraph"/>
        <w:numPr>
          <w:ilvl w:val="0"/>
          <w:numId w:val="24"/>
        </w:numPr>
        <w:ind w:left="1276" w:hanging="567"/>
        <w:rPr>
          <w:del w:id="886" w:author="Gowling WLG" w:date="2022-10-10T17:24:00Z"/>
        </w:rPr>
      </w:pPr>
      <w:del w:id="887" w:author="Gowling WLG" w:date="2022-10-10T17:24:00Z">
        <w:r w:rsidRPr="000F2A8A">
          <w:delText>severe weather conditions that either</w:delText>
        </w:r>
      </w:del>
      <w:ins w:id="888" w:author="Gowling WLG" w:date="2022-10-10T17:24:00Z">
        <w:r w:rsidR="00B352B9">
          <w:rPr>
            <w:rFonts w:ascii="TimesNewRomanPSMT" w:eastAsia="Times New Roman" w:hAnsi="TimesNewRomanPSMT" w:cs="Times New Roman"/>
            <w:lang w:eastAsia="en-GB"/>
          </w:rPr>
          <w:t xml:space="preserve">those permitted by </w:t>
        </w:r>
        <w:proofErr w:type="spellStart"/>
        <w:r w:rsidR="00B352B9">
          <w:rPr>
            <w:rFonts w:ascii="TimesNewRomanPSMT" w:eastAsia="Times New Roman" w:hAnsi="TimesNewRomanPSMT" w:cs="Times New Roman"/>
            <w:lang w:eastAsia="en-GB"/>
          </w:rPr>
          <w:t>pargaraph</w:t>
        </w:r>
        <w:proofErr w:type="spellEnd"/>
        <w:r w:rsidR="00B352B9">
          <w:rPr>
            <w:rFonts w:ascii="TimesNewRomanPSMT" w:eastAsia="Times New Roman" w:hAnsi="TimesNewRomanPSMT" w:cs="Times New Roman"/>
            <w:lang w:eastAsia="en-GB"/>
          </w:rPr>
          <w:t xml:space="preserve"> 7</w:t>
        </w:r>
      </w:ins>
      <w:r w:rsidR="00B352B9" w:rsidRPr="00351486">
        <w:rPr>
          <w:rFonts w:ascii="TimesNewRomanPSMT" w:hAnsi="TimesNewRomanPSMT"/>
        </w:rPr>
        <w:t xml:space="preserve"> of </w:t>
      </w:r>
      <w:del w:id="889" w:author="Gowling WLG" w:date="2022-10-10T17:24:00Z">
        <w:r w:rsidRPr="000F2A8A">
          <w:delText xml:space="preserve">themselves prevent </w:delText>
        </w:r>
      </w:del>
      <w:ins w:id="890" w:author="Gowling WLG" w:date="2022-10-10T17:24:00Z">
        <w:r w:rsidR="00B352B9">
          <w:rPr>
            <w:rFonts w:ascii="TimesNewRomanPSMT" w:eastAsia="Times New Roman" w:hAnsi="TimesNewRomanPSMT" w:cs="Times New Roman"/>
            <w:lang w:eastAsia="en-GB"/>
          </w:rPr>
          <w:t xml:space="preserve">Schedule 2D to </w:t>
        </w:r>
      </w:ins>
      <w:r w:rsidR="00B352B9" w:rsidRPr="00351486">
        <w:rPr>
          <w:rFonts w:ascii="TimesNewRomanPSMT" w:hAnsi="TimesNewRomanPSMT"/>
        </w:rPr>
        <w:t xml:space="preserve">the </w:t>
      </w:r>
      <w:del w:id="891" w:author="Gowling WLG" w:date="2022-10-10T17:24:00Z">
        <w:r w:rsidRPr="000F2A8A">
          <w:delText>Company from carrying out the requisite work or, being of any of the categories 1, 2 or 3 of severity as defined in the Electricity (Standards of Performance) Regulations 2015(b), cause the Company, acting reasonably, to postpone pre-planned works in order to restore supplies to customers as quickly as possible;</w:delText>
        </w:r>
      </w:del>
    </w:p>
    <w:p w14:paraId="76B5E87C" w14:textId="214524D9" w:rsidR="003C6D39" w:rsidRPr="00FC7D01" w:rsidRDefault="003C6D39" w:rsidP="00351486">
      <w:pPr>
        <w:spacing w:before="200"/>
        <w:ind w:left="720" w:hanging="720"/>
        <w:jc w:val="both"/>
      </w:pPr>
      <w:del w:id="892" w:author="Gowling WLG" w:date="2022-10-10T17:24:00Z">
        <w:r w:rsidRPr="000F2A8A">
          <w:delText xml:space="preserve">a network system emergency that causes the Company, acting reasonably, to redirect its resources and thereby prevents it from completing any action required to convert the </w:delText>
        </w:r>
      </w:del>
      <w:ins w:id="893" w:author="Gowling WLG" w:date="2022-10-10T17:24:00Z">
        <w:r w:rsidR="00B352B9">
          <w:rPr>
            <w:rFonts w:ascii="TimesNewRomanPSMT" w:eastAsia="Times New Roman" w:hAnsi="TimesNewRomanPSMT" w:cs="Times New Roman"/>
            <w:lang w:eastAsia="en-GB"/>
          </w:rPr>
          <w:t>DCUSA (</w:t>
        </w:r>
      </w:ins>
      <w:r w:rsidR="00B352B9" w:rsidRPr="00351486">
        <w:rPr>
          <w:rFonts w:ascii="TimesNewRomanPSMT" w:hAnsi="TimesNewRomanPSMT"/>
        </w:rPr>
        <w:t xml:space="preserve">Curtailable Connection </w:t>
      </w:r>
      <w:del w:id="894" w:author="Gowling WLG" w:date="2022-10-10T17:24:00Z">
        <w:r w:rsidRPr="000F2A8A">
          <w:delText>to a Non-Curtailable Connection;</w:delText>
        </w:r>
      </w:del>
      <w:ins w:id="895" w:author="Gowling WLG" w:date="2022-10-10T17:24:00Z">
        <w:r w:rsidR="00B352B9">
          <w:rPr>
            <w:rFonts w:ascii="TimesNewRomanPSMT" w:eastAsia="Times New Roman" w:hAnsi="TimesNewRomanPSMT" w:cs="Times New Roman"/>
            <w:lang w:eastAsia="en-GB"/>
          </w:rPr>
          <w:t>End Dates)</w:t>
        </w:r>
        <w:commentRangeStart w:id="896"/>
        <w:r w:rsidR="00B352B9">
          <w:rPr>
            <w:rFonts w:ascii="TimesNewRomanPSMT" w:eastAsia="Times New Roman" w:hAnsi="TimesNewRomanPSMT" w:cs="Times New Roman"/>
            <w:lang w:eastAsia="en-GB"/>
          </w:rPr>
          <w:t>.</w:t>
        </w:r>
        <w:commentRangeEnd w:id="896"/>
        <w:r w:rsidR="00B352B9">
          <w:rPr>
            <w:rStyle w:val="CommentReference"/>
          </w:rPr>
          <w:commentReference w:id="896"/>
        </w:r>
        <w:r w:rsidR="00B352B9">
          <w:rPr>
            <w:rFonts w:ascii="TimesNewRomanPSMT" w:eastAsia="Times New Roman" w:hAnsi="TimesNewRomanPSMT" w:cs="Times New Roman"/>
            <w:lang w:eastAsia="en-GB"/>
          </w:rPr>
          <w:t xml:space="preserve"> </w:t>
        </w:r>
      </w:ins>
    </w:p>
    <w:p w14:paraId="74A34DA7" w14:textId="77777777" w:rsidR="003C6D39" w:rsidRPr="000F2A8A" w:rsidRDefault="003C6D39" w:rsidP="009D69DE">
      <w:pPr>
        <w:pStyle w:val="ListParagraph"/>
        <w:numPr>
          <w:ilvl w:val="0"/>
          <w:numId w:val="24"/>
        </w:numPr>
        <w:ind w:left="1276" w:hanging="567"/>
        <w:rPr>
          <w:del w:id="897" w:author="Gowling WLG" w:date="2022-10-10T17:24:00Z"/>
        </w:rPr>
      </w:pPr>
      <w:del w:id="898" w:author="Gowling WLG" w:date="2022-10-10T17:24:00Z">
        <w:r w:rsidRPr="000F2A8A">
          <w:delText>an inability to undertake live working on the Distribution System because of compliance with safety procedures in circumstances where the Company would normally expect to undertake such working and where this restriction has a material impact on the timescale for completion of the works needed to convert the Curtailable Connection to a Non-Curtailable Connection;</w:delText>
        </w:r>
      </w:del>
    </w:p>
    <w:p w14:paraId="37E7020B" w14:textId="77777777" w:rsidR="003C6D39" w:rsidRPr="000F2A8A" w:rsidRDefault="003C6D39" w:rsidP="009D69DE">
      <w:pPr>
        <w:pStyle w:val="ListParagraph"/>
        <w:numPr>
          <w:ilvl w:val="0"/>
          <w:numId w:val="24"/>
        </w:numPr>
        <w:ind w:left="1276" w:hanging="567"/>
        <w:rPr>
          <w:del w:id="899" w:author="Gowling WLG" w:date="2022-10-10T17:24:00Z"/>
        </w:rPr>
      </w:pPr>
      <w:del w:id="900" w:author="Gowling WLG" w:date="2022-10-10T17:24:00Z">
        <w:r w:rsidRPr="000F2A8A">
          <w:delText>delays imposed by a requirement to obtain a notice and/or permit for street works under the Traffic Management Act 2004 or the New Roads and Street Works Act 1991;</w:delText>
        </w:r>
      </w:del>
    </w:p>
    <w:p w14:paraId="34463BEF" w14:textId="77777777" w:rsidR="003C6D39" w:rsidRPr="000F2A8A" w:rsidRDefault="003C6D39" w:rsidP="009D69DE">
      <w:pPr>
        <w:pStyle w:val="ListParagraph"/>
        <w:numPr>
          <w:ilvl w:val="0"/>
          <w:numId w:val="24"/>
        </w:numPr>
        <w:ind w:left="1276" w:hanging="567"/>
        <w:rPr>
          <w:del w:id="901" w:author="Gowling WLG" w:date="2022-10-10T17:24:00Z"/>
        </w:rPr>
      </w:pPr>
      <w:del w:id="902" w:author="Gowling WLG" w:date="2022-10-10T17:24:00Z">
        <w:r w:rsidRPr="000F2A8A">
          <w:lastRenderedPageBreak/>
          <w:delText>delays in obtaining any necessary consents or rights, and/or in acquiring any necessary interest in land, in relation to the location of electric lines and electrical plant needed to provide the Non-Curtailable Connection;</w:delText>
        </w:r>
      </w:del>
    </w:p>
    <w:p w14:paraId="057614CC" w14:textId="77777777" w:rsidR="003C6D39" w:rsidRPr="000F2A8A" w:rsidRDefault="003C6D39" w:rsidP="009D69DE">
      <w:pPr>
        <w:pStyle w:val="ListParagraph"/>
        <w:numPr>
          <w:ilvl w:val="0"/>
          <w:numId w:val="24"/>
        </w:numPr>
        <w:ind w:left="1276" w:hanging="567"/>
        <w:rPr>
          <w:del w:id="903" w:author="Gowling WLG" w:date="2022-10-10T17:24:00Z"/>
        </w:rPr>
      </w:pPr>
      <w:del w:id="904" w:author="Gowling WLG" w:date="2022-10-10T17:24:00Z">
        <w:r w:rsidRPr="000F2A8A">
          <w:delText xml:space="preserve">that works that are stated in the </w:delText>
        </w:r>
        <w:r w:rsidR="00960C95" w:rsidRPr="000F2A8A">
          <w:delText>accepted connection offer</w:delText>
        </w:r>
        <w:r w:rsidRPr="000F2A8A">
          <w:delText xml:space="preserve"> needed to convert the Curtailable Connection to a Non-Curtailable Connection to be prerequisite to the commencement or completion (as appropriate) of the works needed to convert the Curtailable Connection to a Non-Curtailable Connection, and that are not the responsibility of the Company, have not been completed in the agreed manner or within the time agreed; and</w:delText>
        </w:r>
      </w:del>
    </w:p>
    <w:p w14:paraId="1E0888D7" w14:textId="77777777" w:rsidR="003C6D39" w:rsidRPr="000F2A8A" w:rsidRDefault="003C6D39" w:rsidP="009D69DE">
      <w:pPr>
        <w:pStyle w:val="ListParagraph"/>
        <w:numPr>
          <w:ilvl w:val="0"/>
          <w:numId w:val="24"/>
        </w:numPr>
        <w:ind w:left="1276" w:hanging="567"/>
        <w:rPr>
          <w:del w:id="905" w:author="Gowling WLG" w:date="2022-10-10T17:24:00Z"/>
        </w:rPr>
      </w:pPr>
      <w:del w:id="906" w:author="Gowling WLG" w:date="2022-10-10T17:24:00Z">
        <w:r w:rsidRPr="000F2A8A">
          <w:delText xml:space="preserve">that any other matters stated in the </w:delText>
        </w:r>
        <w:r w:rsidR="00960C95" w:rsidRPr="000F2A8A">
          <w:delText>accepted connection offer</w:delText>
        </w:r>
        <w:r w:rsidRPr="000F2A8A">
          <w:delText xml:space="preserve"> needed to convert the Curtailable Connection to a Non-Curtailable Connectiom to be prerequisite to the commencement or completion (as appropriate) of the works needed to convert the Curtailable Connection to a Non-Curtailable Connection, and that are not the responsibility of the Company, have not been satisfied in the manner or within the time envisaged by the accepted quotation.</w:delText>
        </w:r>
      </w:del>
    </w:p>
    <w:p w14:paraId="1CE192F7" w14:textId="00EEB771" w:rsidR="00603DE9" w:rsidRPr="00FC7D01" w:rsidRDefault="00603DE9" w:rsidP="00977848">
      <w:pPr>
        <w:spacing w:before="200"/>
        <w:ind w:left="720" w:hanging="720"/>
        <w:jc w:val="both"/>
        <w:rPr>
          <w:rFonts w:ascii="TimesNewRomanPSMT" w:eastAsia="Times New Roman" w:hAnsi="TimesNewRomanPSMT" w:cs="Times New Roman"/>
          <w:lang w:eastAsia="en-GB"/>
        </w:rPr>
      </w:pPr>
      <w:r w:rsidRPr="00FC7D01">
        <w:rPr>
          <w:rFonts w:ascii="TimesNewRomanPSMT" w:eastAsia="Times New Roman" w:hAnsi="TimesNewRomanPSMT" w:cs="Times New Roman"/>
          <w:lang w:eastAsia="en-GB"/>
        </w:rPr>
        <w:t>12.2</w:t>
      </w:r>
      <w:r w:rsidR="00B7264E" w:rsidRPr="00FC7D01">
        <w:rPr>
          <w:rFonts w:ascii="TimesNewRomanPSMT" w:eastAsia="Times New Roman" w:hAnsi="TimesNewRomanPSMT" w:cs="Times New Roman"/>
          <w:lang w:eastAsia="en-GB"/>
        </w:rPr>
        <w:t>0</w:t>
      </w:r>
      <w:r w:rsidRPr="00FC7D01">
        <w:rPr>
          <w:rFonts w:ascii="TimesNewRomanPSMT" w:eastAsia="Times New Roman" w:hAnsi="TimesNewRomanPSMT" w:cs="Times New Roman"/>
          <w:lang w:eastAsia="en-GB"/>
        </w:rPr>
        <w:tab/>
        <w:t>The Company shall use its reasonable endeavours to provide the Non-Curtailable Import Capacity and/or Non-Curtailable Export Capacity such that the Full Import Curtailment Hours do not exceed the Import Curtailment Limit and the Full Export Curtailment Hours do not exceed the Export Curtailment Limit</w:t>
      </w:r>
      <w:commentRangeStart w:id="907"/>
      <w:r w:rsidRPr="00FC7D01">
        <w:rPr>
          <w:rFonts w:ascii="TimesNewRomanPSMT" w:eastAsia="Times New Roman" w:hAnsi="TimesNewRomanPSMT" w:cs="Times New Roman"/>
          <w:lang w:eastAsia="en-GB"/>
        </w:rPr>
        <w:t>.</w:t>
      </w:r>
      <w:commentRangeEnd w:id="907"/>
      <w:r w:rsidR="00351486">
        <w:rPr>
          <w:rStyle w:val="CommentReference"/>
        </w:rPr>
        <w:commentReference w:id="907"/>
      </w:r>
    </w:p>
    <w:p w14:paraId="14CFE09B" w14:textId="7E462EBD" w:rsidR="00603DE9" w:rsidRPr="00FC7D01" w:rsidRDefault="00603DE9" w:rsidP="00977848">
      <w:pPr>
        <w:spacing w:before="200"/>
        <w:ind w:left="720" w:hanging="720"/>
        <w:jc w:val="both"/>
        <w:rPr>
          <w:rFonts w:ascii="TimesNewRomanPSMT" w:eastAsia="Times New Roman" w:hAnsi="TimesNewRomanPSMT" w:cs="Times New Roman"/>
          <w:lang w:eastAsia="en-GB"/>
        </w:rPr>
      </w:pPr>
      <w:r w:rsidRPr="00FC7D01">
        <w:rPr>
          <w:rFonts w:ascii="TimesNewRomanPSMT" w:eastAsia="Times New Roman" w:hAnsi="TimesNewRomanPSMT" w:cs="Times New Roman"/>
          <w:lang w:eastAsia="en-GB"/>
        </w:rPr>
        <w:t>12.2</w:t>
      </w:r>
      <w:r w:rsidR="00B7264E" w:rsidRPr="00FC7D01">
        <w:rPr>
          <w:rFonts w:ascii="TimesNewRomanPSMT" w:eastAsia="Times New Roman" w:hAnsi="TimesNewRomanPSMT" w:cs="Times New Roman"/>
          <w:lang w:eastAsia="en-GB"/>
        </w:rPr>
        <w:t>1</w:t>
      </w:r>
      <w:r w:rsidRPr="00FC7D01">
        <w:rPr>
          <w:rFonts w:ascii="TimesNewRomanPSMT" w:eastAsia="Times New Roman" w:hAnsi="TimesNewRomanPSMT" w:cs="Times New Roman"/>
          <w:lang w:eastAsia="en-GB"/>
        </w:rPr>
        <w:tab/>
        <w:t xml:space="preserve">The Full Import Curtailment Hours shall be calculated </w:t>
      </w:r>
      <w:del w:id="908" w:author="Gowling WLG" w:date="2022-10-10T17:24:00Z">
        <w:r w:rsidRPr="00481AA3">
          <w:rPr>
            <w:rFonts w:ascii="TimesNewRomanPSMT" w:eastAsia="Times New Roman" w:hAnsi="TimesNewRomanPSMT" w:cs="Times New Roman"/>
            <w:lang w:eastAsia="en-GB"/>
          </w:rPr>
          <w:delText xml:space="preserve">as follows </w:delText>
        </w:r>
      </w:del>
      <w:r w:rsidR="00B352B9">
        <w:rPr>
          <w:rFonts w:ascii="TimesNewRomanPSMT" w:eastAsia="Times New Roman" w:hAnsi="TimesNewRomanPSMT" w:cs="Times New Roman"/>
          <w:lang w:eastAsia="en-GB"/>
        </w:rPr>
        <w:t>a</w:t>
      </w:r>
      <w:r w:rsidRPr="00FC7D01">
        <w:rPr>
          <w:rFonts w:ascii="TimesNewRomanPSMT" w:eastAsia="Times New Roman" w:hAnsi="TimesNewRomanPSMT" w:cs="Times New Roman"/>
          <w:lang w:eastAsia="en-GB"/>
        </w:rPr>
        <w:t>t the end of each Quarter</w:t>
      </w:r>
      <w:del w:id="909" w:author="Gowling WLG" w:date="2022-10-10T17:24:00Z">
        <w:r w:rsidRPr="00481AA3">
          <w:rPr>
            <w:rFonts w:ascii="TimesNewRomanPSMT" w:eastAsia="Times New Roman" w:hAnsi="TimesNewRomanPSMT" w:cs="Times New Roman"/>
            <w:lang w:eastAsia="en-GB"/>
          </w:rPr>
          <w:delText>:-</w:delText>
        </w:r>
      </w:del>
      <w:ins w:id="910" w:author="Gowling WLG" w:date="2022-10-10T17:24:00Z">
        <w:r w:rsidR="00B352B9">
          <w:rPr>
            <w:rFonts w:ascii="TimesNewRomanPSMT" w:eastAsia="Times New Roman" w:hAnsi="TimesNewRomanPSMT" w:cs="Times New Roman"/>
            <w:lang w:eastAsia="en-GB"/>
          </w:rPr>
          <w:t xml:space="preserve"> in accordance with paragraph 3 (Measuring Curtailment) of Schedule 2D of the DCUSA.</w:t>
        </w:r>
      </w:ins>
    </w:p>
    <w:p w14:paraId="657BF980" w14:textId="77777777" w:rsidR="00603DE9" w:rsidRPr="00481AA3" w:rsidRDefault="00603DE9" w:rsidP="001E2A8D">
      <w:pPr>
        <w:spacing w:before="200"/>
        <w:ind w:left="720" w:hanging="720"/>
        <w:jc w:val="both"/>
        <w:rPr>
          <w:del w:id="911" w:author="Gowling WLG" w:date="2022-10-10T17:24:00Z"/>
          <w:rFonts w:ascii="TimesNewRomanPSMT" w:eastAsia="Times New Roman" w:hAnsi="TimesNewRomanPSMT" w:cs="Times New Roman"/>
          <w:lang w:eastAsia="en-GB"/>
        </w:rPr>
      </w:pPr>
      <m:oMathPara>
        <m:oMath>
          <m:r>
            <w:del w:id="912" w:author="Gowling WLG" w:date="2022-10-10T17:24:00Z">
              <w:rPr>
                <w:rFonts w:ascii="Cambria Math" w:eastAsia="Times New Roman" w:hAnsi="Cambria Math" w:cs="Times New Roman"/>
                <w:lang w:eastAsia="en-GB"/>
              </w:rPr>
              <m:t>=</m:t>
            </w:del>
          </m:r>
          <m:nary>
            <m:naryPr>
              <m:chr m:val="∑"/>
              <m:limLoc m:val="subSup"/>
              <m:ctrlPr>
                <w:del w:id="913" w:author="Gowling WLG" w:date="2022-10-10T17:24:00Z">
                  <w:rPr>
                    <w:rFonts w:ascii="Cambria Math" w:eastAsia="Times New Roman" w:hAnsi="Cambria Math" w:cs="Times New Roman"/>
                    <w:i/>
                    <w:lang w:eastAsia="en-GB"/>
                  </w:rPr>
                </w:del>
              </m:ctrlPr>
            </m:naryPr>
            <m:sub>
              <m:r>
                <w:del w:id="914" w:author="Gowling WLG" w:date="2022-10-10T17:24:00Z">
                  <w:rPr>
                    <w:rFonts w:ascii="Cambria Math" w:eastAsia="Times New Roman" w:hAnsi="Cambria Math" w:cs="Times New Roman"/>
                    <w:lang w:eastAsia="en-GB"/>
                  </w:rPr>
                  <m:t>i=1</m:t>
                </w:del>
              </m:r>
            </m:sub>
            <m:sup>
              <m:r>
                <w:del w:id="915" w:author="Gowling WLG" w:date="2022-10-10T17:24:00Z">
                  <w:rPr>
                    <w:rFonts w:ascii="Cambria Math" w:eastAsia="Times New Roman" w:hAnsi="Cambria Math" w:cs="Times New Roman"/>
                    <w:lang w:eastAsia="en-GB"/>
                  </w:rPr>
                  <m:t>n</m:t>
                </w:del>
              </m:r>
            </m:sup>
            <m:e>
              <m:sSub>
                <m:sSubPr>
                  <m:ctrlPr>
                    <w:del w:id="916" w:author="Gowling WLG" w:date="2022-10-10T17:24:00Z">
                      <w:rPr>
                        <w:rFonts w:ascii="Cambria Math" w:eastAsia="Times New Roman" w:hAnsi="Cambria Math" w:cs="Times New Roman"/>
                        <w:i/>
                        <w:lang w:eastAsia="en-GB"/>
                      </w:rPr>
                    </w:del>
                  </m:ctrlPr>
                </m:sSubPr>
                <m:e>
                  <m:r>
                    <w:del w:id="917" w:author="Gowling WLG" w:date="2022-10-10T17:24:00Z">
                      <w:rPr>
                        <w:rFonts w:ascii="Cambria Math" w:eastAsia="Times New Roman" w:hAnsi="Cambria Math" w:cs="Times New Roman"/>
                        <w:lang w:eastAsia="en-GB"/>
                      </w:rPr>
                      <m:t>di</m:t>
                    </w:del>
                  </m:r>
                </m:e>
                <m:sub>
                  <m:r>
                    <w:del w:id="918" w:author="Gowling WLG" w:date="2022-10-10T17:24:00Z">
                      <w:rPr>
                        <w:rFonts w:ascii="Cambria Math" w:eastAsia="Times New Roman" w:hAnsi="Cambria Math" w:cs="Times New Roman"/>
                        <w:lang w:eastAsia="en-GB"/>
                      </w:rPr>
                      <m:t>i</m:t>
                    </w:del>
                  </m:r>
                </m:sub>
              </m:sSub>
              <m:r>
                <w:del w:id="919" w:author="Gowling WLG" w:date="2022-10-10T17:24:00Z">
                  <w:rPr>
                    <w:rFonts w:ascii="Cambria Math" w:eastAsia="Times New Roman" w:hAnsi="Cambria Math" w:cs="Times New Roman"/>
                    <w:lang w:eastAsia="en-GB"/>
                  </w:rPr>
                  <m:t xml:space="preserve"> ×</m:t>
                </w:del>
              </m:r>
              <m:sSub>
                <m:sSubPr>
                  <m:ctrlPr>
                    <w:del w:id="920" w:author="Gowling WLG" w:date="2022-10-10T17:24:00Z">
                      <w:rPr>
                        <w:rFonts w:ascii="Cambria Math" w:eastAsia="Times New Roman" w:hAnsi="Cambria Math" w:cs="Times New Roman"/>
                        <w:i/>
                        <w:lang w:eastAsia="en-GB"/>
                      </w:rPr>
                    </w:del>
                  </m:ctrlPr>
                </m:sSubPr>
                <m:e>
                  <m:r>
                    <w:del w:id="921" w:author="Gowling WLG" w:date="2022-10-10T17:24:00Z">
                      <w:rPr>
                        <w:rFonts w:ascii="Cambria Math" w:eastAsia="Times New Roman" w:hAnsi="Cambria Math" w:cs="Times New Roman"/>
                        <w:lang w:eastAsia="en-GB"/>
                      </w:rPr>
                      <m:t>civ</m:t>
                    </w:del>
                  </m:r>
                </m:e>
                <m:sub>
                  <m:r>
                    <w:del w:id="922" w:author="Gowling WLG" w:date="2022-10-10T17:24:00Z">
                      <w:rPr>
                        <w:rFonts w:ascii="Cambria Math" w:eastAsia="Times New Roman" w:hAnsi="Cambria Math" w:cs="Times New Roman"/>
                        <w:lang w:eastAsia="en-GB"/>
                      </w:rPr>
                      <m:t>i</m:t>
                    </w:del>
                  </m:r>
                </m:sub>
              </m:sSub>
              <m:r>
                <w:del w:id="923" w:author="Gowling WLG" w:date="2022-10-10T17:24:00Z">
                  <w:rPr>
                    <w:rFonts w:ascii="Cambria Math" w:eastAsia="Times New Roman" w:hAnsi="Cambria Math" w:cs="Times New Roman"/>
                    <w:lang w:eastAsia="en-GB"/>
                  </w:rPr>
                  <m:t>÷cic</m:t>
                </w:del>
              </m:r>
            </m:e>
          </m:nary>
        </m:oMath>
      </m:oMathPara>
    </w:p>
    <w:p w14:paraId="601F929E" w14:textId="77777777" w:rsidR="00603DE9" w:rsidRPr="00481AA3" w:rsidRDefault="00603DE9" w:rsidP="001E2A8D">
      <w:pPr>
        <w:spacing w:before="200"/>
        <w:ind w:left="720"/>
        <w:jc w:val="both"/>
        <w:rPr>
          <w:del w:id="924" w:author="Gowling WLG" w:date="2022-10-10T17:24:00Z"/>
          <w:rFonts w:ascii="TimesNewRomanPSMT" w:eastAsia="Times New Roman" w:hAnsi="TimesNewRomanPSMT" w:cs="Times New Roman"/>
          <w:lang w:eastAsia="en-GB"/>
        </w:rPr>
      </w:pPr>
      <w:del w:id="925" w:author="Gowling WLG" w:date="2022-10-10T17:24:00Z">
        <w:r w:rsidRPr="00481AA3">
          <w:rPr>
            <w:rFonts w:ascii="TimesNewRomanPSMT" w:eastAsia="Times New Roman" w:hAnsi="TimesNewRomanPSMT" w:cs="Times New Roman"/>
            <w:lang w:eastAsia="en-GB"/>
          </w:rPr>
          <w:delText>Where,</w:delText>
        </w:r>
      </w:del>
    </w:p>
    <w:p w14:paraId="36489F8D" w14:textId="77777777" w:rsidR="00603DE9" w:rsidRPr="00481AA3" w:rsidRDefault="00603DE9" w:rsidP="001E2A8D">
      <w:pPr>
        <w:spacing w:before="200"/>
        <w:ind w:left="1440" w:hanging="720"/>
        <w:jc w:val="both"/>
        <w:rPr>
          <w:del w:id="926" w:author="Gowling WLG" w:date="2022-10-10T17:24:00Z"/>
          <w:rFonts w:ascii="TimesNewRomanPSMT" w:eastAsia="Times New Roman" w:hAnsi="TimesNewRomanPSMT" w:cs="Times New Roman"/>
          <w:lang w:eastAsia="en-GB"/>
        </w:rPr>
      </w:pPr>
      <w:del w:id="927" w:author="Gowling WLG" w:date="2022-10-10T17:24:00Z">
        <w:r w:rsidRPr="00481AA3">
          <w:rPr>
            <w:rFonts w:ascii="TimesNewRomanPSMT" w:eastAsia="Times New Roman" w:hAnsi="TimesNewRomanPSMT" w:cs="Times New Roman"/>
            <w:lang w:eastAsia="en-GB"/>
          </w:rPr>
          <w:delText xml:space="preserve">di = </w:delText>
        </w:r>
        <w:r w:rsidRPr="00481AA3">
          <w:rPr>
            <w:rFonts w:ascii="TimesNewRomanPSMT" w:eastAsia="Times New Roman" w:hAnsi="TimesNewRomanPSMT" w:cs="Times New Roman"/>
            <w:lang w:eastAsia="en-GB"/>
          </w:rPr>
          <w:tab/>
          <w:delText>the duration of each period of Curtailment (in hours</w:delText>
        </w:r>
        <w:r w:rsidR="00E30728">
          <w:rPr>
            <w:rFonts w:ascii="TimesNewRomanPSMT" w:eastAsia="Times New Roman" w:hAnsi="TimesNewRomanPSMT" w:cs="Times New Roman"/>
            <w:lang w:eastAsia="en-GB"/>
          </w:rPr>
          <w:delText>, partial or full</w:delText>
        </w:r>
        <w:r w:rsidRPr="00481AA3">
          <w:rPr>
            <w:rFonts w:ascii="TimesNewRomanPSMT" w:eastAsia="Times New Roman" w:hAnsi="TimesNewRomanPSMT" w:cs="Times New Roman"/>
            <w:lang w:eastAsia="en-GB"/>
          </w:rPr>
          <w:delText xml:space="preserve">) determined from the time </w:delText>
        </w:r>
        <w:r w:rsidR="00895E32">
          <w:rPr>
            <w:rFonts w:ascii="TimesNewRomanPSMT" w:eastAsia="Times New Roman" w:hAnsi="TimesNewRomanPSMT" w:cs="Times New Roman"/>
            <w:lang w:eastAsia="en-GB"/>
          </w:rPr>
          <w:delText xml:space="preserve">at which </w:delText>
        </w:r>
        <w:r w:rsidRPr="00481AA3">
          <w:rPr>
            <w:rFonts w:ascii="TimesNewRomanPSMT" w:eastAsia="Times New Roman" w:hAnsi="TimesNewRomanPSMT" w:cs="Times New Roman"/>
            <w:lang w:eastAsia="en-GB"/>
          </w:rPr>
          <w:delText>the</w:delText>
        </w:r>
        <w:r w:rsidR="00B34CD9">
          <w:rPr>
            <w:rFonts w:ascii="TimesNewRomanPSMT" w:eastAsia="Times New Roman" w:hAnsi="TimesNewRomanPSMT" w:cs="Times New Roman"/>
            <w:lang w:eastAsia="en-GB"/>
          </w:rPr>
          <w:delText xml:space="preserve"> Customer instructs the</w:delText>
        </w:r>
        <w:r w:rsidRPr="00481AA3">
          <w:rPr>
            <w:rFonts w:ascii="TimesNewRomanPSMT" w:eastAsia="Times New Roman" w:hAnsi="TimesNewRomanPSMT" w:cs="Times New Roman"/>
            <w:lang w:eastAsia="en-GB"/>
          </w:rPr>
          <w:delText xml:space="preserve"> Customer to Curtail its Maximum Import Capacity to the time </w:delText>
        </w:r>
        <w:r w:rsidR="009B17FA">
          <w:rPr>
            <w:rFonts w:ascii="TimesNewRomanPSMT" w:eastAsia="Times New Roman" w:hAnsi="TimesNewRomanPSMT" w:cs="Times New Roman"/>
            <w:lang w:eastAsia="en-GB"/>
          </w:rPr>
          <w:delText xml:space="preserve">at which the Company </w:delText>
        </w:r>
        <w:r w:rsidRPr="00481AA3">
          <w:rPr>
            <w:rFonts w:ascii="TimesNewRomanPSMT" w:eastAsia="Times New Roman" w:hAnsi="TimesNewRomanPSMT" w:cs="Times New Roman"/>
            <w:lang w:eastAsia="en-GB"/>
          </w:rPr>
          <w:delText>notifie</w:delText>
        </w:r>
        <w:r w:rsidR="009B17FA">
          <w:rPr>
            <w:rFonts w:ascii="TimesNewRomanPSMT" w:eastAsia="Times New Roman" w:hAnsi="TimesNewRomanPSMT" w:cs="Times New Roman"/>
            <w:lang w:eastAsia="en-GB"/>
          </w:rPr>
          <w:delText>s</w:delText>
        </w:r>
        <w:r w:rsidRPr="00481AA3">
          <w:rPr>
            <w:rFonts w:ascii="TimesNewRomanPSMT" w:eastAsia="Times New Roman" w:hAnsi="TimesNewRomanPSMT" w:cs="Times New Roman"/>
            <w:lang w:eastAsia="en-GB"/>
          </w:rPr>
          <w:delText xml:space="preserve"> </w:delText>
        </w:r>
        <w:r w:rsidR="009B17FA">
          <w:rPr>
            <w:rFonts w:ascii="TimesNewRomanPSMT" w:eastAsia="Times New Roman" w:hAnsi="TimesNewRomanPSMT" w:cs="Times New Roman"/>
            <w:lang w:eastAsia="en-GB"/>
          </w:rPr>
          <w:delText>the</w:delText>
        </w:r>
        <w:r w:rsidR="005F0D5B">
          <w:rPr>
            <w:rFonts w:ascii="TimesNewRomanPSMT" w:eastAsia="Times New Roman" w:hAnsi="TimesNewRomanPSMT" w:cs="Times New Roman"/>
            <w:lang w:eastAsia="en-GB"/>
          </w:rPr>
          <w:delText xml:space="preserve"> Customer </w:delText>
        </w:r>
        <w:r w:rsidRPr="00481AA3">
          <w:rPr>
            <w:rFonts w:ascii="TimesNewRomanPSMT" w:eastAsia="Times New Roman" w:hAnsi="TimesNewRomanPSMT" w:cs="Times New Roman"/>
            <w:lang w:eastAsia="en-GB"/>
          </w:rPr>
          <w:delText>that there is no longer a requirement to Curtail;</w:delText>
        </w:r>
      </w:del>
    </w:p>
    <w:p w14:paraId="1B1DAA22" w14:textId="77777777" w:rsidR="00603DE9" w:rsidRPr="00481AA3" w:rsidRDefault="00603DE9" w:rsidP="001E2A8D">
      <w:pPr>
        <w:spacing w:before="200"/>
        <w:ind w:left="1440" w:hanging="720"/>
        <w:jc w:val="both"/>
        <w:rPr>
          <w:del w:id="928" w:author="Gowling WLG" w:date="2022-10-10T17:24:00Z"/>
          <w:rFonts w:ascii="Times New Roman" w:eastAsia="Times New Roman" w:hAnsi="Times New Roman" w:cs="Times New Roman"/>
          <w:lang w:eastAsia="en-GB"/>
        </w:rPr>
      </w:pPr>
      <w:del w:id="929" w:author="Gowling WLG" w:date="2022-10-10T17:24:00Z">
        <w:r w:rsidRPr="00481AA3">
          <w:rPr>
            <w:rFonts w:ascii="TimesNewRomanPSMT" w:eastAsia="Times New Roman" w:hAnsi="TimesNewRomanPSMT" w:cs="Times New Roman"/>
            <w:lang w:eastAsia="en-GB"/>
          </w:rPr>
          <w:delText xml:space="preserve">n = </w:delText>
        </w:r>
        <w:r w:rsidRPr="00481AA3">
          <w:rPr>
            <w:rFonts w:ascii="TimesNewRomanPSMT" w:eastAsia="Times New Roman" w:hAnsi="TimesNewRomanPSMT" w:cs="Times New Roman"/>
            <w:lang w:eastAsia="en-GB"/>
          </w:rPr>
          <w:tab/>
          <w:delText>the number of Curtailment Instructions in the previous 12 months;</w:delText>
        </w:r>
      </w:del>
    </w:p>
    <w:p w14:paraId="5C149FE2" w14:textId="77777777" w:rsidR="00603DE9" w:rsidRPr="00481AA3" w:rsidRDefault="00603DE9" w:rsidP="001E2A8D">
      <w:pPr>
        <w:spacing w:before="200"/>
        <w:ind w:left="1440" w:hanging="720"/>
        <w:jc w:val="both"/>
        <w:rPr>
          <w:del w:id="930" w:author="Gowling WLG" w:date="2022-10-10T17:24:00Z"/>
          <w:rFonts w:ascii="Times New Roman" w:eastAsia="Times New Roman" w:hAnsi="Times New Roman" w:cs="Times New Roman"/>
          <w:lang w:eastAsia="en-GB"/>
        </w:rPr>
      </w:pPr>
      <w:del w:id="931" w:author="Gowling WLG" w:date="2022-10-10T17:24:00Z">
        <w:r w:rsidRPr="00481AA3">
          <w:rPr>
            <w:rFonts w:ascii="TimesNewRomanPSMT" w:eastAsia="Times New Roman" w:hAnsi="TimesNewRomanPSMT" w:cs="Times New Roman"/>
            <w:lang w:eastAsia="en-GB"/>
          </w:rPr>
          <w:lastRenderedPageBreak/>
          <w:delText xml:space="preserve">civ = </w:delText>
        </w:r>
        <w:r w:rsidRPr="00481AA3">
          <w:rPr>
            <w:rFonts w:ascii="TimesNewRomanPSMT" w:eastAsia="Times New Roman" w:hAnsi="TimesNewRomanPSMT" w:cs="Times New Roman"/>
            <w:lang w:eastAsia="en-GB"/>
          </w:rPr>
          <w:tab/>
          <w:delText>the Curtailment Instruction Value for each Curtailment Instruction; and</w:delText>
        </w:r>
      </w:del>
    </w:p>
    <w:p w14:paraId="1E469086" w14:textId="77777777" w:rsidR="00603DE9" w:rsidRPr="00481AA3" w:rsidRDefault="00603DE9" w:rsidP="001E2A8D">
      <w:pPr>
        <w:spacing w:before="200"/>
        <w:ind w:left="1440" w:hanging="720"/>
        <w:jc w:val="both"/>
        <w:rPr>
          <w:del w:id="932" w:author="Gowling WLG" w:date="2022-10-10T17:24:00Z"/>
          <w:rFonts w:ascii="Times New Roman" w:eastAsia="Times New Roman" w:hAnsi="Times New Roman" w:cs="Times New Roman"/>
          <w:lang w:eastAsia="en-GB"/>
        </w:rPr>
      </w:pPr>
      <w:del w:id="933" w:author="Gowling WLG" w:date="2022-10-10T17:24:00Z">
        <w:r w:rsidRPr="00481AA3">
          <w:rPr>
            <w:rFonts w:ascii="TimesNewRomanPSMT" w:eastAsia="Times New Roman" w:hAnsi="TimesNewRomanPSMT" w:cs="Times New Roman"/>
            <w:lang w:eastAsia="en-GB"/>
          </w:rPr>
          <w:delText xml:space="preserve">cic = </w:delText>
        </w:r>
        <w:r w:rsidRPr="00481AA3">
          <w:rPr>
            <w:rFonts w:ascii="TimesNewRomanPSMT" w:eastAsia="Times New Roman" w:hAnsi="TimesNewRomanPSMT" w:cs="Times New Roman"/>
            <w:lang w:eastAsia="en-GB"/>
          </w:rPr>
          <w:tab/>
          <w:delText>Curtailable Import Capacity.</w:delText>
        </w:r>
      </w:del>
    </w:p>
    <w:p w14:paraId="21F5219C" w14:textId="784BFD38" w:rsidR="00603DE9" w:rsidRPr="00481AA3" w:rsidRDefault="00603DE9" w:rsidP="001E2A8D">
      <w:pPr>
        <w:spacing w:before="200"/>
        <w:ind w:left="720" w:hanging="720"/>
        <w:jc w:val="both"/>
        <w:rPr>
          <w:del w:id="934" w:author="Gowling WLG" w:date="2022-10-10T17:24:00Z"/>
          <w:rFonts w:ascii="TimesNewRomanPSMT" w:eastAsia="Times New Roman" w:hAnsi="TimesNewRomanPSMT" w:cs="Times New Roman"/>
          <w:lang w:eastAsia="en-GB"/>
        </w:rPr>
      </w:pPr>
      <w:r w:rsidRPr="00FC7D01">
        <w:rPr>
          <w:rFonts w:ascii="TimesNewRomanPSMT" w:eastAsia="Times New Roman" w:hAnsi="TimesNewRomanPSMT" w:cs="Times New Roman"/>
          <w:lang w:eastAsia="en-GB"/>
        </w:rPr>
        <w:t>12.2</w:t>
      </w:r>
      <w:r w:rsidR="00B7264E" w:rsidRPr="00FC7D01">
        <w:rPr>
          <w:rFonts w:ascii="TimesNewRomanPSMT" w:eastAsia="Times New Roman" w:hAnsi="TimesNewRomanPSMT" w:cs="Times New Roman"/>
          <w:lang w:eastAsia="en-GB"/>
        </w:rPr>
        <w:t>2</w:t>
      </w:r>
      <w:r w:rsidRPr="00FC7D01">
        <w:rPr>
          <w:rFonts w:ascii="TimesNewRomanPSMT" w:eastAsia="Times New Roman" w:hAnsi="TimesNewRomanPSMT" w:cs="Times New Roman"/>
          <w:lang w:eastAsia="en-GB"/>
        </w:rPr>
        <w:tab/>
        <w:t xml:space="preserve">The Full Export Curtailment Hours shall be calculated </w:t>
      </w:r>
      <w:del w:id="935" w:author="Gowling WLG" w:date="2022-10-10T17:24:00Z">
        <w:r w:rsidRPr="00481AA3">
          <w:rPr>
            <w:rFonts w:ascii="TimesNewRomanPSMT" w:eastAsia="Times New Roman" w:hAnsi="TimesNewRomanPSMT" w:cs="Times New Roman"/>
            <w:lang w:eastAsia="en-GB"/>
          </w:rPr>
          <w:delText xml:space="preserve">as follows </w:delText>
        </w:r>
      </w:del>
      <w:r w:rsidR="00A348C1">
        <w:rPr>
          <w:rFonts w:ascii="TimesNewRomanPSMT" w:eastAsia="Times New Roman" w:hAnsi="TimesNewRomanPSMT" w:cs="Times New Roman"/>
          <w:lang w:eastAsia="en-GB"/>
        </w:rPr>
        <w:t>a</w:t>
      </w:r>
      <w:r w:rsidRPr="00FC7D01">
        <w:rPr>
          <w:rFonts w:ascii="TimesNewRomanPSMT" w:eastAsia="Times New Roman" w:hAnsi="TimesNewRomanPSMT" w:cs="Times New Roman"/>
          <w:lang w:eastAsia="en-GB"/>
        </w:rPr>
        <w:t>t the end of each Quarter</w:t>
      </w:r>
      <w:ins w:id="936" w:author="Gowling WLG" w:date="2022-10-10T17:37:00Z">
        <w:r w:rsidR="00351486">
          <w:rPr>
            <w:rFonts w:ascii="TimesNewRomanPSMT" w:eastAsia="Times New Roman" w:hAnsi="TimesNewRomanPSMT" w:cs="Times New Roman"/>
            <w:lang w:eastAsia="en-GB"/>
          </w:rPr>
          <w:t xml:space="preserve"> in accordance with paragraph 3 (Measuring Curtailment) of Schedule 2D of the DCUSA.</w:t>
        </w:r>
      </w:ins>
      <w:del w:id="937" w:author="Gowling WLG" w:date="2022-10-10T17:24:00Z">
        <w:r w:rsidRPr="00481AA3">
          <w:rPr>
            <w:rFonts w:ascii="TimesNewRomanPSMT" w:eastAsia="Times New Roman" w:hAnsi="TimesNewRomanPSMT" w:cs="Times New Roman"/>
            <w:lang w:eastAsia="en-GB"/>
          </w:rPr>
          <w:delText>:-</w:delText>
        </w:r>
      </w:del>
    </w:p>
    <w:p w14:paraId="541724B4" w14:textId="77777777" w:rsidR="00603DE9" w:rsidRPr="00481AA3" w:rsidRDefault="00603DE9" w:rsidP="001E2A8D">
      <w:pPr>
        <w:spacing w:before="200"/>
        <w:ind w:left="720" w:hanging="720"/>
        <w:jc w:val="both"/>
        <w:rPr>
          <w:del w:id="938" w:author="Gowling WLG" w:date="2022-10-10T17:24:00Z"/>
          <w:rFonts w:ascii="TimesNewRomanPSMT" w:eastAsia="Times New Roman" w:hAnsi="TimesNewRomanPSMT" w:cs="Times New Roman"/>
          <w:lang w:eastAsia="en-GB"/>
        </w:rPr>
      </w:pPr>
      <m:oMathPara>
        <m:oMath>
          <m:r>
            <w:del w:id="939" w:author="Gowling WLG" w:date="2022-10-10T17:24:00Z">
              <w:rPr>
                <w:rFonts w:ascii="Cambria Math" w:eastAsia="Times New Roman" w:hAnsi="Cambria Math" w:cs="Times New Roman"/>
                <w:lang w:eastAsia="en-GB"/>
              </w:rPr>
              <m:t>=</m:t>
            </w:del>
          </m:r>
          <m:nary>
            <m:naryPr>
              <m:chr m:val="∑"/>
              <m:limLoc m:val="subSup"/>
              <m:ctrlPr>
                <w:del w:id="940" w:author="Gowling WLG" w:date="2022-10-10T17:24:00Z">
                  <w:rPr>
                    <w:rFonts w:ascii="Cambria Math" w:eastAsia="Times New Roman" w:hAnsi="Cambria Math" w:cs="Times New Roman"/>
                    <w:i/>
                    <w:lang w:eastAsia="en-GB"/>
                  </w:rPr>
                </w:del>
              </m:ctrlPr>
            </m:naryPr>
            <m:sub>
              <m:r>
                <w:del w:id="941" w:author="Gowling WLG" w:date="2022-10-10T17:24:00Z">
                  <w:rPr>
                    <w:rFonts w:ascii="Cambria Math" w:eastAsia="Times New Roman" w:hAnsi="Cambria Math" w:cs="Times New Roman"/>
                    <w:lang w:eastAsia="en-GB"/>
                  </w:rPr>
                  <m:t>i=1</m:t>
                </w:del>
              </m:r>
            </m:sub>
            <m:sup>
              <m:r>
                <w:del w:id="942" w:author="Gowling WLG" w:date="2022-10-10T17:24:00Z">
                  <w:rPr>
                    <w:rFonts w:ascii="Cambria Math" w:eastAsia="Times New Roman" w:hAnsi="Cambria Math" w:cs="Times New Roman"/>
                    <w:lang w:eastAsia="en-GB"/>
                  </w:rPr>
                  <m:t>n</m:t>
                </w:del>
              </m:r>
            </m:sup>
            <m:e>
              <m:sSub>
                <m:sSubPr>
                  <m:ctrlPr>
                    <w:del w:id="943" w:author="Gowling WLG" w:date="2022-10-10T17:24:00Z">
                      <w:rPr>
                        <w:rFonts w:ascii="Cambria Math" w:eastAsia="Times New Roman" w:hAnsi="Cambria Math" w:cs="Times New Roman"/>
                        <w:i/>
                        <w:lang w:eastAsia="en-GB"/>
                      </w:rPr>
                    </w:del>
                  </m:ctrlPr>
                </m:sSubPr>
                <m:e>
                  <m:r>
                    <w:del w:id="944" w:author="Gowling WLG" w:date="2022-10-10T17:24:00Z">
                      <w:rPr>
                        <w:rFonts w:ascii="Cambria Math" w:eastAsia="Times New Roman" w:hAnsi="Cambria Math" w:cs="Times New Roman"/>
                        <w:lang w:eastAsia="en-GB"/>
                      </w:rPr>
                      <m:t>de</m:t>
                    </w:del>
                  </m:r>
                </m:e>
                <m:sub>
                  <m:r>
                    <w:del w:id="945" w:author="Gowling WLG" w:date="2022-10-10T17:24:00Z">
                      <w:rPr>
                        <w:rFonts w:ascii="Cambria Math" w:eastAsia="Times New Roman" w:hAnsi="Cambria Math" w:cs="Times New Roman"/>
                        <w:lang w:eastAsia="en-GB"/>
                      </w:rPr>
                      <m:t>i</m:t>
                    </w:del>
                  </m:r>
                </m:sub>
              </m:sSub>
              <m:r>
                <w:del w:id="946" w:author="Gowling WLG" w:date="2022-10-10T17:24:00Z">
                  <w:rPr>
                    <w:rFonts w:ascii="Cambria Math" w:eastAsia="Times New Roman" w:hAnsi="Cambria Math" w:cs="Times New Roman"/>
                    <w:lang w:eastAsia="en-GB"/>
                  </w:rPr>
                  <m:t xml:space="preserve"> × </m:t>
                </w:del>
              </m:r>
              <m:sSub>
                <m:sSubPr>
                  <m:ctrlPr>
                    <w:del w:id="947" w:author="Gowling WLG" w:date="2022-10-10T17:24:00Z">
                      <w:rPr>
                        <w:rFonts w:ascii="Cambria Math" w:eastAsia="Times New Roman" w:hAnsi="Cambria Math" w:cs="Times New Roman"/>
                        <w:i/>
                        <w:lang w:eastAsia="en-GB"/>
                      </w:rPr>
                    </w:del>
                  </m:ctrlPr>
                </m:sSubPr>
                <m:e>
                  <m:r>
                    <w:del w:id="948" w:author="Gowling WLG" w:date="2022-10-10T17:24:00Z">
                      <w:rPr>
                        <w:rFonts w:ascii="Cambria Math" w:eastAsia="Times New Roman" w:hAnsi="Cambria Math" w:cs="Times New Roman"/>
                        <w:lang w:eastAsia="en-GB"/>
                      </w:rPr>
                      <m:t>civ</m:t>
                    </w:del>
                  </m:r>
                </m:e>
                <m:sub>
                  <m:r>
                    <w:del w:id="949" w:author="Gowling WLG" w:date="2022-10-10T17:24:00Z">
                      <w:rPr>
                        <w:rFonts w:ascii="Cambria Math" w:eastAsia="Times New Roman" w:hAnsi="Cambria Math" w:cs="Times New Roman"/>
                        <w:lang w:eastAsia="en-GB"/>
                      </w:rPr>
                      <m:t>i</m:t>
                    </w:del>
                  </m:r>
                </m:sub>
              </m:sSub>
              <m:r>
                <w:del w:id="950" w:author="Gowling WLG" w:date="2022-10-10T17:24:00Z">
                  <w:rPr>
                    <w:rFonts w:ascii="Cambria Math" w:eastAsia="Times New Roman" w:hAnsi="Cambria Math" w:cs="Times New Roman"/>
                    <w:lang w:eastAsia="en-GB"/>
                  </w:rPr>
                  <m:t>÷cec</m:t>
                </w:del>
              </m:r>
            </m:e>
          </m:nary>
        </m:oMath>
      </m:oMathPara>
    </w:p>
    <w:p w14:paraId="16E7EEBA" w14:textId="77777777" w:rsidR="00603DE9" w:rsidRPr="00481AA3" w:rsidRDefault="00603DE9" w:rsidP="001E2A8D">
      <w:pPr>
        <w:spacing w:before="200"/>
        <w:ind w:left="720"/>
        <w:jc w:val="both"/>
        <w:rPr>
          <w:del w:id="951" w:author="Gowling WLG" w:date="2022-10-10T17:24:00Z"/>
          <w:rFonts w:ascii="TimesNewRomanPSMT" w:eastAsia="Times New Roman" w:hAnsi="TimesNewRomanPSMT" w:cs="Times New Roman"/>
          <w:lang w:eastAsia="en-GB"/>
        </w:rPr>
      </w:pPr>
      <w:del w:id="952" w:author="Gowling WLG" w:date="2022-10-10T17:24:00Z">
        <w:r w:rsidRPr="00481AA3">
          <w:rPr>
            <w:rFonts w:ascii="TimesNewRomanPSMT" w:eastAsia="Times New Roman" w:hAnsi="TimesNewRomanPSMT" w:cs="Times New Roman"/>
            <w:lang w:eastAsia="en-GB"/>
          </w:rPr>
          <w:delText>Where,</w:delText>
        </w:r>
      </w:del>
    </w:p>
    <w:p w14:paraId="5ABE072C" w14:textId="77777777" w:rsidR="00603DE9" w:rsidRPr="00481AA3" w:rsidRDefault="00603DE9" w:rsidP="001E2A8D">
      <w:pPr>
        <w:spacing w:before="200"/>
        <w:ind w:left="1440" w:hanging="720"/>
        <w:jc w:val="both"/>
        <w:rPr>
          <w:del w:id="953" w:author="Gowling WLG" w:date="2022-10-10T17:24:00Z"/>
          <w:rFonts w:ascii="Times New Roman" w:eastAsia="Times New Roman" w:hAnsi="Times New Roman" w:cs="Times New Roman"/>
          <w:lang w:eastAsia="en-GB"/>
        </w:rPr>
      </w:pPr>
      <w:del w:id="954" w:author="Gowling WLG" w:date="2022-10-10T17:24:00Z">
        <w:r w:rsidRPr="00481AA3">
          <w:rPr>
            <w:rFonts w:ascii="TimesNewRomanPSMT" w:eastAsia="Times New Roman" w:hAnsi="TimesNewRomanPSMT" w:cs="Times New Roman"/>
            <w:lang w:eastAsia="en-GB"/>
          </w:rPr>
          <w:delText xml:space="preserve">de = </w:delText>
        </w:r>
        <w:r w:rsidRPr="00481AA3">
          <w:rPr>
            <w:rFonts w:ascii="TimesNewRomanPSMT" w:eastAsia="Times New Roman" w:hAnsi="TimesNewRomanPSMT" w:cs="Times New Roman"/>
            <w:lang w:eastAsia="en-GB"/>
          </w:rPr>
          <w:tab/>
          <w:delText>the duration of each period of Curtailment (in hours</w:delText>
        </w:r>
        <w:r w:rsidR="00E30728">
          <w:rPr>
            <w:rFonts w:ascii="TimesNewRomanPSMT" w:eastAsia="Times New Roman" w:hAnsi="TimesNewRomanPSMT" w:cs="Times New Roman"/>
            <w:lang w:eastAsia="en-GB"/>
          </w:rPr>
          <w:delText>, partial or in full</w:delText>
        </w:r>
        <w:r w:rsidRPr="00481AA3">
          <w:rPr>
            <w:rFonts w:ascii="TimesNewRomanPSMT" w:eastAsia="Times New Roman" w:hAnsi="TimesNewRomanPSMT" w:cs="Times New Roman"/>
            <w:lang w:eastAsia="en-GB"/>
          </w:rPr>
          <w:delText>) determined from the time</w:delText>
        </w:r>
        <w:r w:rsidR="00461025">
          <w:rPr>
            <w:rFonts w:ascii="TimesNewRomanPSMT" w:eastAsia="Times New Roman" w:hAnsi="TimesNewRomanPSMT" w:cs="Times New Roman"/>
            <w:lang w:eastAsia="en-GB"/>
          </w:rPr>
          <w:delText xml:space="preserve"> at which the Company instructs</w:delText>
        </w:r>
        <w:r w:rsidRPr="00481AA3">
          <w:rPr>
            <w:rFonts w:ascii="TimesNewRomanPSMT" w:eastAsia="Times New Roman" w:hAnsi="TimesNewRomanPSMT" w:cs="Times New Roman"/>
            <w:lang w:eastAsia="en-GB"/>
          </w:rPr>
          <w:delText xml:space="preserve"> the Customer to Curtail its Maximum Export Capacity to the time </w:delText>
        </w:r>
        <w:r w:rsidR="00461025">
          <w:rPr>
            <w:rFonts w:ascii="TimesNewRomanPSMT" w:eastAsia="Times New Roman" w:hAnsi="TimesNewRomanPSMT" w:cs="Times New Roman"/>
            <w:lang w:eastAsia="en-GB"/>
          </w:rPr>
          <w:delText>at which the Comp</w:delText>
        </w:r>
        <w:r w:rsidR="00B23111">
          <w:rPr>
            <w:rFonts w:ascii="TimesNewRomanPSMT" w:eastAsia="Times New Roman" w:hAnsi="TimesNewRomanPSMT" w:cs="Times New Roman"/>
            <w:lang w:eastAsia="en-GB"/>
          </w:rPr>
          <w:delText>any</w:delText>
        </w:r>
        <w:r w:rsidRPr="00481AA3">
          <w:rPr>
            <w:rFonts w:ascii="TimesNewRomanPSMT" w:eastAsia="Times New Roman" w:hAnsi="TimesNewRomanPSMT" w:cs="Times New Roman"/>
            <w:lang w:eastAsia="en-GB"/>
          </w:rPr>
          <w:delText xml:space="preserve"> notifie</w:delText>
        </w:r>
        <w:r w:rsidR="00B23111">
          <w:rPr>
            <w:rFonts w:ascii="TimesNewRomanPSMT" w:eastAsia="Times New Roman" w:hAnsi="TimesNewRomanPSMT" w:cs="Times New Roman"/>
            <w:lang w:eastAsia="en-GB"/>
          </w:rPr>
          <w:delText>s</w:delText>
        </w:r>
        <w:r w:rsidRPr="00481AA3">
          <w:rPr>
            <w:rFonts w:ascii="TimesNewRomanPSMT" w:eastAsia="Times New Roman" w:hAnsi="TimesNewRomanPSMT" w:cs="Times New Roman"/>
            <w:lang w:eastAsia="en-GB"/>
          </w:rPr>
          <w:delText xml:space="preserve"> </w:delText>
        </w:r>
        <w:r w:rsidR="00B23111">
          <w:rPr>
            <w:rFonts w:ascii="TimesNewRomanPSMT" w:eastAsia="Times New Roman" w:hAnsi="TimesNewRomanPSMT" w:cs="Times New Roman"/>
            <w:lang w:eastAsia="en-GB"/>
          </w:rPr>
          <w:delText xml:space="preserve">the Customer </w:delText>
        </w:r>
        <w:r w:rsidRPr="00481AA3">
          <w:rPr>
            <w:rFonts w:ascii="TimesNewRomanPSMT" w:eastAsia="Times New Roman" w:hAnsi="TimesNewRomanPSMT" w:cs="Times New Roman"/>
            <w:lang w:eastAsia="en-GB"/>
          </w:rPr>
          <w:delText>that there is no longer a requirement to Curtail;</w:delText>
        </w:r>
      </w:del>
    </w:p>
    <w:p w14:paraId="47260644" w14:textId="77777777" w:rsidR="00603DE9" w:rsidRPr="00481AA3" w:rsidRDefault="00603DE9" w:rsidP="001E2A8D">
      <w:pPr>
        <w:spacing w:before="200"/>
        <w:ind w:left="1440" w:hanging="720"/>
        <w:jc w:val="both"/>
        <w:rPr>
          <w:del w:id="955" w:author="Gowling WLG" w:date="2022-10-10T17:24:00Z"/>
          <w:rFonts w:ascii="Times New Roman" w:eastAsia="Times New Roman" w:hAnsi="Times New Roman" w:cs="Times New Roman"/>
          <w:lang w:eastAsia="en-GB"/>
        </w:rPr>
      </w:pPr>
      <w:del w:id="956" w:author="Gowling WLG" w:date="2022-10-10T17:24:00Z">
        <w:r w:rsidRPr="00481AA3">
          <w:rPr>
            <w:rFonts w:ascii="TimesNewRomanPSMT" w:eastAsia="Times New Roman" w:hAnsi="TimesNewRomanPSMT" w:cs="Times New Roman"/>
            <w:lang w:eastAsia="en-GB"/>
          </w:rPr>
          <w:delText xml:space="preserve">n = </w:delText>
        </w:r>
        <w:r w:rsidRPr="00481AA3">
          <w:rPr>
            <w:rFonts w:ascii="TimesNewRomanPSMT" w:eastAsia="Times New Roman" w:hAnsi="TimesNewRomanPSMT" w:cs="Times New Roman"/>
            <w:lang w:eastAsia="en-GB"/>
          </w:rPr>
          <w:tab/>
          <w:delText>the number of Curtailment Instructions in the previous 12 months;</w:delText>
        </w:r>
      </w:del>
    </w:p>
    <w:p w14:paraId="18CB2C08" w14:textId="77777777" w:rsidR="00603DE9" w:rsidRPr="00481AA3" w:rsidRDefault="00603DE9" w:rsidP="001E2A8D">
      <w:pPr>
        <w:spacing w:before="200"/>
        <w:ind w:left="1440" w:hanging="720"/>
        <w:jc w:val="both"/>
        <w:rPr>
          <w:del w:id="957" w:author="Gowling WLG" w:date="2022-10-10T17:24:00Z"/>
          <w:rFonts w:ascii="Times New Roman" w:eastAsia="Times New Roman" w:hAnsi="Times New Roman" w:cs="Times New Roman"/>
          <w:lang w:eastAsia="en-GB"/>
        </w:rPr>
      </w:pPr>
      <w:del w:id="958" w:author="Gowling WLG" w:date="2022-10-10T17:24:00Z">
        <w:r w:rsidRPr="00481AA3">
          <w:rPr>
            <w:rFonts w:ascii="TimesNewRomanPSMT" w:eastAsia="Times New Roman" w:hAnsi="TimesNewRomanPSMT" w:cs="Times New Roman"/>
            <w:lang w:eastAsia="en-GB"/>
          </w:rPr>
          <w:delText xml:space="preserve">civ = </w:delText>
        </w:r>
        <w:r w:rsidRPr="00481AA3">
          <w:rPr>
            <w:rFonts w:ascii="TimesNewRomanPSMT" w:eastAsia="Times New Roman" w:hAnsi="TimesNewRomanPSMT" w:cs="Times New Roman"/>
            <w:lang w:eastAsia="en-GB"/>
          </w:rPr>
          <w:tab/>
          <w:delText>the Curtailment Instruction Value for each Curtailment Instruction; and</w:delText>
        </w:r>
      </w:del>
    </w:p>
    <w:p w14:paraId="1DC26889" w14:textId="460A80B8" w:rsidR="00603DE9" w:rsidRPr="00351486" w:rsidRDefault="00603DE9" w:rsidP="00351486">
      <w:pPr>
        <w:spacing w:before="200"/>
        <w:ind w:left="720" w:hanging="720"/>
        <w:jc w:val="both"/>
        <w:rPr>
          <w:rFonts w:ascii="TimesNewRomanPSMT" w:hAnsi="TimesNewRomanPSMT"/>
        </w:rPr>
      </w:pPr>
      <w:del w:id="959" w:author="Gowling WLG" w:date="2022-10-10T17:24:00Z">
        <w:r w:rsidRPr="00481AA3">
          <w:rPr>
            <w:rFonts w:ascii="TimesNewRomanPSMT" w:eastAsia="Times New Roman" w:hAnsi="TimesNewRomanPSMT" w:cs="Times New Roman"/>
            <w:lang w:eastAsia="en-GB"/>
          </w:rPr>
          <w:delText xml:space="preserve">cec = </w:delText>
        </w:r>
        <w:r w:rsidRPr="00481AA3">
          <w:rPr>
            <w:rFonts w:ascii="TimesNewRomanPSMT" w:eastAsia="Times New Roman" w:hAnsi="TimesNewRomanPSMT" w:cs="Times New Roman"/>
            <w:lang w:eastAsia="en-GB"/>
          </w:rPr>
          <w:tab/>
          <w:delText>Curtailable Export Capacity</w:delText>
        </w:r>
      </w:del>
      <w:del w:id="960" w:author="Gowling WLG" w:date="2022-10-10T17:37:00Z">
        <w:r w:rsidR="00A348C1" w:rsidDel="00351486">
          <w:rPr>
            <w:rFonts w:ascii="TimesNewRomanPSMT" w:eastAsia="Times New Roman" w:hAnsi="TimesNewRomanPSMT" w:cs="Times New Roman"/>
            <w:lang w:eastAsia="en-GB"/>
          </w:rPr>
          <w:delText>.</w:delText>
        </w:r>
      </w:del>
    </w:p>
    <w:p w14:paraId="60CEFC86" w14:textId="2DF0E68F" w:rsidR="00603DE9" w:rsidRPr="00FC7D01" w:rsidRDefault="00603DE9" w:rsidP="00977848">
      <w:pPr>
        <w:spacing w:before="200"/>
        <w:ind w:left="720" w:hanging="720"/>
        <w:jc w:val="both"/>
        <w:rPr>
          <w:rFonts w:ascii="TimesNewRomanPSMT" w:eastAsia="Times New Roman" w:hAnsi="TimesNewRomanPSMT" w:cs="Times New Roman"/>
          <w:lang w:eastAsia="en-GB"/>
        </w:rPr>
      </w:pPr>
      <w:r w:rsidRPr="00FC7D01">
        <w:rPr>
          <w:rFonts w:ascii="TimesNewRomanPSMT" w:eastAsia="Times New Roman" w:hAnsi="TimesNewRomanPSMT" w:cs="Times New Roman"/>
          <w:lang w:eastAsia="en-GB"/>
        </w:rPr>
        <w:t>12.2</w:t>
      </w:r>
      <w:r w:rsidR="00B7264E" w:rsidRPr="00FC7D01">
        <w:rPr>
          <w:rFonts w:ascii="TimesNewRomanPSMT" w:eastAsia="Times New Roman" w:hAnsi="TimesNewRomanPSMT" w:cs="Times New Roman"/>
          <w:lang w:eastAsia="en-GB"/>
        </w:rPr>
        <w:t>3</w:t>
      </w:r>
      <w:r w:rsidRPr="00FC7D01">
        <w:rPr>
          <w:rFonts w:ascii="TimesNewRomanPSMT" w:eastAsia="Times New Roman" w:hAnsi="TimesNewRomanPSMT" w:cs="Times New Roman"/>
          <w:lang w:eastAsia="en-GB"/>
        </w:rPr>
        <w:tab/>
        <w:t xml:space="preserve">If the Full Import Curtailment Hours exceeds the Import Curtailment Limit, the Company shall make </w:t>
      </w:r>
      <w:del w:id="961" w:author="Gowling WLG" w:date="2022-10-10T17:24:00Z">
        <w:r w:rsidRPr="00481AA3">
          <w:rPr>
            <w:rFonts w:ascii="TimesNewRomanPSMT" w:eastAsia="Times New Roman" w:hAnsi="TimesNewRomanPSMT" w:cs="Times New Roman"/>
            <w:lang w:eastAsia="en-GB"/>
          </w:rPr>
          <w:delText>a</w:delText>
        </w:r>
        <w:r w:rsidR="00E30728">
          <w:rPr>
            <w:rFonts w:ascii="TimesNewRomanPSMT" w:eastAsia="Times New Roman" w:hAnsi="TimesNewRomanPSMT" w:cs="Times New Roman"/>
            <w:lang w:eastAsia="en-GB"/>
          </w:rPr>
          <w:delText>n annual</w:delText>
        </w:r>
      </w:del>
      <w:ins w:id="962" w:author="Gowling WLG" w:date="2022-10-10T17:24:00Z">
        <w:r w:rsidRPr="00FC7D01">
          <w:rPr>
            <w:rFonts w:ascii="TimesNewRomanPSMT" w:eastAsia="Times New Roman" w:hAnsi="TimesNewRomanPSMT" w:cs="Times New Roman"/>
            <w:lang w:eastAsia="en-GB"/>
          </w:rPr>
          <w:t>a</w:t>
        </w:r>
      </w:ins>
      <w:r w:rsidRPr="00FC7D01">
        <w:rPr>
          <w:rFonts w:ascii="TimesNewRomanPSMT" w:eastAsia="Times New Roman" w:hAnsi="TimesNewRomanPSMT" w:cs="Times New Roman"/>
          <w:lang w:eastAsia="en-GB"/>
        </w:rPr>
        <w:t xml:space="preserve"> payment to the Customer </w:t>
      </w:r>
      <w:del w:id="963" w:author="Gowling WLG" w:date="2022-10-10T17:24:00Z">
        <w:r w:rsidRPr="00481AA3">
          <w:rPr>
            <w:rFonts w:ascii="TimesNewRomanPSMT" w:eastAsia="Times New Roman" w:hAnsi="TimesNewRomanPSMT" w:cs="Times New Roman"/>
            <w:lang w:eastAsia="en-GB"/>
          </w:rPr>
          <w:delText xml:space="preserve">within 30 days following the end of </w:delText>
        </w:r>
        <w:r w:rsidR="00E30728">
          <w:rPr>
            <w:rFonts w:ascii="TimesNewRomanPSMT" w:eastAsia="Times New Roman" w:hAnsi="TimesNewRomanPSMT" w:cs="Times New Roman"/>
            <w:lang w:eastAsia="en-GB"/>
          </w:rPr>
          <w:delText>the</w:delText>
        </w:r>
        <w:r w:rsidRPr="00481AA3">
          <w:rPr>
            <w:rFonts w:ascii="TimesNewRomanPSMT" w:eastAsia="Times New Roman" w:hAnsi="TimesNewRomanPSMT" w:cs="Times New Roman"/>
            <w:lang w:eastAsia="en-GB"/>
          </w:rPr>
          <w:delText xml:space="preserve"> Quarter, </w:delText>
        </w:r>
        <w:r w:rsidR="00E30728">
          <w:delText>following the date the connection was first Energised,</w:delText>
        </w:r>
      </w:del>
      <w:ins w:id="964" w:author="Gowling WLG" w:date="2022-10-10T17:24:00Z">
        <w:r w:rsidR="00A348C1">
          <w:rPr>
            <w:rFonts w:ascii="TimesNewRomanPSMT" w:eastAsia="Times New Roman" w:hAnsi="TimesNewRomanPSMT" w:cs="Times New Roman"/>
            <w:lang w:eastAsia="en-GB"/>
          </w:rPr>
          <w:t>in accordance</w:t>
        </w:r>
      </w:ins>
      <w:r w:rsidR="00A348C1" w:rsidRPr="00351486">
        <w:rPr>
          <w:rFonts w:ascii="TimesNewRomanPSMT" w:hAnsi="TimesNewRomanPSMT"/>
        </w:rPr>
        <w:t xml:space="preserve"> </w:t>
      </w:r>
      <w:r w:rsidR="00A348C1">
        <w:rPr>
          <w:rFonts w:ascii="TimesNewRomanPSMT" w:eastAsia="Times New Roman" w:hAnsi="TimesNewRomanPSMT" w:cs="Times New Roman"/>
          <w:lang w:eastAsia="en-GB"/>
        </w:rPr>
        <w:t xml:space="preserve">with </w:t>
      </w:r>
      <w:del w:id="965" w:author="Gowling WLG" w:date="2022-10-10T17:24:00Z">
        <w:r w:rsidRPr="00481AA3">
          <w:rPr>
            <w:rFonts w:ascii="TimesNewRomanPSMT" w:eastAsia="Times New Roman" w:hAnsi="TimesNewRomanPSMT" w:cs="Times New Roman"/>
            <w:lang w:eastAsia="en-GB"/>
          </w:rPr>
          <w:delText>the payment amount calculated as follows:</w:delText>
        </w:r>
      </w:del>
      <w:ins w:id="966" w:author="Gowling WLG" w:date="2022-10-10T17:24:00Z">
        <w:r w:rsidR="00A348C1">
          <w:rPr>
            <w:rFonts w:ascii="TimesNewRomanPSMT" w:eastAsia="Times New Roman" w:hAnsi="TimesNewRomanPSMT" w:cs="Times New Roman"/>
            <w:lang w:eastAsia="en-GB"/>
          </w:rPr>
          <w:t>paragraph 3 (Measuring Curtailment) of Schedule 2D of the DCUSA.</w:t>
        </w:r>
      </w:ins>
    </w:p>
    <w:p w14:paraId="0DC9BC51" w14:textId="77777777" w:rsidR="00603DE9" w:rsidRPr="00481AA3" w:rsidRDefault="00E30728" w:rsidP="00E30728">
      <w:pPr>
        <w:spacing w:before="200"/>
        <w:ind w:left="720" w:hanging="720"/>
        <w:jc w:val="both"/>
        <w:rPr>
          <w:del w:id="967" w:author="Gowling WLG" w:date="2022-10-10T17:24:00Z"/>
          <w:rFonts w:ascii="TimesNewRomanPSMT" w:eastAsia="Times New Roman" w:hAnsi="TimesNewRomanPSMT" w:cs="Times New Roman"/>
          <w:lang w:eastAsia="en-GB"/>
        </w:rPr>
      </w:pPr>
      <m:oMathPara>
        <m:oMath>
          <m:r>
            <w:del w:id="968" w:author="Gowling WLG" w:date="2022-10-10T17:24:00Z">
              <w:rPr>
                <w:rFonts w:ascii="Cambria Math" w:eastAsia="Times New Roman" w:hAnsi="Cambria Math" w:cs="Times New Roman"/>
                <w:szCs w:val="24"/>
                <w:lang w:eastAsia="en-GB"/>
              </w:rPr>
              <m:t>=</m:t>
            </w:del>
          </m:r>
          <m:func>
            <m:funcPr>
              <m:ctrlPr>
                <w:del w:id="969" w:author="Gowling WLG" w:date="2022-10-10T17:24:00Z">
                  <w:rPr>
                    <w:rFonts w:ascii="Cambria Math" w:eastAsia="Times New Roman" w:hAnsi="Cambria Math" w:cs="Times New Roman"/>
                    <w:szCs w:val="24"/>
                    <w:lang w:eastAsia="en-GB"/>
                  </w:rPr>
                </w:del>
              </m:ctrlPr>
            </m:funcPr>
            <m:fName>
              <m:r>
                <w:del w:id="970" w:author="Gowling WLG" w:date="2022-10-10T17:24:00Z">
                  <m:rPr>
                    <m:sty m:val="p"/>
                  </m:rPr>
                  <w:rPr>
                    <w:rFonts w:ascii="Cambria Math" w:eastAsia="Times New Roman" w:hAnsi="Cambria Math" w:cs="Times New Roman"/>
                    <w:szCs w:val="24"/>
                    <w:lang w:eastAsia="en-GB"/>
                  </w:rPr>
                  <m:t xml:space="preserve"> </m:t>
                </w:del>
              </m:r>
            </m:fName>
            <m:e>
              <m:d>
                <m:dPr>
                  <m:ctrlPr>
                    <w:del w:id="971" w:author="Gowling WLG" w:date="2022-10-10T17:24:00Z">
                      <w:rPr>
                        <w:rFonts w:ascii="Cambria Math" w:eastAsia="Times New Roman" w:hAnsi="Cambria Math" w:cs="Times New Roman"/>
                        <w:i/>
                        <w:szCs w:val="24"/>
                        <w:lang w:eastAsia="en-GB"/>
                      </w:rPr>
                    </w:del>
                  </m:ctrlPr>
                </m:dPr>
                <m:e>
                  <m:r>
                    <w:del w:id="972" w:author="Gowling WLG" w:date="2022-10-10T17:24:00Z">
                      <w:rPr>
                        <w:rFonts w:ascii="Cambria Math" w:eastAsia="Times New Roman" w:hAnsi="Cambria Math" w:cs="Times New Roman"/>
                        <w:szCs w:val="24"/>
                        <w:lang w:eastAsia="en-GB"/>
                      </w:rPr>
                      <m:t>fich-icl</m:t>
                    </w:del>
                  </m:r>
                </m:e>
              </m:d>
            </m:e>
          </m:func>
          <m:r>
            <w:del w:id="973" w:author="Gowling WLG" w:date="2022-10-10T17:24:00Z">
              <w:rPr>
                <w:rFonts w:ascii="Cambria Math" w:eastAsia="Times New Roman" w:hAnsi="Cambria Math" w:cs="Times New Roman"/>
                <w:szCs w:val="24"/>
                <w:lang w:eastAsia="en-GB"/>
              </w:rPr>
              <m:t>×cic×eicp</m:t>
            </w:del>
          </m:r>
        </m:oMath>
      </m:oMathPara>
    </w:p>
    <w:p w14:paraId="0F4A2407" w14:textId="77777777" w:rsidR="00603DE9" w:rsidRPr="00481AA3" w:rsidRDefault="00603DE9" w:rsidP="001E2A8D">
      <w:pPr>
        <w:spacing w:before="200"/>
        <w:ind w:left="720"/>
        <w:jc w:val="both"/>
        <w:rPr>
          <w:del w:id="974" w:author="Gowling WLG" w:date="2022-10-10T17:24:00Z"/>
          <w:rFonts w:ascii="TimesNewRomanPSMT" w:eastAsia="Times New Roman" w:hAnsi="TimesNewRomanPSMT" w:cs="Times New Roman"/>
          <w:lang w:eastAsia="en-GB"/>
        </w:rPr>
      </w:pPr>
      <w:del w:id="975" w:author="Gowling WLG" w:date="2022-10-10T17:24:00Z">
        <w:r w:rsidRPr="00481AA3">
          <w:rPr>
            <w:rFonts w:ascii="TimesNewRomanPSMT" w:eastAsia="Times New Roman" w:hAnsi="TimesNewRomanPSMT" w:cs="Times New Roman"/>
            <w:lang w:eastAsia="en-GB"/>
          </w:rPr>
          <w:delText>Where,</w:delText>
        </w:r>
      </w:del>
    </w:p>
    <w:p w14:paraId="2A54E7A7" w14:textId="77777777" w:rsidR="00603DE9" w:rsidRPr="00481AA3" w:rsidRDefault="00603DE9" w:rsidP="001E2A8D">
      <w:pPr>
        <w:spacing w:before="200"/>
        <w:ind w:left="1440" w:hanging="720"/>
        <w:jc w:val="both"/>
        <w:rPr>
          <w:del w:id="976" w:author="Gowling WLG" w:date="2022-10-10T17:24:00Z"/>
          <w:rFonts w:ascii="Times New Roman" w:eastAsia="Times New Roman" w:hAnsi="Times New Roman" w:cs="Times New Roman"/>
          <w:lang w:eastAsia="en-GB"/>
        </w:rPr>
      </w:pPr>
      <w:del w:id="977" w:author="Gowling WLG" w:date="2022-10-10T17:24:00Z">
        <w:r w:rsidRPr="00481AA3">
          <w:rPr>
            <w:rFonts w:ascii="TimesNewRomanPSMT" w:eastAsia="Times New Roman" w:hAnsi="TimesNewRomanPSMT" w:cs="Times New Roman"/>
            <w:lang w:eastAsia="en-GB"/>
          </w:rPr>
          <w:delText xml:space="preserve">fich </w:delText>
        </w:r>
        <w:r w:rsidRPr="00481AA3">
          <w:rPr>
            <w:rFonts w:ascii="TimesNewRomanPSMT" w:eastAsia="Times New Roman" w:hAnsi="TimesNewRomanPSMT" w:cs="Times New Roman"/>
            <w:lang w:eastAsia="en-GB"/>
          </w:rPr>
          <w:tab/>
          <w:delText xml:space="preserve">= </w:delText>
        </w:r>
        <w:r w:rsidRPr="00481AA3">
          <w:rPr>
            <w:rFonts w:ascii="TimesNewRomanPSMT" w:eastAsia="Times New Roman" w:hAnsi="TimesNewRomanPSMT" w:cs="Times New Roman"/>
            <w:lang w:eastAsia="en-GB"/>
          </w:rPr>
          <w:tab/>
          <w:delText>the Full Import Curtailment Hours;</w:delText>
        </w:r>
      </w:del>
    </w:p>
    <w:p w14:paraId="1647B39C" w14:textId="77777777" w:rsidR="00603DE9" w:rsidRPr="00481AA3" w:rsidRDefault="00603DE9" w:rsidP="001E2A8D">
      <w:pPr>
        <w:spacing w:before="200"/>
        <w:ind w:left="1440" w:hanging="720"/>
        <w:jc w:val="both"/>
        <w:rPr>
          <w:del w:id="978" w:author="Gowling WLG" w:date="2022-10-10T17:24:00Z"/>
          <w:rFonts w:ascii="TimesNewRomanPSMT" w:eastAsia="Times New Roman" w:hAnsi="TimesNewRomanPSMT" w:cs="Times New Roman"/>
          <w:lang w:eastAsia="en-GB"/>
        </w:rPr>
      </w:pPr>
      <w:del w:id="979" w:author="Gowling WLG" w:date="2022-10-10T17:24:00Z">
        <w:r w:rsidRPr="00481AA3">
          <w:rPr>
            <w:rFonts w:ascii="TimesNewRomanPSMT" w:eastAsia="Times New Roman" w:hAnsi="TimesNewRomanPSMT" w:cs="Times New Roman"/>
            <w:lang w:eastAsia="en-GB"/>
          </w:rPr>
          <w:delText xml:space="preserve">icl </w:delText>
        </w:r>
        <w:r w:rsidRPr="00481AA3">
          <w:rPr>
            <w:rFonts w:ascii="TimesNewRomanPSMT" w:eastAsia="Times New Roman" w:hAnsi="TimesNewRomanPSMT" w:cs="Times New Roman"/>
            <w:lang w:eastAsia="en-GB"/>
          </w:rPr>
          <w:tab/>
          <w:delText xml:space="preserve">= </w:delText>
        </w:r>
        <w:r w:rsidRPr="00481AA3">
          <w:rPr>
            <w:rFonts w:ascii="TimesNewRomanPSMT" w:eastAsia="Times New Roman" w:hAnsi="TimesNewRomanPSMT" w:cs="Times New Roman"/>
            <w:lang w:eastAsia="en-GB"/>
          </w:rPr>
          <w:tab/>
          <w:delText>the Import Curtailment Limit;</w:delText>
        </w:r>
      </w:del>
    </w:p>
    <w:p w14:paraId="57C21527" w14:textId="77777777" w:rsidR="00603DE9" w:rsidRPr="00481AA3" w:rsidRDefault="00603DE9" w:rsidP="001E2A8D">
      <w:pPr>
        <w:spacing w:before="200"/>
        <w:ind w:left="1440" w:hanging="720"/>
        <w:jc w:val="both"/>
        <w:rPr>
          <w:del w:id="980" w:author="Gowling WLG" w:date="2022-10-10T17:24:00Z"/>
          <w:rFonts w:ascii="TimesNewRomanPSMT" w:eastAsia="Times New Roman" w:hAnsi="TimesNewRomanPSMT" w:cs="Times New Roman"/>
          <w:lang w:eastAsia="en-GB"/>
        </w:rPr>
      </w:pPr>
      <w:del w:id="981" w:author="Gowling WLG" w:date="2022-10-10T17:24:00Z">
        <w:r w:rsidRPr="00481AA3">
          <w:rPr>
            <w:rFonts w:ascii="TimesNewRomanPSMT" w:eastAsia="Times New Roman" w:hAnsi="TimesNewRomanPSMT" w:cs="Times New Roman"/>
            <w:lang w:eastAsia="en-GB"/>
          </w:rPr>
          <w:delText xml:space="preserve">cic </w:delText>
        </w:r>
        <w:r w:rsidRPr="00481AA3">
          <w:rPr>
            <w:rFonts w:ascii="TimesNewRomanPSMT" w:eastAsia="Times New Roman" w:hAnsi="TimesNewRomanPSMT" w:cs="Times New Roman"/>
            <w:lang w:eastAsia="en-GB"/>
          </w:rPr>
          <w:tab/>
          <w:delText xml:space="preserve">= </w:delText>
        </w:r>
        <w:r w:rsidRPr="00481AA3">
          <w:rPr>
            <w:rFonts w:ascii="TimesNewRomanPSMT" w:eastAsia="Times New Roman" w:hAnsi="TimesNewRomanPSMT" w:cs="Times New Roman"/>
            <w:lang w:eastAsia="en-GB"/>
          </w:rPr>
          <w:tab/>
          <w:delText>Curtailable Import Capacity (MVA);</w:delText>
        </w:r>
        <w:r w:rsidR="00E30728">
          <w:rPr>
            <w:rFonts w:ascii="TimesNewRomanPSMT" w:eastAsia="Times New Roman" w:hAnsi="TimesNewRomanPSMT" w:cs="Times New Roman"/>
            <w:lang w:eastAsia="en-GB"/>
          </w:rPr>
          <w:delText xml:space="preserve"> and</w:delText>
        </w:r>
      </w:del>
    </w:p>
    <w:p w14:paraId="4BB25CD2" w14:textId="77777777" w:rsidR="00603DE9" w:rsidRPr="00481AA3" w:rsidRDefault="00603DE9" w:rsidP="001E2A8D">
      <w:pPr>
        <w:spacing w:before="200"/>
        <w:ind w:left="1440" w:hanging="720"/>
        <w:jc w:val="both"/>
        <w:rPr>
          <w:del w:id="982" w:author="Gowling WLG" w:date="2022-10-10T17:24:00Z"/>
          <w:rFonts w:ascii="Times New Roman" w:eastAsia="Times New Roman" w:hAnsi="Times New Roman" w:cs="Times New Roman"/>
          <w:lang w:eastAsia="en-GB"/>
        </w:rPr>
      </w:pPr>
      <w:del w:id="983" w:author="Gowling WLG" w:date="2022-10-10T17:24:00Z">
        <w:r w:rsidRPr="00481AA3">
          <w:rPr>
            <w:rFonts w:ascii="TimesNewRomanPSMT" w:eastAsia="Times New Roman" w:hAnsi="TimesNewRomanPSMT" w:cs="Times New Roman"/>
            <w:lang w:eastAsia="en-GB"/>
          </w:rPr>
          <w:delText>eicp</w:delText>
        </w:r>
        <w:r w:rsidRPr="00481AA3">
          <w:rPr>
            <w:rFonts w:ascii="TimesNewRomanPSMT" w:eastAsia="Times New Roman" w:hAnsi="TimesNewRomanPSMT" w:cs="Times New Roman"/>
            <w:lang w:eastAsia="en-GB"/>
          </w:rPr>
          <w:tab/>
          <w:delText xml:space="preserve">= </w:delText>
        </w:r>
        <w:r w:rsidRPr="00481AA3">
          <w:rPr>
            <w:rFonts w:ascii="TimesNewRomanPSMT" w:eastAsia="Times New Roman" w:hAnsi="TimesNewRomanPSMT" w:cs="Times New Roman"/>
            <w:lang w:eastAsia="en-GB"/>
          </w:rPr>
          <w:tab/>
          <w:delText>the Exceeded Import Curtailment Price.</w:delText>
        </w:r>
      </w:del>
    </w:p>
    <w:p w14:paraId="21DE16AC" w14:textId="53677853" w:rsidR="00603DE9" w:rsidRPr="00481AA3" w:rsidRDefault="00603DE9" w:rsidP="00351486">
      <w:pPr>
        <w:spacing w:before="200"/>
        <w:ind w:left="720" w:hanging="720"/>
        <w:jc w:val="both"/>
        <w:rPr>
          <w:del w:id="984" w:author="Gowling WLG" w:date="2022-10-10T17:24:00Z"/>
          <w:rFonts w:ascii="TimesNewRomanPSMT" w:eastAsia="Times New Roman" w:hAnsi="TimesNewRomanPSMT" w:cs="Times New Roman"/>
          <w:lang w:eastAsia="en-GB"/>
        </w:rPr>
      </w:pPr>
      <w:r w:rsidRPr="00FC7D01">
        <w:rPr>
          <w:rFonts w:ascii="TimesNewRomanPSMT" w:eastAsia="Times New Roman" w:hAnsi="TimesNewRomanPSMT" w:cs="Times New Roman"/>
          <w:lang w:eastAsia="en-GB"/>
        </w:rPr>
        <w:lastRenderedPageBreak/>
        <w:t>12.2</w:t>
      </w:r>
      <w:r w:rsidR="00B7264E" w:rsidRPr="00FC7D01">
        <w:rPr>
          <w:rFonts w:ascii="TimesNewRomanPSMT" w:eastAsia="Times New Roman" w:hAnsi="TimesNewRomanPSMT" w:cs="Times New Roman"/>
          <w:lang w:eastAsia="en-GB"/>
        </w:rPr>
        <w:t>4</w:t>
      </w:r>
      <w:r w:rsidRPr="00FC7D01">
        <w:rPr>
          <w:rFonts w:ascii="TimesNewRomanPSMT" w:eastAsia="Times New Roman" w:hAnsi="TimesNewRomanPSMT" w:cs="Times New Roman"/>
          <w:lang w:eastAsia="en-GB"/>
        </w:rPr>
        <w:tab/>
        <w:t xml:space="preserve">If the Full Export Curtailment Hours exceeds the </w:t>
      </w:r>
      <w:del w:id="985" w:author="Gowling WLG" w:date="2022-10-10T17:24:00Z">
        <w:r w:rsidRPr="00481AA3">
          <w:rPr>
            <w:rFonts w:ascii="TimesNewRomanPSMT" w:eastAsia="Times New Roman" w:hAnsi="TimesNewRomanPSMT" w:cs="Times New Roman"/>
            <w:lang w:eastAsia="en-GB"/>
          </w:rPr>
          <w:delText xml:space="preserve"> </w:delText>
        </w:r>
      </w:del>
      <w:r w:rsidRPr="00FC7D01">
        <w:rPr>
          <w:rFonts w:ascii="TimesNewRomanPSMT" w:eastAsia="Times New Roman" w:hAnsi="TimesNewRomanPSMT" w:cs="Times New Roman"/>
          <w:lang w:eastAsia="en-GB"/>
        </w:rPr>
        <w:t xml:space="preserve">Export Curtailment Limit, the Company shall make </w:t>
      </w:r>
      <w:del w:id="986" w:author="Gowling WLG" w:date="2022-10-10T17:24:00Z">
        <w:r w:rsidRPr="00481AA3">
          <w:rPr>
            <w:rFonts w:ascii="TimesNewRomanPSMT" w:eastAsia="Times New Roman" w:hAnsi="TimesNewRomanPSMT" w:cs="Times New Roman"/>
            <w:lang w:eastAsia="en-GB"/>
          </w:rPr>
          <w:delText>a</w:delText>
        </w:r>
        <w:r w:rsidR="00E30728">
          <w:rPr>
            <w:rFonts w:ascii="TimesNewRomanPSMT" w:eastAsia="Times New Roman" w:hAnsi="TimesNewRomanPSMT" w:cs="Times New Roman"/>
            <w:lang w:eastAsia="en-GB"/>
          </w:rPr>
          <w:delText>n annnual</w:delText>
        </w:r>
      </w:del>
      <w:ins w:id="987" w:author="Gowling WLG" w:date="2022-10-10T17:24:00Z">
        <w:r w:rsidRPr="00FC7D01">
          <w:rPr>
            <w:rFonts w:ascii="TimesNewRomanPSMT" w:eastAsia="Times New Roman" w:hAnsi="TimesNewRomanPSMT" w:cs="Times New Roman"/>
            <w:lang w:eastAsia="en-GB"/>
          </w:rPr>
          <w:t>a</w:t>
        </w:r>
      </w:ins>
      <w:r w:rsidRPr="00FC7D01">
        <w:rPr>
          <w:rFonts w:ascii="TimesNewRomanPSMT" w:eastAsia="Times New Roman" w:hAnsi="TimesNewRomanPSMT" w:cs="Times New Roman"/>
          <w:lang w:eastAsia="en-GB"/>
        </w:rPr>
        <w:t xml:space="preserve"> payment to the Customer</w:t>
      </w:r>
      <w:ins w:id="988" w:author="Gowling WLG" w:date="2022-10-10T17:37:00Z">
        <w:r w:rsidR="00351486">
          <w:rPr>
            <w:rFonts w:ascii="TimesNewRomanPSMT" w:eastAsia="Times New Roman" w:hAnsi="TimesNewRomanPSMT" w:cs="Times New Roman"/>
            <w:lang w:eastAsia="en-GB"/>
          </w:rPr>
          <w:t xml:space="preserve"> in accordance</w:t>
        </w:r>
        <w:r w:rsidR="00351486" w:rsidRPr="00351486">
          <w:rPr>
            <w:rFonts w:ascii="TimesNewRomanPSMT" w:hAnsi="TimesNewRomanPSMT"/>
          </w:rPr>
          <w:t xml:space="preserve"> </w:t>
        </w:r>
        <w:r w:rsidR="00351486">
          <w:rPr>
            <w:rFonts w:ascii="TimesNewRomanPSMT" w:eastAsia="Times New Roman" w:hAnsi="TimesNewRomanPSMT" w:cs="Times New Roman"/>
            <w:lang w:eastAsia="en-GB"/>
          </w:rPr>
          <w:t>with paragraph 3 (Measuring Curtailment) of Schedule 2D of the DCUSA</w:t>
        </w:r>
      </w:ins>
      <w:del w:id="989" w:author="Gowling WLG" w:date="2022-10-10T17:37:00Z">
        <w:r w:rsidRPr="00FC7D01" w:rsidDel="00351486">
          <w:rPr>
            <w:rFonts w:ascii="TimesNewRomanPSMT" w:eastAsia="Times New Roman" w:hAnsi="TimesNewRomanPSMT" w:cs="Times New Roman"/>
            <w:lang w:eastAsia="en-GB"/>
          </w:rPr>
          <w:delText xml:space="preserve"> </w:delText>
        </w:r>
      </w:del>
      <w:del w:id="990" w:author="Gowling WLG" w:date="2022-10-10T17:24:00Z">
        <w:r w:rsidRPr="00481AA3">
          <w:rPr>
            <w:rFonts w:ascii="TimesNewRomanPSMT" w:eastAsia="Times New Roman" w:hAnsi="TimesNewRomanPSMT" w:cs="Times New Roman"/>
            <w:lang w:eastAsia="en-GB"/>
          </w:rPr>
          <w:delText xml:space="preserve">within 30 days following the end of </w:delText>
        </w:r>
        <w:r w:rsidR="00A31887">
          <w:rPr>
            <w:rFonts w:ascii="TimesNewRomanPSMT" w:eastAsia="Times New Roman" w:hAnsi="TimesNewRomanPSMT" w:cs="Times New Roman"/>
            <w:lang w:eastAsia="en-GB"/>
          </w:rPr>
          <w:delText>the</w:delText>
        </w:r>
        <w:r w:rsidR="00A31887" w:rsidRPr="00481AA3">
          <w:rPr>
            <w:rFonts w:ascii="TimesNewRomanPSMT" w:eastAsia="Times New Roman" w:hAnsi="TimesNewRomanPSMT" w:cs="Times New Roman"/>
            <w:lang w:eastAsia="en-GB"/>
          </w:rPr>
          <w:delText xml:space="preserve"> </w:delText>
        </w:r>
        <w:r w:rsidRPr="00481AA3">
          <w:rPr>
            <w:rFonts w:ascii="TimesNewRomanPSMT" w:eastAsia="Times New Roman" w:hAnsi="TimesNewRomanPSMT" w:cs="Times New Roman"/>
            <w:lang w:eastAsia="en-GB"/>
          </w:rPr>
          <w:delText xml:space="preserve">Quarter, </w:delText>
        </w:r>
        <w:r w:rsidR="00E30728">
          <w:delText>following the date the connection was first Energised,</w:delText>
        </w:r>
      </w:del>
      <w:del w:id="991" w:author="Gowling WLG" w:date="2022-10-10T17:37:00Z">
        <w:r w:rsidR="00A348C1" w:rsidRPr="00351486" w:rsidDel="00351486">
          <w:rPr>
            <w:rFonts w:ascii="TimesNewRomanPSMT" w:hAnsi="TimesNewRomanPSMT"/>
          </w:rPr>
          <w:delText xml:space="preserve"> </w:delText>
        </w:r>
        <w:r w:rsidR="00A348C1" w:rsidDel="00351486">
          <w:rPr>
            <w:rFonts w:ascii="TimesNewRomanPSMT" w:eastAsia="Times New Roman" w:hAnsi="TimesNewRomanPSMT" w:cs="Times New Roman"/>
            <w:lang w:eastAsia="en-GB"/>
          </w:rPr>
          <w:delText xml:space="preserve">with </w:delText>
        </w:r>
      </w:del>
      <w:del w:id="992" w:author="Gowling WLG" w:date="2022-10-10T17:24:00Z">
        <w:r w:rsidRPr="00481AA3">
          <w:rPr>
            <w:rFonts w:ascii="TimesNewRomanPSMT" w:eastAsia="Times New Roman" w:hAnsi="TimesNewRomanPSMT" w:cs="Times New Roman"/>
            <w:lang w:eastAsia="en-GB"/>
          </w:rPr>
          <w:delText>the payment amount calculated as follows:</w:delText>
        </w:r>
      </w:del>
    </w:p>
    <w:p w14:paraId="60188299" w14:textId="77777777" w:rsidR="00603DE9" w:rsidRPr="00481AA3" w:rsidRDefault="00603DE9" w:rsidP="00351486">
      <w:pPr>
        <w:spacing w:before="200"/>
        <w:ind w:left="720" w:hanging="720"/>
        <w:jc w:val="both"/>
        <w:rPr>
          <w:del w:id="993" w:author="Gowling WLG" w:date="2022-10-10T17:24:00Z"/>
          <w:rFonts w:ascii="TimesNewRomanPSMT" w:eastAsia="Times New Roman" w:hAnsi="TimesNewRomanPSMT" w:cs="Times New Roman"/>
          <w:lang w:eastAsia="en-GB"/>
        </w:rPr>
      </w:pPr>
      <m:oMathPara>
        <m:oMath>
          <m:r>
            <w:del w:id="994" w:author="Gowling WLG" w:date="2022-10-10T17:24:00Z">
              <w:rPr>
                <w:rFonts w:ascii="Cambria Math" w:eastAsia="Times New Roman" w:hAnsi="Cambria Math" w:cs="Times New Roman"/>
                <w:lang w:eastAsia="en-GB"/>
              </w:rPr>
              <m:t>=</m:t>
            </w:del>
          </m:r>
          <m:func>
            <m:funcPr>
              <m:ctrlPr>
                <w:del w:id="995" w:author="Gowling WLG" w:date="2022-10-10T17:24:00Z">
                  <w:rPr>
                    <w:rFonts w:ascii="Cambria Math" w:eastAsia="Times New Roman" w:hAnsi="Cambria Math" w:cs="Times New Roman"/>
                    <w:lang w:eastAsia="en-GB"/>
                  </w:rPr>
                </w:del>
              </m:ctrlPr>
            </m:funcPr>
            <m:fName/>
            <m:e>
              <m:d>
                <m:dPr>
                  <m:ctrlPr>
                    <w:del w:id="996" w:author="Gowling WLG" w:date="2022-10-10T17:24:00Z">
                      <w:rPr>
                        <w:rFonts w:ascii="Cambria Math" w:eastAsia="Times New Roman" w:hAnsi="Cambria Math" w:cs="Times New Roman"/>
                        <w:i/>
                        <w:lang w:eastAsia="en-GB"/>
                      </w:rPr>
                    </w:del>
                  </m:ctrlPr>
                </m:dPr>
                <m:e>
                  <m:r>
                    <w:del w:id="997" w:author="Gowling WLG" w:date="2022-10-10T17:24:00Z">
                      <w:rPr>
                        <w:rFonts w:ascii="Cambria Math" w:eastAsia="Times New Roman" w:hAnsi="Cambria Math" w:cs="Times New Roman"/>
                        <w:lang w:eastAsia="en-GB"/>
                      </w:rPr>
                      <m:t>fech-ecl,</m:t>
                    </w:del>
                  </m:r>
                </m:e>
              </m:d>
            </m:e>
          </m:func>
          <m:r>
            <w:del w:id="998" w:author="Gowling WLG" w:date="2022-10-10T17:24:00Z">
              <w:rPr>
                <w:rFonts w:ascii="Cambria Math" w:eastAsia="Times New Roman" w:hAnsi="Cambria Math" w:cs="Times New Roman"/>
                <w:lang w:eastAsia="en-GB"/>
              </w:rPr>
              <m:t>×cec×eecp</m:t>
            </w:del>
          </m:r>
        </m:oMath>
      </m:oMathPara>
    </w:p>
    <w:p w14:paraId="275717AD" w14:textId="77777777" w:rsidR="00603DE9" w:rsidRPr="00481AA3" w:rsidRDefault="00603DE9">
      <w:pPr>
        <w:spacing w:before="200"/>
        <w:ind w:left="720" w:hanging="720"/>
        <w:jc w:val="both"/>
        <w:rPr>
          <w:del w:id="999" w:author="Gowling WLG" w:date="2022-10-10T17:24:00Z"/>
          <w:rFonts w:ascii="TimesNewRomanPSMT" w:eastAsia="Times New Roman" w:hAnsi="TimesNewRomanPSMT" w:cs="Times New Roman"/>
          <w:lang w:eastAsia="en-GB"/>
        </w:rPr>
        <w:pPrChange w:id="1000" w:author="Gowling WLG" w:date="2022-10-10T17:37:00Z">
          <w:pPr>
            <w:spacing w:before="200"/>
            <w:ind w:left="720"/>
            <w:jc w:val="both"/>
          </w:pPr>
        </w:pPrChange>
      </w:pPr>
      <w:del w:id="1001" w:author="Gowling WLG" w:date="2022-10-10T17:24:00Z">
        <w:r w:rsidRPr="00481AA3">
          <w:rPr>
            <w:rFonts w:ascii="TimesNewRomanPSMT" w:eastAsia="Times New Roman" w:hAnsi="TimesNewRomanPSMT" w:cs="Times New Roman"/>
            <w:lang w:eastAsia="en-GB"/>
          </w:rPr>
          <w:delText>Where,</w:delText>
        </w:r>
      </w:del>
    </w:p>
    <w:p w14:paraId="10764033" w14:textId="163AF2F0" w:rsidR="00603DE9" w:rsidRPr="00481AA3" w:rsidRDefault="00603DE9">
      <w:pPr>
        <w:spacing w:before="200"/>
        <w:ind w:left="720" w:hanging="720"/>
        <w:jc w:val="both"/>
        <w:rPr>
          <w:del w:id="1002" w:author="Gowling WLG" w:date="2022-10-10T17:24:00Z"/>
          <w:rFonts w:ascii="Times New Roman" w:eastAsia="Times New Roman" w:hAnsi="Times New Roman" w:cs="Times New Roman"/>
          <w:lang w:eastAsia="en-GB"/>
        </w:rPr>
        <w:pPrChange w:id="1003" w:author="Gowling WLG" w:date="2022-10-10T17:37:00Z">
          <w:pPr>
            <w:spacing w:before="200"/>
            <w:ind w:left="1440" w:hanging="720"/>
            <w:jc w:val="both"/>
          </w:pPr>
        </w:pPrChange>
      </w:pPr>
      <w:del w:id="1004" w:author="Gowling WLG" w:date="2022-10-10T17:24:00Z">
        <w:r w:rsidRPr="00481AA3">
          <w:rPr>
            <w:rFonts w:ascii="TimesNewRomanPSMT" w:eastAsia="Times New Roman" w:hAnsi="TimesNewRomanPSMT" w:cs="Times New Roman"/>
            <w:lang w:eastAsia="en-GB"/>
          </w:rPr>
          <w:delText xml:space="preserve">fech </w:delText>
        </w:r>
        <w:r w:rsidRPr="00481AA3">
          <w:rPr>
            <w:rFonts w:ascii="TimesNewRomanPSMT" w:eastAsia="Times New Roman" w:hAnsi="TimesNewRomanPSMT" w:cs="Times New Roman"/>
            <w:lang w:eastAsia="en-GB"/>
          </w:rPr>
          <w:tab/>
          <w:delText xml:space="preserve">= </w:delText>
        </w:r>
        <w:r w:rsidRPr="00481AA3">
          <w:rPr>
            <w:rFonts w:ascii="TimesNewRomanPSMT" w:eastAsia="Times New Roman" w:hAnsi="TimesNewRomanPSMT" w:cs="Times New Roman"/>
            <w:lang w:eastAsia="en-GB"/>
          </w:rPr>
          <w:tab/>
          <w:delText>the Full Export</w:delText>
        </w:r>
      </w:del>
      <w:del w:id="1005" w:author="Gowling WLG" w:date="2022-10-10T17:37:00Z">
        <w:r w:rsidR="00A348C1" w:rsidDel="00351486">
          <w:rPr>
            <w:rFonts w:ascii="TimesNewRomanPSMT" w:eastAsia="Times New Roman" w:hAnsi="TimesNewRomanPSMT" w:cs="Times New Roman"/>
            <w:lang w:eastAsia="en-GB"/>
          </w:rPr>
          <w:delText xml:space="preserve"> Curtailment</w:delText>
        </w:r>
      </w:del>
      <w:del w:id="1006" w:author="Gowling WLG" w:date="2022-10-10T17:24:00Z">
        <w:r w:rsidRPr="00481AA3">
          <w:rPr>
            <w:rFonts w:ascii="TimesNewRomanPSMT" w:eastAsia="Times New Roman" w:hAnsi="TimesNewRomanPSMT" w:cs="Times New Roman"/>
            <w:lang w:eastAsia="en-GB"/>
          </w:rPr>
          <w:delText xml:space="preserve"> Hours;</w:delText>
        </w:r>
      </w:del>
    </w:p>
    <w:p w14:paraId="2389AEEF" w14:textId="77777777" w:rsidR="00603DE9" w:rsidRPr="00481AA3" w:rsidRDefault="00603DE9">
      <w:pPr>
        <w:spacing w:before="200"/>
        <w:ind w:left="720" w:hanging="720"/>
        <w:jc w:val="both"/>
        <w:rPr>
          <w:del w:id="1007" w:author="Gowling WLG" w:date="2022-10-10T17:24:00Z"/>
          <w:rFonts w:ascii="TimesNewRomanPSMT" w:eastAsia="Times New Roman" w:hAnsi="TimesNewRomanPSMT" w:cs="Times New Roman"/>
          <w:lang w:eastAsia="en-GB"/>
        </w:rPr>
        <w:pPrChange w:id="1008" w:author="Gowling WLG" w:date="2022-10-10T17:37:00Z">
          <w:pPr>
            <w:spacing w:before="200"/>
            <w:ind w:left="1440" w:hanging="720"/>
            <w:jc w:val="both"/>
          </w:pPr>
        </w:pPrChange>
      </w:pPr>
      <w:del w:id="1009" w:author="Gowling WLG" w:date="2022-10-10T17:24:00Z">
        <w:r w:rsidRPr="00481AA3">
          <w:rPr>
            <w:rFonts w:ascii="TimesNewRomanPSMT" w:eastAsia="Times New Roman" w:hAnsi="TimesNewRomanPSMT" w:cs="Times New Roman"/>
            <w:lang w:eastAsia="en-GB"/>
          </w:rPr>
          <w:delText xml:space="preserve">ecl </w:delText>
        </w:r>
        <w:r w:rsidRPr="00481AA3">
          <w:rPr>
            <w:rFonts w:ascii="TimesNewRomanPSMT" w:eastAsia="Times New Roman" w:hAnsi="TimesNewRomanPSMT" w:cs="Times New Roman"/>
            <w:lang w:eastAsia="en-GB"/>
          </w:rPr>
          <w:tab/>
          <w:delText xml:space="preserve">= </w:delText>
        </w:r>
        <w:r w:rsidRPr="00481AA3">
          <w:rPr>
            <w:rFonts w:ascii="TimesNewRomanPSMT" w:eastAsia="Times New Roman" w:hAnsi="TimesNewRomanPSMT" w:cs="Times New Roman"/>
            <w:lang w:eastAsia="en-GB"/>
          </w:rPr>
          <w:tab/>
          <w:delText>the Export Curtailment Limit;</w:delText>
        </w:r>
      </w:del>
    </w:p>
    <w:p w14:paraId="7408C875" w14:textId="77777777" w:rsidR="00603DE9" w:rsidRPr="00481AA3" w:rsidRDefault="00603DE9">
      <w:pPr>
        <w:spacing w:before="200"/>
        <w:ind w:left="720" w:hanging="720"/>
        <w:jc w:val="both"/>
        <w:rPr>
          <w:del w:id="1010" w:author="Gowling WLG" w:date="2022-10-10T17:24:00Z"/>
          <w:rFonts w:ascii="TimesNewRomanPSMT" w:eastAsia="Times New Roman" w:hAnsi="TimesNewRomanPSMT" w:cs="Times New Roman"/>
          <w:lang w:eastAsia="en-GB"/>
        </w:rPr>
        <w:pPrChange w:id="1011" w:author="Gowling WLG" w:date="2022-10-10T17:37:00Z">
          <w:pPr>
            <w:spacing w:before="200"/>
            <w:ind w:left="1440" w:hanging="720"/>
            <w:jc w:val="both"/>
          </w:pPr>
        </w:pPrChange>
      </w:pPr>
      <w:del w:id="1012" w:author="Gowling WLG" w:date="2022-10-10T17:24:00Z">
        <w:r w:rsidRPr="00481AA3">
          <w:rPr>
            <w:rFonts w:ascii="TimesNewRomanPSMT" w:eastAsia="Times New Roman" w:hAnsi="TimesNewRomanPSMT" w:cs="Times New Roman"/>
            <w:lang w:eastAsia="en-GB"/>
          </w:rPr>
          <w:delText xml:space="preserve">cec </w:delText>
        </w:r>
        <w:r w:rsidRPr="00481AA3">
          <w:rPr>
            <w:rFonts w:ascii="TimesNewRomanPSMT" w:eastAsia="Times New Roman" w:hAnsi="TimesNewRomanPSMT" w:cs="Times New Roman"/>
            <w:lang w:eastAsia="en-GB"/>
          </w:rPr>
          <w:tab/>
          <w:delText xml:space="preserve">= </w:delText>
        </w:r>
        <w:r w:rsidRPr="00481AA3">
          <w:rPr>
            <w:rFonts w:ascii="TimesNewRomanPSMT" w:eastAsia="Times New Roman" w:hAnsi="TimesNewRomanPSMT" w:cs="Times New Roman"/>
            <w:lang w:eastAsia="en-GB"/>
          </w:rPr>
          <w:tab/>
          <w:delText>Curtailable Export Capacity (MVA);</w:delText>
        </w:r>
        <w:r w:rsidR="00E30728">
          <w:rPr>
            <w:rFonts w:ascii="TimesNewRomanPSMT" w:eastAsia="Times New Roman" w:hAnsi="TimesNewRomanPSMT" w:cs="Times New Roman"/>
            <w:lang w:eastAsia="en-GB"/>
          </w:rPr>
          <w:delText xml:space="preserve"> and</w:delText>
        </w:r>
      </w:del>
    </w:p>
    <w:p w14:paraId="7657B907" w14:textId="6E868C45" w:rsidR="00603DE9" w:rsidRPr="00FC7D01" w:rsidRDefault="00603DE9" w:rsidP="00351486">
      <w:pPr>
        <w:spacing w:before="200"/>
        <w:ind w:left="720" w:hanging="720"/>
        <w:jc w:val="both"/>
        <w:rPr>
          <w:rFonts w:ascii="TimesNewRomanPSMT" w:eastAsia="Times New Roman" w:hAnsi="TimesNewRomanPSMT" w:cs="Times New Roman"/>
          <w:lang w:eastAsia="en-GB"/>
        </w:rPr>
      </w:pPr>
      <w:del w:id="1013" w:author="Gowling WLG" w:date="2022-10-10T17:24:00Z">
        <w:r w:rsidRPr="00481AA3">
          <w:rPr>
            <w:rFonts w:ascii="TimesNewRomanPSMT" w:eastAsia="Times New Roman" w:hAnsi="TimesNewRomanPSMT" w:cs="Times New Roman"/>
            <w:lang w:eastAsia="en-GB"/>
          </w:rPr>
          <w:delText>eecp</w:delText>
        </w:r>
        <w:r w:rsidRPr="00481AA3">
          <w:rPr>
            <w:rFonts w:ascii="TimesNewRomanPSMT" w:eastAsia="Times New Roman" w:hAnsi="TimesNewRomanPSMT" w:cs="Times New Roman"/>
            <w:lang w:eastAsia="en-GB"/>
          </w:rPr>
          <w:tab/>
          <w:delText xml:space="preserve">= </w:delText>
        </w:r>
        <w:r w:rsidRPr="00481AA3">
          <w:rPr>
            <w:rFonts w:ascii="TimesNewRomanPSMT" w:eastAsia="Times New Roman" w:hAnsi="TimesNewRomanPSMT" w:cs="Times New Roman"/>
            <w:lang w:eastAsia="en-GB"/>
          </w:rPr>
          <w:tab/>
          <w:delText>the Exceeded Export Curtailment Price</w:delText>
        </w:r>
      </w:del>
      <w:r w:rsidR="00A348C1">
        <w:rPr>
          <w:rFonts w:ascii="TimesNewRomanPSMT" w:eastAsia="Times New Roman" w:hAnsi="TimesNewRomanPSMT" w:cs="Times New Roman"/>
          <w:lang w:eastAsia="en-GB"/>
        </w:rPr>
        <w:t>.</w:t>
      </w:r>
    </w:p>
    <w:p w14:paraId="42DB89BC" w14:textId="77777777" w:rsidR="00A348C1" w:rsidRDefault="00603DE9" w:rsidP="00977848">
      <w:pPr>
        <w:spacing w:before="200"/>
        <w:ind w:left="720" w:hanging="720"/>
        <w:jc w:val="both"/>
        <w:rPr>
          <w:rFonts w:ascii="TimesNewRomanPSMT" w:eastAsia="Times New Roman" w:hAnsi="TimesNewRomanPSMT" w:cs="Times New Roman"/>
          <w:lang w:eastAsia="en-GB"/>
        </w:rPr>
      </w:pPr>
      <w:r w:rsidRPr="00FC7D01">
        <w:rPr>
          <w:rFonts w:ascii="TimesNewRomanPSMT" w:eastAsia="Times New Roman" w:hAnsi="TimesNewRomanPSMT" w:cs="Times New Roman"/>
          <w:lang w:eastAsia="en-GB"/>
        </w:rPr>
        <w:t>12.2</w:t>
      </w:r>
      <w:r w:rsidR="00B7264E" w:rsidRPr="00FC7D01">
        <w:rPr>
          <w:rFonts w:ascii="TimesNewRomanPSMT" w:eastAsia="Times New Roman" w:hAnsi="TimesNewRomanPSMT" w:cs="Times New Roman"/>
          <w:lang w:eastAsia="en-GB"/>
        </w:rPr>
        <w:t>5</w:t>
      </w:r>
      <w:r w:rsidRPr="00FC7D01">
        <w:rPr>
          <w:rFonts w:ascii="TimesNewRomanPSMT" w:eastAsia="Times New Roman" w:hAnsi="TimesNewRomanPSMT" w:cs="Times New Roman"/>
          <w:lang w:eastAsia="en-GB"/>
        </w:rPr>
        <w:tab/>
        <w:t>Where a Customer has been subject to Curtailment within a Quarter, the Company shall notify the</w:t>
      </w:r>
      <w:r w:rsidR="00EF42E8" w:rsidRPr="00FC7D01">
        <w:rPr>
          <w:rFonts w:ascii="TimesNewRomanPSMT" w:eastAsia="Times New Roman" w:hAnsi="TimesNewRomanPSMT" w:cs="Times New Roman"/>
          <w:lang w:eastAsia="en-GB"/>
        </w:rPr>
        <w:t xml:space="preserve"> Customer of the</w:t>
      </w:r>
      <w:r w:rsidRPr="00FC7D01">
        <w:rPr>
          <w:rFonts w:ascii="TimesNewRomanPSMT" w:eastAsia="Times New Roman" w:hAnsi="TimesNewRomanPSMT" w:cs="Times New Roman"/>
          <w:lang w:eastAsia="en-GB"/>
        </w:rPr>
        <w:t xml:space="preserve"> number of Full Import Curtailment Hours and/or Full Export Curtailment Hours that the Customer has been instructed to make.</w:t>
      </w:r>
      <w:ins w:id="1014" w:author="Gowling WLG" w:date="2022-10-10T17:24:00Z">
        <w:r w:rsidR="00A348C1">
          <w:rPr>
            <w:rFonts w:ascii="TimesNewRomanPSMT" w:eastAsia="Times New Roman" w:hAnsi="TimesNewRomanPSMT" w:cs="Times New Roman"/>
            <w:lang w:eastAsia="en-GB"/>
          </w:rPr>
          <w:t xml:space="preserve"> </w:t>
        </w:r>
      </w:ins>
    </w:p>
    <w:p w14:paraId="598ECD31" w14:textId="77777777" w:rsidR="00F24C1B" w:rsidRPr="00F24C1B" w:rsidRDefault="00F24C1B" w:rsidP="00F24C1B">
      <w:pPr>
        <w:spacing w:before="200"/>
        <w:ind w:left="720" w:hanging="720"/>
        <w:jc w:val="both"/>
        <w:rPr>
          <w:del w:id="1015" w:author="Gowling WLG" w:date="2022-10-10T17:24:00Z"/>
          <w:rFonts w:ascii="TimesNewRomanPSMT" w:eastAsia="Times New Roman" w:hAnsi="TimesNewRomanPSMT" w:cs="Times New Roman"/>
          <w:lang w:eastAsia="en-GB"/>
        </w:rPr>
      </w:pPr>
      <w:r w:rsidRPr="00FC7D01">
        <w:rPr>
          <w:rFonts w:ascii="TimesNewRomanPSMT" w:eastAsia="Times New Roman" w:hAnsi="TimesNewRomanPSMT" w:cs="Times New Roman"/>
          <w:lang w:eastAsia="en-GB"/>
        </w:rPr>
        <w:t>12.26</w:t>
      </w:r>
      <w:r w:rsidRPr="00FC7D01">
        <w:rPr>
          <w:rFonts w:ascii="TimesNewRomanPSMT" w:eastAsia="Times New Roman" w:hAnsi="TimesNewRomanPSMT" w:cs="Times New Roman"/>
          <w:lang w:eastAsia="en-GB"/>
        </w:rPr>
        <w:tab/>
      </w:r>
      <w:del w:id="1016" w:author="Gowling WLG" w:date="2022-10-10T17:24:00Z">
        <w:r w:rsidRPr="00F24C1B">
          <w:rPr>
            <w:rFonts w:ascii="TimesNewRomanPSMT" w:eastAsia="Times New Roman" w:hAnsi="TimesNewRomanPSMT" w:cs="Times New Roman"/>
            <w:lang w:eastAsia="en-GB"/>
          </w:rPr>
          <w:delText>The</w:delText>
        </w:r>
      </w:del>
      <w:ins w:id="1017" w:author="Gowling WLG" w:date="2022-10-10T17:24:00Z">
        <w:r w:rsidR="00A348C1">
          <w:rPr>
            <w:rFonts w:ascii="TimesNewRomanPSMT" w:eastAsia="Times New Roman" w:hAnsi="TimesNewRomanPSMT" w:cs="Times New Roman"/>
            <w:lang w:eastAsia="en-GB"/>
          </w:rPr>
          <w:t>Such</w:t>
        </w:r>
      </w:ins>
      <w:r w:rsidR="00A348C1">
        <w:rPr>
          <w:rFonts w:ascii="TimesNewRomanPSMT" w:eastAsia="Times New Roman" w:hAnsi="TimesNewRomanPSMT" w:cs="Times New Roman"/>
          <w:lang w:eastAsia="en-GB"/>
        </w:rPr>
        <w:t xml:space="preserve"> </w:t>
      </w:r>
      <w:r w:rsidRPr="00FC7D01">
        <w:rPr>
          <w:rFonts w:ascii="TimesNewRomanPSMT" w:eastAsia="Times New Roman" w:hAnsi="TimesNewRomanPSMT" w:cs="Times New Roman"/>
          <w:lang w:eastAsia="en-GB"/>
        </w:rPr>
        <w:t>notification shall be made within 30 days of the end of the Quarter</w:t>
      </w:r>
      <w:del w:id="1018" w:author="Gowling WLG" w:date="2022-10-10T17:24:00Z">
        <w:r w:rsidRPr="00F24C1B">
          <w:rPr>
            <w:rFonts w:ascii="TimesNewRomanPSMT" w:eastAsia="Times New Roman" w:hAnsi="TimesNewRomanPSMT" w:cs="Times New Roman"/>
            <w:lang w:eastAsia="en-GB"/>
          </w:rPr>
          <w:delText xml:space="preserve">. The notification  </w:delText>
        </w:r>
      </w:del>
      <w:ins w:id="1019" w:author="Gowling WLG" w:date="2022-10-10T17:24:00Z">
        <w:r w:rsidR="00A348C1">
          <w:rPr>
            <w:rFonts w:ascii="TimesNewRomanPSMT" w:eastAsia="Times New Roman" w:hAnsi="TimesNewRomanPSMT" w:cs="Times New Roman"/>
            <w:lang w:eastAsia="en-GB"/>
          </w:rPr>
          <w:t xml:space="preserve">, and </w:t>
        </w:r>
      </w:ins>
      <w:r w:rsidRPr="00FC7D01">
        <w:rPr>
          <w:rFonts w:ascii="TimesNewRomanPSMT" w:eastAsia="Times New Roman" w:hAnsi="TimesNewRomanPSMT" w:cs="Times New Roman"/>
          <w:lang w:eastAsia="en-GB"/>
        </w:rPr>
        <w:t>shall include</w:t>
      </w:r>
      <w:r w:rsidR="00A348C1">
        <w:rPr>
          <w:rFonts w:ascii="TimesNewRomanPSMT" w:eastAsia="Times New Roman" w:hAnsi="TimesNewRomanPSMT" w:cs="Times New Roman"/>
          <w:lang w:eastAsia="en-GB"/>
        </w:rPr>
        <w:t>:</w:t>
      </w:r>
    </w:p>
    <w:p w14:paraId="2963A70D" w14:textId="77777777" w:rsidR="00F24C1B" w:rsidRPr="00F24C1B" w:rsidRDefault="00A348C1" w:rsidP="00F24C1B">
      <w:pPr>
        <w:spacing w:before="200"/>
        <w:ind w:left="720" w:hanging="720"/>
        <w:jc w:val="both"/>
        <w:rPr>
          <w:del w:id="1020" w:author="Gowling WLG" w:date="2022-10-10T17:24:00Z"/>
          <w:rFonts w:ascii="TimesNewRomanPSMT" w:eastAsia="Times New Roman" w:hAnsi="TimesNewRomanPSMT" w:cs="Times New Roman"/>
          <w:lang w:eastAsia="en-GB"/>
        </w:rPr>
      </w:pPr>
      <w:ins w:id="1021" w:author="Gowling WLG" w:date="2022-10-10T17:24:00Z">
        <w:r>
          <w:rPr>
            <w:rFonts w:ascii="TimesNewRomanPSMT" w:eastAsia="Times New Roman" w:hAnsi="TimesNewRomanPSMT" w:cs="Times New Roman"/>
            <w:lang w:eastAsia="en-GB"/>
          </w:rPr>
          <w:t xml:space="preserve"> </w:t>
        </w:r>
      </w:ins>
      <w:r>
        <w:rPr>
          <w:rFonts w:ascii="TimesNewRomanPSMT" w:eastAsia="Times New Roman" w:hAnsi="TimesNewRomanPSMT" w:cs="Times New Roman"/>
          <w:lang w:eastAsia="en-GB"/>
        </w:rPr>
        <w:t>(a)</w:t>
      </w:r>
      <w:del w:id="1022" w:author="Gowling WLG" w:date="2022-10-10T17:24:00Z">
        <w:r w:rsidR="00F24C1B" w:rsidRPr="00F24C1B">
          <w:rPr>
            <w:rFonts w:ascii="TimesNewRomanPSMT" w:eastAsia="Times New Roman" w:hAnsi="TimesNewRomanPSMT" w:cs="Times New Roman"/>
            <w:lang w:eastAsia="en-GB"/>
          </w:rPr>
          <w:tab/>
          <w:delText>Each</w:delText>
        </w:r>
      </w:del>
      <w:ins w:id="1023" w:author="Gowling WLG" w:date="2022-10-10T17:24:00Z">
        <w:r>
          <w:rPr>
            <w:rFonts w:ascii="TimesNewRomanPSMT" w:eastAsia="Times New Roman" w:hAnsi="TimesNewRomanPSMT" w:cs="Times New Roman"/>
            <w:lang w:eastAsia="en-GB"/>
          </w:rPr>
          <w:t xml:space="preserve"> e</w:t>
        </w:r>
        <w:r w:rsidR="00F24C1B" w:rsidRPr="00FC7D01">
          <w:rPr>
            <w:rFonts w:ascii="TimesNewRomanPSMT" w:eastAsia="Times New Roman" w:hAnsi="TimesNewRomanPSMT" w:cs="Times New Roman"/>
            <w:lang w:eastAsia="en-GB"/>
          </w:rPr>
          <w:t>ach</w:t>
        </w:r>
      </w:ins>
      <w:r w:rsidR="00F24C1B" w:rsidRPr="00FC7D01">
        <w:rPr>
          <w:rFonts w:ascii="TimesNewRomanPSMT" w:eastAsia="Times New Roman" w:hAnsi="TimesNewRomanPSMT" w:cs="Times New Roman"/>
          <w:lang w:eastAsia="en-GB"/>
        </w:rPr>
        <w:t xml:space="preserve"> period of Curtailment </w:t>
      </w:r>
      <w:del w:id="1024" w:author="Gowling WLG" w:date="2022-10-10T17:24:00Z">
        <w:r w:rsidR="00F24C1B" w:rsidRPr="00F24C1B">
          <w:rPr>
            <w:rFonts w:ascii="TimesNewRomanPSMT" w:eastAsia="Times New Roman" w:hAnsi="TimesNewRomanPSMT" w:cs="Times New Roman"/>
            <w:lang w:eastAsia="en-GB"/>
          </w:rPr>
          <w:delText>over</w:delText>
        </w:r>
      </w:del>
      <w:ins w:id="1025" w:author="Gowling WLG" w:date="2022-10-10T17:24:00Z">
        <w:r>
          <w:rPr>
            <w:rFonts w:ascii="TimesNewRomanPSMT" w:eastAsia="Times New Roman" w:hAnsi="TimesNewRomanPSMT" w:cs="Times New Roman"/>
            <w:lang w:eastAsia="en-GB"/>
          </w:rPr>
          <w:t>during</w:t>
        </w:r>
      </w:ins>
      <w:r w:rsidR="00F24C1B" w:rsidRPr="00FC7D01">
        <w:rPr>
          <w:rFonts w:ascii="TimesNewRomanPSMT" w:eastAsia="Times New Roman" w:hAnsi="TimesNewRomanPSMT" w:cs="Times New Roman"/>
          <w:lang w:eastAsia="en-GB"/>
        </w:rPr>
        <w:t xml:space="preserve"> the Quarter</w:t>
      </w:r>
      <w:del w:id="1026" w:author="Gowling WLG" w:date="2022-10-10T17:24:00Z">
        <w:r w:rsidR="00F24C1B" w:rsidRPr="00F24C1B">
          <w:rPr>
            <w:rFonts w:ascii="TimesNewRomanPSMT" w:eastAsia="Times New Roman" w:hAnsi="TimesNewRomanPSMT" w:cs="Times New Roman"/>
            <w:lang w:eastAsia="en-GB"/>
          </w:rPr>
          <w:delText xml:space="preserve">, </w:delText>
        </w:r>
      </w:del>
      <w:ins w:id="1027" w:author="Gowling WLG" w:date="2022-10-10T17:24:00Z">
        <w:r>
          <w:rPr>
            <w:rFonts w:ascii="TimesNewRomanPSMT" w:eastAsia="Times New Roman" w:hAnsi="TimesNewRomanPSMT" w:cs="Times New Roman"/>
            <w:lang w:eastAsia="en-GB"/>
          </w:rPr>
          <w:t xml:space="preserve"> (</w:t>
        </w:r>
      </w:ins>
      <w:r w:rsidR="00F24C1B" w:rsidRPr="00FC7D01">
        <w:rPr>
          <w:rFonts w:ascii="TimesNewRomanPSMT" w:eastAsia="Times New Roman" w:hAnsi="TimesNewRomanPSMT" w:cs="Times New Roman"/>
          <w:lang w:eastAsia="en-GB"/>
        </w:rPr>
        <w:t>with start and end dates and times</w:t>
      </w:r>
      <w:del w:id="1028" w:author="Gowling WLG" w:date="2022-10-10T17:24:00Z">
        <w:r w:rsidR="00F24C1B" w:rsidRPr="00F24C1B">
          <w:rPr>
            <w:rFonts w:ascii="TimesNewRomanPSMT" w:eastAsia="Times New Roman" w:hAnsi="TimesNewRomanPSMT" w:cs="Times New Roman"/>
            <w:lang w:eastAsia="en-GB"/>
          </w:rPr>
          <w:delText>;</w:delText>
        </w:r>
      </w:del>
      <w:ins w:id="1029" w:author="Gowling WLG" w:date="2022-10-10T17:24:00Z">
        <w:r>
          <w:rPr>
            <w:rFonts w:ascii="TimesNewRomanPSMT" w:eastAsia="Times New Roman" w:hAnsi="TimesNewRomanPSMT" w:cs="Times New Roman"/>
            <w:lang w:eastAsia="en-GB"/>
          </w:rPr>
          <w:t>)</w:t>
        </w:r>
        <w:r w:rsidR="00F24C1B" w:rsidRPr="00FC7D01">
          <w:rPr>
            <w:rFonts w:ascii="TimesNewRomanPSMT" w:eastAsia="Times New Roman" w:hAnsi="TimesNewRomanPSMT" w:cs="Times New Roman"/>
            <w:lang w:eastAsia="en-GB"/>
          </w:rPr>
          <w:t>;</w:t>
        </w:r>
      </w:ins>
      <w:r w:rsidR="00F24C1B" w:rsidRPr="00FC7D01">
        <w:rPr>
          <w:rFonts w:ascii="TimesNewRomanPSMT" w:eastAsia="Times New Roman" w:hAnsi="TimesNewRomanPSMT" w:cs="Times New Roman"/>
          <w:lang w:eastAsia="en-GB"/>
        </w:rPr>
        <w:t xml:space="preserve"> and</w:t>
      </w:r>
    </w:p>
    <w:p w14:paraId="6F13B233" w14:textId="6F0C6760" w:rsidR="00F24C1B" w:rsidRPr="00FC7D01" w:rsidRDefault="00A348C1" w:rsidP="00F24C1B">
      <w:pPr>
        <w:spacing w:before="200"/>
        <w:ind w:left="720" w:hanging="720"/>
        <w:jc w:val="both"/>
        <w:rPr>
          <w:rFonts w:ascii="TimesNewRomanPSMT" w:eastAsia="Times New Roman" w:hAnsi="TimesNewRomanPSMT" w:cs="Times New Roman"/>
          <w:lang w:eastAsia="en-GB"/>
        </w:rPr>
      </w:pPr>
      <w:ins w:id="1030" w:author="Gowling WLG" w:date="2022-10-10T17:24:00Z">
        <w:r>
          <w:rPr>
            <w:rFonts w:ascii="TimesNewRomanPSMT" w:eastAsia="Times New Roman" w:hAnsi="TimesNewRomanPSMT" w:cs="Times New Roman"/>
            <w:lang w:eastAsia="en-GB"/>
          </w:rPr>
          <w:t xml:space="preserve"> </w:t>
        </w:r>
      </w:ins>
      <w:r>
        <w:rPr>
          <w:rFonts w:ascii="TimesNewRomanPSMT" w:eastAsia="Times New Roman" w:hAnsi="TimesNewRomanPSMT" w:cs="Times New Roman"/>
          <w:lang w:eastAsia="en-GB"/>
        </w:rPr>
        <w:t>(</w:t>
      </w:r>
      <w:r w:rsidR="00F24C1B" w:rsidRPr="00FC7D01">
        <w:rPr>
          <w:rFonts w:ascii="TimesNewRomanPSMT" w:eastAsia="Times New Roman" w:hAnsi="TimesNewRomanPSMT" w:cs="Times New Roman"/>
          <w:lang w:eastAsia="en-GB"/>
        </w:rPr>
        <w:t>b)</w:t>
      </w:r>
      <w:del w:id="1031" w:author="Gowling WLG" w:date="2022-10-10T17:24:00Z">
        <w:r w:rsidR="00F24C1B" w:rsidRPr="00F24C1B">
          <w:rPr>
            <w:rFonts w:ascii="TimesNewRomanPSMT" w:eastAsia="Times New Roman" w:hAnsi="TimesNewRomanPSMT" w:cs="Times New Roman"/>
            <w:lang w:eastAsia="en-GB"/>
          </w:rPr>
          <w:tab/>
        </w:r>
      </w:del>
      <w:ins w:id="1032" w:author="Gowling WLG" w:date="2022-10-10T17:24:00Z">
        <w:r>
          <w:rPr>
            <w:rFonts w:ascii="TimesNewRomanPSMT" w:eastAsia="Times New Roman" w:hAnsi="TimesNewRomanPSMT" w:cs="Times New Roman"/>
            <w:lang w:eastAsia="en-GB"/>
          </w:rPr>
          <w:t xml:space="preserve"> </w:t>
        </w:r>
      </w:ins>
      <w:r w:rsidR="00F24C1B" w:rsidRPr="00FC7D01">
        <w:rPr>
          <w:rFonts w:ascii="TimesNewRomanPSMT" w:eastAsia="Times New Roman" w:hAnsi="TimesNewRomanPSMT" w:cs="Times New Roman"/>
          <w:lang w:eastAsia="en-GB"/>
        </w:rPr>
        <w:t xml:space="preserve">the </w:t>
      </w:r>
      <w:ins w:id="1033" w:author="Gowling WLG" w:date="2022-10-10T17:24:00Z">
        <w:r>
          <w:rPr>
            <w:rFonts w:ascii="TimesNewRomanPSMT" w:eastAsia="Times New Roman" w:hAnsi="TimesNewRomanPSMT" w:cs="Times New Roman"/>
            <w:lang w:eastAsia="en-GB"/>
          </w:rPr>
          <w:t xml:space="preserve">applicable </w:t>
        </w:r>
      </w:ins>
      <w:r w:rsidR="00F24C1B" w:rsidRPr="00FC7D01">
        <w:rPr>
          <w:rFonts w:ascii="TimesNewRomanPSMT" w:eastAsia="Times New Roman" w:hAnsi="TimesNewRomanPSMT" w:cs="Times New Roman"/>
          <w:lang w:eastAsia="en-GB"/>
        </w:rPr>
        <w:t>Exceeded Curtailment Price.</w:t>
      </w:r>
    </w:p>
    <w:p w14:paraId="60F86D81" w14:textId="7E454324" w:rsidR="002724E1" w:rsidRDefault="002724E1" w:rsidP="00977848">
      <w:pPr>
        <w:spacing w:before="100" w:beforeAutospacing="1" w:after="100" w:afterAutospacing="1"/>
        <w:ind w:left="720" w:hanging="720"/>
        <w:jc w:val="both"/>
        <w:rPr>
          <w:rFonts w:ascii="Times New Roman" w:hAnsi="Times New Roman"/>
        </w:rPr>
      </w:pPr>
      <w:r w:rsidRPr="00FC7D01">
        <w:rPr>
          <w:rFonts w:ascii="Times New Roman" w:eastAsia="Times New Roman" w:hAnsi="Times New Roman" w:cs="Times New Roman"/>
          <w:szCs w:val="24"/>
          <w:lang w:eastAsia="en-GB"/>
        </w:rPr>
        <w:t>12.2</w:t>
      </w:r>
      <w:r w:rsidR="00F24C1B" w:rsidRPr="00FC7D01">
        <w:rPr>
          <w:rFonts w:ascii="Times New Roman" w:eastAsia="Times New Roman" w:hAnsi="Times New Roman" w:cs="Times New Roman"/>
          <w:szCs w:val="24"/>
          <w:lang w:eastAsia="en-GB"/>
        </w:rPr>
        <w:t>7</w:t>
      </w:r>
      <w:r w:rsidRPr="00FC7D01">
        <w:rPr>
          <w:rFonts w:ascii="Times New Roman" w:eastAsia="Times New Roman" w:hAnsi="Times New Roman" w:cs="Times New Roman"/>
          <w:szCs w:val="24"/>
          <w:lang w:eastAsia="en-GB"/>
        </w:rPr>
        <w:tab/>
        <w:t>Any</w:t>
      </w:r>
      <w:r w:rsidRPr="00977848">
        <w:rPr>
          <w:rFonts w:ascii="Times New Roman" w:hAnsi="Times New Roman"/>
        </w:rPr>
        <w:t xml:space="preserve"> </w:t>
      </w:r>
      <w:ins w:id="1034" w:author="Gowling WLG" w:date="2022-10-10T17:39:00Z">
        <w:r w:rsidR="00351486">
          <w:rPr>
            <w:rFonts w:ascii="Times New Roman" w:hAnsi="Times New Roman"/>
          </w:rPr>
          <w:t xml:space="preserve">and </w:t>
        </w:r>
      </w:ins>
      <w:r w:rsidRPr="00977848">
        <w:rPr>
          <w:rFonts w:ascii="Times New Roman" w:hAnsi="Times New Roman"/>
        </w:rPr>
        <w:t xml:space="preserve">liability </w:t>
      </w:r>
      <w:ins w:id="1035" w:author="Gowling WLG" w:date="2022-10-10T17:38:00Z">
        <w:r w:rsidR="00351486">
          <w:rPr>
            <w:rFonts w:ascii="Times New Roman" w:hAnsi="Times New Roman"/>
          </w:rPr>
          <w:t xml:space="preserve">of the Company </w:t>
        </w:r>
      </w:ins>
      <w:r w:rsidRPr="00977848">
        <w:rPr>
          <w:rFonts w:ascii="Times New Roman" w:hAnsi="Times New Roman"/>
        </w:rPr>
        <w:t>for exceeding the Import</w:t>
      </w:r>
      <w:ins w:id="1036" w:author="Gowling WLG" w:date="2022-10-10T17:39:00Z">
        <w:r w:rsidR="00351486">
          <w:rPr>
            <w:rFonts w:ascii="Times New Roman" w:hAnsi="Times New Roman"/>
          </w:rPr>
          <w:t xml:space="preserve"> Curtailment Limit</w:t>
        </w:r>
      </w:ins>
      <w:r w:rsidRPr="00977848">
        <w:rPr>
          <w:rFonts w:ascii="Times New Roman" w:hAnsi="Times New Roman"/>
        </w:rPr>
        <w:t xml:space="preserve"> and</w:t>
      </w:r>
      <w:ins w:id="1037" w:author="Gowling WLG" w:date="2022-10-10T17:39:00Z">
        <w:r w:rsidR="00351486">
          <w:rPr>
            <w:rFonts w:ascii="Times New Roman" w:hAnsi="Times New Roman"/>
          </w:rPr>
          <w:t>/or</w:t>
        </w:r>
      </w:ins>
      <w:r w:rsidRPr="00977848">
        <w:rPr>
          <w:rFonts w:ascii="Times New Roman" w:hAnsi="Times New Roman"/>
        </w:rPr>
        <w:t xml:space="preserve"> </w:t>
      </w:r>
      <w:ins w:id="1038" w:author="Gowling WLG" w:date="2022-10-10T17:39:00Z">
        <w:r w:rsidR="00351486">
          <w:rPr>
            <w:rFonts w:ascii="Times New Roman" w:hAnsi="Times New Roman"/>
          </w:rPr>
          <w:t xml:space="preserve">the </w:t>
        </w:r>
      </w:ins>
      <w:r w:rsidRPr="00977848">
        <w:rPr>
          <w:rFonts w:ascii="Times New Roman" w:hAnsi="Times New Roman"/>
        </w:rPr>
        <w:t xml:space="preserve">Export Curtailment </w:t>
      </w:r>
      <w:ins w:id="1039" w:author="Gowling WLG" w:date="2022-10-10T17:39:00Z">
        <w:r w:rsidR="00351486">
          <w:rPr>
            <w:rFonts w:ascii="Times New Roman" w:hAnsi="Times New Roman"/>
          </w:rPr>
          <w:t>L</w:t>
        </w:r>
      </w:ins>
      <w:del w:id="1040" w:author="Gowling WLG" w:date="2022-10-10T17:39:00Z">
        <w:r w:rsidRPr="00977848" w:rsidDel="00351486">
          <w:rPr>
            <w:rFonts w:ascii="Times New Roman" w:hAnsi="Times New Roman"/>
          </w:rPr>
          <w:delText>l</w:delText>
        </w:r>
      </w:del>
      <w:r w:rsidRPr="00977848">
        <w:rPr>
          <w:rFonts w:ascii="Times New Roman" w:hAnsi="Times New Roman"/>
        </w:rPr>
        <w:t>imit</w:t>
      </w:r>
      <w:del w:id="1041" w:author="Gowling WLG" w:date="2022-10-10T17:39:00Z">
        <w:r w:rsidRPr="00977848" w:rsidDel="00351486">
          <w:rPr>
            <w:rFonts w:ascii="Times New Roman" w:hAnsi="Times New Roman"/>
          </w:rPr>
          <w:delText>s</w:delText>
        </w:r>
      </w:del>
      <w:r w:rsidRPr="00977848">
        <w:rPr>
          <w:rFonts w:ascii="Times New Roman" w:hAnsi="Times New Roman"/>
        </w:rPr>
        <w:t xml:space="preserve"> shall be limited to the </w:t>
      </w:r>
      <w:del w:id="1042" w:author="Gowling WLG" w:date="2022-10-10T17:39:00Z">
        <w:r w:rsidRPr="00977848" w:rsidDel="00351486">
          <w:rPr>
            <w:rFonts w:ascii="Times New Roman" w:hAnsi="Times New Roman"/>
          </w:rPr>
          <w:delText>Curtailment P</w:delText>
        </w:r>
      </w:del>
      <w:ins w:id="1043" w:author="Gowling WLG" w:date="2022-10-10T17:39:00Z">
        <w:r w:rsidR="00351486">
          <w:rPr>
            <w:rFonts w:ascii="Times New Roman" w:hAnsi="Times New Roman"/>
          </w:rPr>
          <w:t>p</w:t>
        </w:r>
      </w:ins>
      <w:r w:rsidRPr="00977848">
        <w:rPr>
          <w:rFonts w:ascii="Times New Roman" w:hAnsi="Times New Roman"/>
        </w:rPr>
        <w:t>ayments calculated in accordance with Clauses 12.22 and 12.23</w:t>
      </w:r>
      <w:del w:id="1044" w:author="Gowling WLG" w:date="2022-10-10T17:39:00Z">
        <w:r w:rsidRPr="00FC7D01" w:rsidDel="00351486">
          <w:rPr>
            <w:rFonts w:ascii="Times New Roman" w:eastAsia="Times New Roman" w:hAnsi="Times New Roman" w:cs="Times New Roman"/>
            <w:szCs w:val="24"/>
            <w:lang w:eastAsia="en-GB"/>
          </w:rPr>
          <w:delText xml:space="preserve"> and the provisions of Clause 15 shall not apply</w:delText>
        </w:r>
      </w:del>
      <w:r w:rsidRPr="00977848">
        <w:rPr>
          <w:rFonts w:ascii="Times New Roman" w:hAnsi="Times New Roman"/>
        </w:rPr>
        <w:t>.</w:t>
      </w:r>
    </w:p>
    <w:p w14:paraId="637B647E" w14:textId="77777777" w:rsidR="00A348C1" w:rsidRPr="00351486" w:rsidRDefault="00A348C1" w:rsidP="00351486">
      <w:pPr>
        <w:pStyle w:val="NormalWeb"/>
        <w:jc w:val="both"/>
        <w:rPr>
          <w:rFonts w:ascii="TimesNewRomanPS" w:hAnsi="TimesNewRomanPS"/>
          <w:b/>
        </w:rPr>
      </w:pPr>
    </w:p>
    <w:p w14:paraId="49E6BCEB" w14:textId="77777777" w:rsidR="00603DE9" w:rsidRPr="00813608" w:rsidRDefault="00603DE9" w:rsidP="001E2A8D">
      <w:pPr>
        <w:spacing w:before="200"/>
        <w:ind w:left="720" w:hanging="720"/>
        <w:jc w:val="both"/>
        <w:rPr>
          <w:del w:id="1045" w:author="Gowling WLG" w:date="2022-10-10T17:24:00Z"/>
          <w:rFonts w:ascii="Times New Roman" w:eastAsia="Times New Roman" w:hAnsi="Times New Roman" w:cs="Times New Roman"/>
          <w:lang w:eastAsia="en-GB"/>
        </w:rPr>
      </w:pPr>
      <w:del w:id="1046" w:author="Gowling WLG" w:date="2022-10-10T17:24:00Z">
        <w:r>
          <w:rPr>
            <w:rFonts w:ascii="TimesNewRomanPS" w:hAnsi="TimesNewRomanPS"/>
            <w:b/>
            <w:bCs/>
          </w:rPr>
          <w:br w:type="page"/>
        </w:r>
      </w:del>
    </w:p>
    <w:p w14:paraId="4C0C2EB8" w14:textId="33EA64B4" w:rsidR="00603DE9" w:rsidRPr="00FC7D01" w:rsidRDefault="00603DE9" w:rsidP="0047469D">
      <w:pPr>
        <w:pStyle w:val="NormalWeb"/>
        <w:jc w:val="both"/>
        <w:rPr>
          <w:rFonts w:ascii="TimesNewRomanPS" w:hAnsi="TimesNewRomanPS"/>
          <w:b/>
          <w:bCs/>
        </w:rPr>
      </w:pPr>
      <w:del w:id="1047" w:author="Gowling WLG" w:date="2022-10-10T17:24:00Z">
        <w:r>
          <w:rPr>
            <w:rFonts w:ascii="TimesNewRomanPS" w:hAnsi="TimesNewRomanPS"/>
            <w:b/>
            <w:bCs/>
          </w:rPr>
          <w:lastRenderedPageBreak/>
          <w:delText>APPENDIX</w:delText>
        </w:r>
      </w:del>
      <w:ins w:id="1048" w:author="Gowling WLG" w:date="2022-10-10T17:24:00Z">
        <w:r w:rsidRPr="00FC7D01">
          <w:rPr>
            <w:rFonts w:ascii="TimesNewRomanPS" w:hAnsi="TimesNewRomanPS"/>
            <w:b/>
            <w:bCs/>
          </w:rPr>
          <w:t>A</w:t>
        </w:r>
        <w:r w:rsidR="00B177C2">
          <w:rPr>
            <w:rFonts w:ascii="TimesNewRomanPS" w:hAnsi="TimesNewRomanPS"/>
            <w:b/>
            <w:bCs/>
          </w:rPr>
          <w:t>NNEX</w:t>
        </w:r>
      </w:ins>
      <w:r w:rsidR="00B177C2">
        <w:rPr>
          <w:rFonts w:ascii="TimesNewRomanPS" w:hAnsi="TimesNewRomanPS"/>
          <w:b/>
          <w:bCs/>
        </w:rPr>
        <w:t xml:space="preserve"> </w:t>
      </w:r>
      <w:r w:rsidRPr="00FC7D01">
        <w:rPr>
          <w:rFonts w:ascii="TimesNewRomanPS" w:hAnsi="TimesNewRomanPS"/>
          <w:b/>
          <w:bCs/>
        </w:rPr>
        <w:t xml:space="preserve">3 </w:t>
      </w:r>
      <w:r w:rsidR="00874340" w:rsidRPr="00FC7D01">
        <w:rPr>
          <w:rFonts w:ascii="TimesNewRomanPS" w:hAnsi="TimesNewRomanPS"/>
          <w:b/>
          <w:bCs/>
        </w:rPr>
        <w:t>–</w:t>
      </w:r>
      <w:r w:rsidRPr="00FC7D01">
        <w:rPr>
          <w:rFonts w:ascii="TimesNewRomanPS" w:hAnsi="TimesNewRomanPS"/>
          <w:b/>
          <w:bCs/>
        </w:rPr>
        <w:t xml:space="preserve"> TECHNICAL CONDITIONS </w:t>
      </w:r>
    </w:p>
    <w:p w14:paraId="0A69266F" w14:textId="77777777" w:rsidR="00603DE9" w:rsidRPr="00FC7D01" w:rsidRDefault="00603DE9" w:rsidP="0047469D">
      <w:pPr>
        <w:pStyle w:val="NormalWeb"/>
        <w:jc w:val="both"/>
      </w:pPr>
      <w:r w:rsidRPr="00FC7D01">
        <w:rPr>
          <w:rFonts w:ascii="TimesNewRomanPS" w:hAnsi="TimesNewRomanPS"/>
          <w:b/>
          <w:bCs/>
        </w:rPr>
        <w:t xml:space="preserve">Part 1 – Connection Points </w:t>
      </w:r>
    </w:p>
    <w:p w14:paraId="7EF41EC7" w14:textId="77777777" w:rsidR="00603DE9" w:rsidRPr="00FC7D01" w:rsidRDefault="00603DE9" w:rsidP="0047469D">
      <w:pPr>
        <w:pStyle w:val="NormalWeb"/>
        <w:jc w:val="both"/>
        <w:rPr>
          <w:rFonts w:ascii="TimesNewRomanPS" w:hAnsi="TimesNewRomanPS"/>
          <w:b/>
          <w:bCs/>
        </w:rPr>
      </w:pPr>
      <w:r w:rsidRPr="00FC7D01">
        <w:rPr>
          <w:rFonts w:ascii="TimesNewRomanPS" w:hAnsi="TimesNewRomanPS"/>
          <w:b/>
          <w:bCs/>
        </w:rPr>
        <w:t>Part 2 – Technical Supply Capacities and Sole Use Assets</w:t>
      </w:r>
    </w:p>
    <w:p w14:paraId="764DA9CE" w14:textId="77777777" w:rsidR="00603DE9" w:rsidRPr="00FC7D01" w:rsidRDefault="00603DE9" w:rsidP="0047469D">
      <w:pPr>
        <w:pStyle w:val="NormalWeb"/>
        <w:jc w:val="both"/>
        <w:rPr>
          <w:rFonts w:ascii="TimesNewRomanPS" w:hAnsi="TimesNewRomanPS"/>
          <w:b/>
          <w:bCs/>
        </w:rPr>
      </w:pPr>
      <w:r w:rsidRPr="00FC7D01">
        <w:rPr>
          <w:rFonts w:ascii="TimesNewRomanPS" w:hAnsi="TimesNewRomanPS"/>
          <w:b/>
          <w:bCs/>
        </w:rPr>
        <w:t>Part 3 – Site Responsibility Schedules</w:t>
      </w:r>
    </w:p>
    <w:p w14:paraId="1C784B3C" w14:textId="77777777" w:rsidR="00603DE9" w:rsidRPr="00FC7D01" w:rsidRDefault="00603DE9" w:rsidP="0047469D">
      <w:pPr>
        <w:pStyle w:val="NormalWeb"/>
        <w:jc w:val="both"/>
        <w:rPr>
          <w:rFonts w:ascii="TimesNewRomanPS" w:hAnsi="TimesNewRomanPS"/>
          <w:b/>
          <w:bCs/>
        </w:rPr>
      </w:pPr>
      <w:r w:rsidRPr="00FC7D01">
        <w:rPr>
          <w:rFonts w:ascii="TimesNewRomanPS" w:hAnsi="TimesNewRomanPS"/>
          <w:b/>
          <w:bCs/>
        </w:rPr>
        <w:t>Part 4 – Site Specific Operating Arrangements</w:t>
      </w:r>
    </w:p>
    <w:p w14:paraId="4DEAF8F7" w14:textId="77777777" w:rsidR="00603DE9" w:rsidRPr="00FC7D01" w:rsidRDefault="00603DE9" w:rsidP="0047469D">
      <w:pPr>
        <w:pStyle w:val="NormalWeb"/>
        <w:jc w:val="both"/>
        <w:rPr>
          <w:rFonts w:ascii="TimesNewRomanPS" w:hAnsi="TimesNewRomanPS"/>
          <w:b/>
          <w:bCs/>
        </w:rPr>
      </w:pPr>
      <w:r w:rsidRPr="00FC7D01">
        <w:rPr>
          <w:rFonts w:ascii="TimesNewRomanPS" w:hAnsi="TimesNewRomanPS"/>
          <w:b/>
          <w:bCs/>
        </w:rPr>
        <w:t>Part 5 – Site Specific Technical Conditions</w:t>
      </w:r>
    </w:p>
    <w:p w14:paraId="4A5DF019" w14:textId="77777777" w:rsidR="00603DE9" w:rsidRPr="00FC7D01" w:rsidRDefault="00603DE9" w:rsidP="0047469D">
      <w:pPr>
        <w:pStyle w:val="NormalWeb"/>
        <w:jc w:val="both"/>
        <w:rPr>
          <w:rFonts w:ascii="TimesNewRomanPS" w:hAnsi="TimesNewRomanPS"/>
          <w:b/>
          <w:bCs/>
        </w:rPr>
      </w:pPr>
      <w:r w:rsidRPr="00FC7D01">
        <w:rPr>
          <w:rFonts w:ascii="TimesNewRomanPS" w:hAnsi="TimesNewRomanPS"/>
          <w:b/>
          <w:bCs/>
        </w:rPr>
        <w:t>Part 6 – Geographic Plans</w:t>
      </w:r>
    </w:p>
    <w:p w14:paraId="10D0DD28" w14:textId="77777777" w:rsidR="00603DE9" w:rsidRPr="00FC7D01" w:rsidRDefault="00603DE9" w:rsidP="0047469D">
      <w:pPr>
        <w:pStyle w:val="NormalWeb"/>
        <w:jc w:val="both"/>
        <w:rPr>
          <w:rFonts w:ascii="TimesNewRomanPS" w:hAnsi="TimesNewRomanPS"/>
          <w:b/>
          <w:bCs/>
        </w:rPr>
      </w:pPr>
      <w:r w:rsidRPr="00FC7D01">
        <w:rPr>
          <w:rFonts w:ascii="TimesNewRomanPS" w:hAnsi="TimesNewRomanPS"/>
          <w:b/>
          <w:bCs/>
        </w:rPr>
        <w:t>Part 7 – Operational Diagrams</w:t>
      </w:r>
    </w:p>
    <w:p w14:paraId="37C0F47D" w14:textId="77777777" w:rsidR="00603DE9" w:rsidRPr="00FC7D01" w:rsidRDefault="00603DE9" w:rsidP="0047469D">
      <w:pPr>
        <w:pStyle w:val="NormalWeb"/>
        <w:jc w:val="both"/>
        <w:rPr>
          <w:rFonts w:ascii="TimesNewRomanPS" w:hAnsi="TimesNewRomanPS"/>
          <w:b/>
          <w:bCs/>
        </w:rPr>
      </w:pPr>
      <w:r w:rsidRPr="00FC7D01">
        <w:rPr>
          <w:rFonts w:ascii="TimesNewRomanPS" w:hAnsi="TimesNewRomanPS"/>
          <w:b/>
          <w:bCs/>
        </w:rPr>
        <w:t>Part 8 – Generating Equipment</w:t>
      </w:r>
    </w:p>
    <w:p w14:paraId="007038A7" w14:textId="77777777" w:rsidR="00603DE9" w:rsidRPr="00FC7D01" w:rsidRDefault="00603DE9" w:rsidP="0047469D">
      <w:pPr>
        <w:pStyle w:val="NormalWeb"/>
        <w:jc w:val="both"/>
        <w:rPr>
          <w:rFonts w:ascii="TimesNewRomanPS" w:hAnsi="TimesNewRomanPS"/>
          <w:b/>
          <w:bCs/>
        </w:rPr>
      </w:pPr>
      <w:r w:rsidRPr="00FC7D01">
        <w:rPr>
          <w:rFonts w:ascii="TimesNewRomanPS" w:hAnsi="TimesNewRomanPS"/>
          <w:b/>
          <w:bCs/>
        </w:rPr>
        <w:t>Part 9 – Technical Derogations</w:t>
      </w:r>
    </w:p>
    <w:p w14:paraId="6C3A1EF4" w14:textId="7DA07C94" w:rsidR="00603DE9" w:rsidRPr="00FC7D01" w:rsidRDefault="00603DE9" w:rsidP="0047469D">
      <w:pPr>
        <w:pStyle w:val="NormalWeb"/>
        <w:jc w:val="both"/>
        <w:rPr>
          <w:rFonts w:ascii="TimesNewRomanPS" w:hAnsi="TimesNewRomanPS"/>
          <w:b/>
          <w:bCs/>
        </w:rPr>
      </w:pPr>
      <w:r w:rsidRPr="00FC7D01">
        <w:rPr>
          <w:rFonts w:ascii="TimesNewRomanPS" w:hAnsi="TimesNewRomanPS"/>
          <w:b/>
          <w:bCs/>
        </w:rPr>
        <w:t xml:space="preserve">Part 10 </w:t>
      </w:r>
      <w:r w:rsidR="00874340" w:rsidRPr="00FC7D01">
        <w:rPr>
          <w:rFonts w:ascii="TimesNewRomanPS" w:hAnsi="TimesNewRomanPS"/>
          <w:b/>
          <w:bCs/>
        </w:rPr>
        <w:t>–</w:t>
      </w:r>
      <w:r w:rsidRPr="00FC7D01">
        <w:rPr>
          <w:rFonts w:ascii="TimesNewRomanPS" w:hAnsi="TimesNewRomanPS"/>
          <w:b/>
          <w:bCs/>
        </w:rPr>
        <w:t xml:space="preserve"> Property Documents </w:t>
      </w:r>
    </w:p>
    <w:p w14:paraId="0CC27101" w14:textId="77777777" w:rsidR="00603DE9" w:rsidRPr="00FC7D01" w:rsidRDefault="00603DE9" w:rsidP="0047469D">
      <w:pPr>
        <w:pStyle w:val="NormalWeb"/>
        <w:jc w:val="both"/>
        <w:rPr>
          <w:rFonts w:ascii="TimesNewRomanPS" w:hAnsi="TimesNewRomanPS"/>
          <w:b/>
          <w:bCs/>
        </w:rPr>
      </w:pPr>
      <w:r w:rsidRPr="00FC7D01">
        <w:rPr>
          <w:rFonts w:ascii="TimesNewRomanPS" w:hAnsi="TimesNewRomanPS"/>
          <w:b/>
          <w:bCs/>
        </w:rPr>
        <w:t>Part 11 – Technical Arrangements for Curtailment</w:t>
      </w:r>
    </w:p>
    <w:p w14:paraId="1A75E3D8" w14:textId="77777777" w:rsidR="00603DE9" w:rsidRPr="00FC7D01" w:rsidRDefault="00603DE9" w:rsidP="0047469D">
      <w:pPr>
        <w:jc w:val="both"/>
        <w:rPr>
          <w:rFonts w:ascii="Times New Roman" w:eastAsia="Times New Roman" w:hAnsi="Times New Roman" w:cs="Times New Roman"/>
          <w:lang w:eastAsia="en-GB"/>
        </w:rPr>
      </w:pPr>
    </w:p>
    <w:p w14:paraId="6F543D78" w14:textId="77777777" w:rsidR="009B7462" w:rsidRPr="00FC7D01" w:rsidRDefault="009B7462" w:rsidP="0047469D">
      <w:pPr>
        <w:tabs>
          <w:tab w:val="left" w:pos="1935"/>
        </w:tabs>
        <w:jc w:val="both"/>
        <w:rPr>
          <w:rFonts w:ascii="Times New Roman" w:hAnsi="Times New Roman"/>
          <w:b/>
        </w:rPr>
      </w:pPr>
    </w:p>
    <w:p w14:paraId="07315044" w14:textId="7BA647E6" w:rsidR="00A27FAB" w:rsidRPr="00FC7D01" w:rsidRDefault="00A27FAB" w:rsidP="0047469D">
      <w:pPr>
        <w:jc w:val="both"/>
        <w:rPr>
          <w:rFonts w:ascii="Times New Roman" w:eastAsia="Calibri" w:hAnsi="Times New Roman" w:cs="Times New Roman"/>
          <w:b/>
          <w:bCs/>
          <w:color w:val="000000" w:themeColor="text1"/>
          <w:sz w:val="28"/>
          <w:szCs w:val="28"/>
        </w:rPr>
      </w:pPr>
    </w:p>
    <w:p w14:paraId="634D08EF" w14:textId="77777777" w:rsidR="009B7462" w:rsidRPr="00FC7D01" w:rsidRDefault="009B7462" w:rsidP="0047469D">
      <w:pPr>
        <w:jc w:val="both"/>
        <w:rPr>
          <w:rFonts w:ascii="Times New Roman" w:eastAsia="Calibri" w:hAnsi="Times New Roman" w:cs="Times New Roman"/>
          <w:b/>
          <w:bCs/>
          <w:color w:val="000000" w:themeColor="text1"/>
          <w:sz w:val="28"/>
          <w:szCs w:val="28"/>
        </w:rPr>
      </w:pPr>
      <w:r w:rsidRPr="00FC7D01">
        <w:rPr>
          <w:rFonts w:ascii="Times New Roman" w:eastAsia="Calibri" w:hAnsi="Times New Roman" w:cs="Times New Roman"/>
          <w:b/>
          <w:bCs/>
          <w:color w:val="000000" w:themeColor="text1"/>
          <w:sz w:val="28"/>
          <w:szCs w:val="28"/>
        </w:rPr>
        <w:br w:type="page"/>
      </w:r>
    </w:p>
    <w:p w14:paraId="5E70D708" w14:textId="5CFE3384" w:rsidR="008F39BF" w:rsidRPr="00FC7D01" w:rsidRDefault="00A97687" w:rsidP="00351486">
      <w:pPr>
        <w:spacing w:line="256" w:lineRule="auto"/>
        <w:jc w:val="both"/>
      </w:pPr>
      <w:r w:rsidRPr="00FC7D01">
        <w:rPr>
          <w:rStyle w:val="BookTitle"/>
          <w:szCs w:val="28"/>
          <w:u w:val="single"/>
        </w:rPr>
        <w:lastRenderedPageBreak/>
        <w:t>Amend</w:t>
      </w:r>
      <w:r w:rsidR="008F39BF" w:rsidRPr="00FC7D01">
        <w:rPr>
          <w:rStyle w:val="BookTitle"/>
          <w:szCs w:val="28"/>
          <w:u w:val="single"/>
        </w:rPr>
        <w:t xml:space="preserve"> paragraphs 1.</w:t>
      </w:r>
      <w:r w:rsidRPr="00FC7D01">
        <w:rPr>
          <w:rStyle w:val="BookTitle"/>
          <w:szCs w:val="28"/>
          <w:u w:val="single"/>
        </w:rPr>
        <w:t>32A and 1.32B</w:t>
      </w:r>
      <w:r w:rsidR="008F39BF" w:rsidRPr="00FC7D01">
        <w:rPr>
          <w:rStyle w:val="FootnoteReference"/>
          <w:b/>
          <w:bCs/>
          <w:i/>
          <w:iCs/>
          <w:spacing w:val="5"/>
          <w:szCs w:val="28"/>
          <w:u w:val="single"/>
        </w:rPr>
        <w:footnoteReference w:id="3"/>
      </w:r>
      <w:r w:rsidR="008F39BF" w:rsidRPr="00FC7D01">
        <w:rPr>
          <w:rStyle w:val="BookTitle"/>
          <w:szCs w:val="28"/>
          <w:u w:val="single"/>
        </w:rPr>
        <w:t xml:space="preserve"> </w:t>
      </w:r>
      <w:r w:rsidRPr="00FC7D01">
        <w:rPr>
          <w:rStyle w:val="BookTitle"/>
          <w:szCs w:val="28"/>
          <w:u w:val="single"/>
        </w:rPr>
        <w:t xml:space="preserve">of </w:t>
      </w:r>
      <w:r w:rsidR="00F24C1B" w:rsidRPr="00FC7D01">
        <w:rPr>
          <w:rStyle w:val="BookTitle"/>
          <w:szCs w:val="28"/>
          <w:u w:val="single"/>
        </w:rPr>
        <w:t xml:space="preserve">new </w:t>
      </w:r>
      <w:r w:rsidR="008F39BF" w:rsidRPr="00FC7D01">
        <w:rPr>
          <w:rStyle w:val="BookTitle"/>
          <w:szCs w:val="28"/>
          <w:u w:val="single"/>
        </w:rPr>
        <w:t>Schedule 22</w:t>
      </w:r>
      <w:r w:rsidR="00F24C1B" w:rsidRPr="00FC7D01">
        <w:rPr>
          <w:rStyle w:val="BookTitle"/>
          <w:szCs w:val="28"/>
          <w:u w:val="single"/>
        </w:rPr>
        <w:t>B</w:t>
      </w:r>
      <w:r w:rsidR="008F39BF" w:rsidRPr="00FC7D01">
        <w:rPr>
          <w:rStyle w:val="BookTitle"/>
          <w:szCs w:val="28"/>
          <w:u w:val="single"/>
        </w:rPr>
        <w:t xml:space="preserve"> as follows: </w:t>
      </w:r>
    </w:p>
    <w:p w14:paraId="0658FA62" w14:textId="39286B15" w:rsidR="0016632C" w:rsidRPr="00FC7D01" w:rsidRDefault="24A7DAE5" w:rsidP="00A348C1">
      <w:pPr>
        <w:spacing w:before="200"/>
        <w:jc w:val="both"/>
        <w:rPr>
          <w:rFonts w:ascii="Times New Roman" w:hAnsi="Times New Roman" w:cs="Times New Roman"/>
        </w:rPr>
      </w:pPr>
      <w:r w:rsidRPr="00FC7D01">
        <w:rPr>
          <w:rFonts w:ascii="Times New Roman" w:hAnsi="Times New Roman"/>
          <w:b/>
          <w:color w:val="000000" w:themeColor="text1"/>
        </w:rPr>
        <w:t>Additional Cost Allocation for Flexible</w:t>
      </w:r>
      <w:r w:rsidR="001814CB" w:rsidRPr="006D3293">
        <w:rPr>
          <w:rFonts w:ascii="Times New Roman" w:hAnsi="Times New Roman"/>
          <w:b/>
          <w:color w:val="000000" w:themeColor="text1"/>
        </w:rPr>
        <w:t xml:space="preserve"> </w:t>
      </w:r>
      <w:r w:rsidR="00E72C90" w:rsidRPr="006D3293">
        <w:rPr>
          <w:rFonts w:ascii="Times New Roman" w:hAnsi="Times New Roman"/>
          <w:b/>
          <w:color w:val="000000" w:themeColor="text1"/>
        </w:rPr>
        <w:t>Connections</w:t>
      </w:r>
      <w:r w:rsidR="00220912" w:rsidRPr="006D3293">
        <w:rPr>
          <w:rFonts w:ascii="Times New Roman" w:hAnsi="Times New Roman"/>
          <w:b/>
          <w:color w:val="000000" w:themeColor="text1"/>
        </w:rPr>
        <w:t xml:space="preserve"> </w:t>
      </w:r>
      <w:r w:rsidR="00A348C1" w:rsidRPr="006D3293">
        <w:rPr>
          <w:rFonts w:ascii="Times New Roman" w:hAnsi="Times New Roman"/>
          <w:b/>
          <w:color w:val="000000" w:themeColor="text1"/>
        </w:rPr>
        <w:t>and Curtailable Connections</w:t>
      </w:r>
    </w:p>
    <w:p w14:paraId="42F3F3BA" w14:textId="7E4080DD" w:rsidR="0016632C" w:rsidRPr="006D3293" w:rsidRDefault="24A7DAE5" w:rsidP="00A348C1">
      <w:pPr>
        <w:spacing w:before="200"/>
        <w:ind w:left="720" w:hanging="720"/>
        <w:jc w:val="both"/>
        <w:rPr>
          <w:rFonts w:ascii="TimesNewRomanPSMT" w:hAnsi="TimesNewRomanPSMT"/>
        </w:rPr>
      </w:pPr>
      <w:r w:rsidRPr="00FC7D01">
        <w:rPr>
          <w:rFonts w:ascii="TimesNewRomanPSMT" w:hAnsi="TimesNewRomanPSMT"/>
        </w:rPr>
        <w:t xml:space="preserve">1.32A To facilitate </w:t>
      </w:r>
      <w:r w:rsidR="00A348C1" w:rsidRPr="00FC7D01">
        <w:rPr>
          <w:rFonts w:ascii="TimesNewRomanPSMT" w:eastAsia="TimesNewRomanPSMT" w:hAnsi="TimesNewRomanPSMT" w:cs="TimesNewRomanPSMT"/>
          <w:szCs w:val="24"/>
        </w:rPr>
        <w:t xml:space="preserve">the provision of </w:t>
      </w:r>
      <w:r w:rsidRPr="00FC7D01">
        <w:rPr>
          <w:rFonts w:ascii="TimesNewRomanPSMT" w:hAnsi="TimesNewRomanPSMT"/>
        </w:rPr>
        <w:t>a Flexible</w:t>
      </w:r>
      <w:r w:rsidR="00E72C90" w:rsidRPr="006D3293">
        <w:rPr>
          <w:rFonts w:ascii="TimesNewRomanPSMT" w:hAnsi="TimesNewRomanPSMT"/>
        </w:rPr>
        <w:t xml:space="preserve"> Connection</w:t>
      </w:r>
      <w:r w:rsidR="00A348C1" w:rsidRPr="00A348C1">
        <w:rPr>
          <w:rFonts w:ascii="TimesNewRomanPSMT" w:hAnsi="TimesNewRomanPSMT"/>
        </w:rPr>
        <w:t xml:space="preserve"> </w:t>
      </w:r>
      <w:r w:rsidR="00A348C1" w:rsidRPr="006D3293">
        <w:rPr>
          <w:rFonts w:ascii="TimesNewRomanPSMT" w:hAnsi="TimesNewRomanPSMT"/>
        </w:rPr>
        <w:t>or a Curtailable Connection</w:t>
      </w:r>
      <w:r w:rsidRPr="006D3293">
        <w:rPr>
          <w:rFonts w:ascii="TimesNewRomanPSMT" w:hAnsi="TimesNewRomanPSMT"/>
        </w:rPr>
        <w:t xml:space="preserve">, we may need to install and maintain specific system management equipment, </w:t>
      </w:r>
      <w:ins w:id="1049" w:author="Gowling WLG" w:date="2022-10-10T17:24:00Z">
        <w:r w:rsidRPr="00FC7D01">
          <w:rPr>
            <w:rFonts w:ascii="TimesNewRomanPSMT" w:eastAsia="TimesNewRomanPSMT" w:hAnsi="TimesNewRomanPSMT" w:cs="TimesNewRomanPSMT"/>
            <w:szCs w:val="24"/>
          </w:rPr>
          <w:t xml:space="preserve">either or both </w:t>
        </w:r>
      </w:ins>
      <w:r w:rsidRPr="00FC7D01">
        <w:rPr>
          <w:rFonts w:ascii="TimesNewRomanPSMT" w:hAnsi="TimesNewRomanPSMT"/>
        </w:rPr>
        <w:t>at your Premises and</w:t>
      </w:r>
      <w:r w:rsidR="00A348C1">
        <w:rPr>
          <w:rFonts w:ascii="TimesNewRomanPSMT" w:hAnsi="TimesNewRomanPSMT"/>
        </w:rPr>
        <w:t>/or</w:t>
      </w:r>
      <w:r w:rsidRPr="00FC7D01">
        <w:rPr>
          <w:rFonts w:ascii="TimesNewRomanPSMT" w:hAnsi="TimesNewRomanPSMT"/>
        </w:rPr>
        <w:t xml:space="preserve"> further upstream in other parts of the Distribution System. Some of the costs associated with installing, operating and maintaining the system management equipment will be directly attributed to your connection and be included as part of your Connection C</w:t>
      </w:r>
      <w:r w:rsidRPr="006D3293">
        <w:rPr>
          <w:rFonts w:ascii="TimesNewRomanPSMT" w:hAnsi="TimesNewRomanPSMT"/>
        </w:rPr>
        <w:t xml:space="preserve">harge (see illustrative table in paragraph 1.32B). The proportion of the costs which you must fund depends on whether your connection forms part of a Dedicated Scheme or a Wide Area Scheme, as described below: </w:t>
      </w:r>
    </w:p>
    <w:p w14:paraId="5CA6C154" w14:textId="2EEE1F00" w:rsidR="0016632C" w:rsidRPr="00FC7D01" w:rsidRDefault="24A7DAE5" w:rsidP="00A348C1">
      <w:pPr>
        <w:spacing w:before="200"/>
        <w:jc w:val="both"/>
      </w:pPr>
      <w:r w:rsidRPr="006D3293">
        <w:rPr>
          <w:rFonts w:ascii="TimesNewRomanPSMT" w:hAnsi="TimesNewRomanPSMT"/>
          <w:color w:val="000000" w:themeColor="text1"/>
        </w:rPr>
        <w:t xml:space="preserve">Type 1 – Dedicated Scheme: A scheme managing constraint(s) where there are no Customers downstream of the constraint(s) who could connect new or additional demand or generation without being controlled by the Dedicated Scheme: </w:t>
      </w:r>
    </w:p>
    <w:p w14:paraId="201639B7" w14:textId="3DE095D9" w:rsidR="0016632C" w:rsidRPr="006D3293" w:rsidRDefault="24A7DAE5" w:rsidP="00A348C1">
      <w:pPr>
        <w:pStyle w:val="ListParagraph"/>
        <w:numPr>
          <w:ilvl w:val="0"/>
          <w:numId w:val="1"/>
        </w:numPr>
        <w:spacing w:before="200"/>
        <w:jc w:val="both"/>
        <w:rPr>
          <w:rFonts w:ascii="TimesNewRomanPSMT" w:hAnsi="TimesNewRomanPSMT"/>
        </w:rPr>
      </w:pPr>
      <w:r w:rsidRPr="00FC7D01">
        <w:rPr>
          <w:rFonts w:ascii="TimesNewRomanPSMT" w:hAnsi="TimesNewRomanPSMT"/>
        </w:rPr>
        <w:t xml:space="preserve">Type ‘1A’ considers a scenario involving only one </w:t>
      </w:r>
      <w:proofErr w:type="gramStart"/>
      <w:r w:rsidRPr="00FC7D01">
        <w:rPr>
          <w:rFonts w:ascii="TimesNewRomanPSMT" w:hAnsi="TimesNewRomanPSMT"/>
        </w:rPr>
        <w:t>customer;</w:t>
      </w:r>
      <w:proofErr w:type="gramEnd"/>
      <w:r w:rsidRPr="00FC7D01">
        <w:rPr>
          <w:rFonts w:ascii="TimesNewRomanPSMT" w:hAnsi="TimesNewRomanPSMT"/>
        </w:rPr>
        <w:t xml:space="preserve"> and </w:t>
      </w:r>
    </w:p>
    <w:p w14:paraId="587D8FDE" w14:textId="503ABC58" w:rsidR="0016632C" w:rsidRPr="006D3293" w:rsidRDefault="24A7DAE5" w:rsidP="00A348C1">
      <w:pPr>
        <w:pStyle w:val="ListParagraph"/>
        <w:numPr>
          <w:ilvl w:val="0"/>
          <w:numId w:val="1"/>
        </w:numPr>
        <w:spacing w:before="200"/>
        <w:jc w:val="both"/>
        <w:rPr>
          <w:rFonts w:ascii="TimesNewRomanPSMT" w:hAnsi="TimesNewRomanPSMT"/>
        </w:rPr>
      </w:pPr>
      <w:r w:rsidRPr="006D3293">
        <w:rPr>
          <w:rFonts w:ascii="TimesNewRomanPSMT" w:hAnsi="TimesNewRomanPSMT"/>
        </w:rPr>
        <w:t xml:space="preserve">Type ‘1B’ considers a scenario involving multiple customers. </w:t>
      </w:r>
    </w:p>
    <w:p w14:paraId="6DA00B2A" w14:textId="240B668F" w:rsidR="0016632C" w:rsidRPr="006D3293" w:rsidRDefault="24A7DAE5" w:rsidP="00A348C1">
      <w:pPr>
        <w:spacing w:before="200"/>
        <w:jc w:val="both"/>
        <w:rPr>
          <w:rFonts w:ascii="TimesNewRomanPSMT" w:hAnsi="TimesNewRomanPSMT"/>
          <w:color w:val="000000" w:themeColor="text1"/>
        </w:rPr>
      </w:pPr>
      <w:r w:rsidRPr="006D3293">
        <w:rPr>
          <w:rFonts w:ascii="TimesNewRomanPSMT" w:hAnsi="TimesNewRomanPSMT"/>
          <w:color w:val="000000" w:themeColor="text1"/>
        </w:rPr>
        <w:t xml:space="preserve">Type 2 – Wide Area Scheme: A scheme managing constraint(s) where there are Customers downstream of the constraint(s) who could connect new or additional demand or generation without being controlled by the Wide Area Scheme. </w:t>
      </w:r>
    </w:p>
    <w:p w14:paraId="581541C5" w14:textId="38ACC161" w:rsidR="0016632C" w:rsidRPr="006D3293" w:rsidRDefault="24A7DAE5" w:rsidP="00A348C1">
      <w:pPr>
        <w:spacing w:before="200"/>
        <w:ind w:left="720" w:hanging="720"/>
        <w:jc w:val="both"/>
        <w:rPr>
          <w:rFonts w:ascii="TimesNewRomanPSMT" w:hAnsi="TimesNewRomanPSMT"/>
        </w:rPr>
      </w:pPr>
      <w:r w:rsidRPr="006D3293">
        <w:rPr>
          <w:rFonts w:ascii="TimesNewRomanPSMT" w:hAnsi="TimesNewRomanPSMT"/>
        </w:rPr>
        <w:t>1.32B The table below illustrates the scheme types and methodology for cost recovery associated with each type of Flexible Connection</w:t>
      </w:r>
      <w:r w:rsidR="00A348C1" w:rsidRPr="00A348C1">
        <w:rPr>
          <w:rFonts w:ascii="TimesNewRomanPSMT" w:hAnsi="TimesNewRomanPSMT"/>
        </w:rPr>
        <w:t xml:space="preserve"> </w:t>
      </w:r>
      <w:r w:rsidR="00A348C1" w:rsidRPr="006D3293">
        <w:rPr>
          <w:rFonts w:ascii="TimesNewRomanPSMT" w:hAnsi="TimesNewRomanPSMT"/>
        </w:rPr>
        <w:t>or a Curtailable Connection</w:t>
      </w:r>
      <w:r w:rsidRPr="006D3293">
        <w:rPr>
          <w:rFonts w:ascii="TimesNewRomanPSMT" w:hAnsi="TimesNewRomanPSMT"/>
        </w:rPr>
        <w:t xml:space="preserve">. The methodology covers Type 1A, Type 1B and Type 2 (as each is described in paragraph 1.32A). </w:t>
      </w:r>
    </w:p>
    <w:tbl>
      <w:tblPr>
        <w:tblW w:w="9016" w:type="dxa"/>
        <w:tblLayout w:type="fixed"/>
        <w:tblLook w:val="06A0" w:firstRow="1" w:lastRow="0" w:firstColumn="1" w:lastColumn="0" w:noHBand="1" w:noVBand="1"/>
      </w:tblPr>
      <w:tblGrid>
        <w:gridCol w:w="2254"/>
        <w:gridCol w:w="2254"/>
        <w:gridCol w:w="2254"/>
        <w:gridCol w:w="2254"/>
      </w:tblGrid>
      <w:tr w:rsidR="24A7DAE5" w:rsidRPr="00FC7D01" w14:paraId="70AEDDF3" w14:textId="77777777" w:rsidTr="00977848">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58A6CD2" w14:textId="56FB366E" w:rsidR="24A7DAE5" w:rsidRPr="006D3293" w:rsidRDefault="24A7DAE5" w:rsidP="00A348C1">
            <w:pPr>
              <w:spacing w:after="0"/>
              <w:jc w:val="both"/>
              <w:rPr>
                <w:rFonts w:ascii="Times New Roman" w:hAnsi="Times New Roman"/>
              </w:rPr>
            </w:pPr>
            <w:r w:rsidRPr="006D3293">
              <w:rPr>
                <w:rFonts w:ascii="Times New Roman" w:hAnsi="Times New Roman"/>
                <w:b/>
                <w:color w:val="000000" w:themeColor="text1"/>
              </w:rPr>
              <w:t xml:space="preserve">Typical connection </w:t>
            </w:r>
          </w:p>
          <w:p w14:paraId="4B17459B" w14:textId="3EAD6B19" w:rsidR="24A7DAE5" w:rsidRPr="006D3293" w:rsidRDefault="24A7DAE5" w:rsidP="00A348C1">
            <w:pPr>
              <w:spacing w:after="0"/>
              <w:jc w:val="both"/>
              <w:rPr>
                <w:rFonts w:ascii="Times New Roman" w:hAnsi="Times New Roman"/>
              </w:rPr>
            </w:pPr>
            <w:r w:rsidRPr="006D3293">
              <w:rPr>
                <w:rFonts w:ascii="Times New Roman" w:hAnsi="Times New Roman"/>
                <w:b/>
                <w:color w:val="000000" w:themeColor="text1"/>
              </w:rPr>
              <w:t>components</w:t>
            </w:r>
            <w:r w:rsidR="00526B8B" w:rsidRPr="006D3293">
              <w:rPr>
                <w:rStyle w:val="FootnoteReference"/>
                <w:rFonts w:ascii="Times New Roman" w:hAnsi="Times New Roman"/>
                <w:b/>
                <w:color w:val="000000" w:themeColor="text1"/>
              </w:rPr>
              <w:footnoteReference w:id="4"/>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26519CD" w14:textId="6A651CF7" w:rsidR="24A7DAE5" w:rsidRPr="006D3293" w:rsidRDefault="24A7DAE5" w:rsidP="00351486">
            <w:pPr>
              <w:spacing w:after="0"/>
              <w:jc w:val="both"/>
              <w:rPr>
                <w:rFonts w:ascii="Times New Roman" w:hAnsi="Times New Roman"/>
              </w:rPr>
            </w:pPr>
            <w:r w:rsidRPr="006D3293">
              <w:rPr>
                <w:rFonts w:ascii="Times New Roman" w:hAnsi="Times New Roman"/>
                <w:b/>
                <w:color w:val="000000" w:themeColor="text1"/>
              </w:rPr>
              <w:t xml:space="preserve">Type 1A - Single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72400A3" w14:textId="3EFEEED5" w:rsidR="24A7DAE5" w:rsidRPr="006D3293" w:rsidRDefault="24A7DAE5" w:rsidP="00351486">
            <w:pPr>
              <w:spacing w:after="0"/>
              <w:jc w:val="both"/>
              <w:rPr>
                <w:rFonts w:ascii="Times New Roman" w:hAnsi="Times New Roman"/>
              </w:rPr>
            </w:pPr>
            <w:r w:rsidRPr="006D3293">
              <w:rPr>
                <w:rFonts w:ascii="Times New Roman" w:hAnsi="Times New Roman"/>
                <w:b/>
                <w:color w:val="000000" w:themeColor="text1"/>
              </w:rPr>
              <w:t xml:space="preserve">Type 1B - Multiple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F617389" w14:textId="7C130CEA" w:rsidR="24A7DAE5" w:rsidRPr="006D3293" w:rsidRDefault="24A7DAE5" w:rsidP="00351486">
            <w:pPr>
              <w:spacing w:after="0"/>
              <w:jc w:val="both"/>
              <w:rPr>
                <w:rFonts w:ascii="Times New Roman" w:hAnsi="Times New Roman"/>
              </w:rPr>
            </w:pPr>
            <w:r w:rsidRPr="006D3293">
              <w:rPr>
                <w:rFonts w:ascii="Times New Roman" w:hAnsi="Times New Roman"/>
                <w:b/>
                <w:color w:val="000000" w:themeColor="text1"/>
              </w:rPr>
              <w:t xml:space="preserve">Type 2 - Wide Area </w:t>
            </w:r>
          </w:p>
        </w:tc>
      </w:tr>
      <w:tr w:rsidR="24A7DAE5" w:rsidRPr="00FC7D01" w14:paraId="4416A59E" w14:textId="77777777" w:rsidTr="00977848">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0C57413" w14:textId="28D5A649" w:rsidR="24A7DAE5" w:rsidRPr="006D3293" w:rsidRDefault="24A7DAE5" w:rsidP="00351486">
            <w:pPr>
              <w:spacing w:after="0"/>
              <w:jc w:val="both"/>
              <w:rPr>
                <w:rFonts w:ascii="Times New Roman" w:hAnsi="Times New Roman"/>
              </w:rPr>
            </w:pPr>
            <w:r w:rsidRPr="00FC7D01">
              <w:rPr>
                <w:rFonts w:ascii="Times New Roman" w:hAnsi="Times New Roman"/>
                <w:b/>
                <w:color w:val="000000" w:themeColor="text1"/>
              </w:rPr>
              <w:t xml:space="preserve">Extension Assets for customer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3BF0E10" w14:textId="64F9CC03"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 xml:space="preserve">You fund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8039A72" w14:textId="02EF284D"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 xml:space="preserve">You fund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B3074CB" w14:textId="528D58E1"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 xml:space="preserve">You fund </w:t>
            </w:r>
          </w:p>
        </w:tc>
      </w:tr>
      <w:tr w:rsidR="24A7DAE5" w:rsidRPr="00FC7D01" w14:paraId="790F5D61" w14:textId="77777777" w:rsidTr="00977848">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950493E" w14:textId="1646D9D9" w:rsidR="24A7DAE5" w:rsidRPr="006D3293" w:rsidRDefault="24A7DAE5" w:rsidP="00351486">
            <w:pPr>
              <w:spacing w:after="0"/>
              <w:jc w:val="both"/>
              <w:rPr>
                <w:rFonts w:ascii="Times New Roman" w:hAnsi="Times New Roman"/>
              </w:rPr>
            </w:pPr>
            <w:r w:rsidRPr="00FC7D01">
              <w:rPr>
                <w:rFonts w:ascii="Times New Roman" w:hAnsi="Times New Roman"/>
                <w:b/>
                <w:color w:val="000000" w:themeColor="text1"/>
              </w:rPr>
              <w:lastRenderedPageBreak/>
              <w:t xml:space="preserve">End user control unit for the customer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9F5E9E5" w14:textId="66A19EA8"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 xml:space="preserve">You fund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C701837" w14:textId="46CF8DF2"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 xml:space="preserve">You fund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B4F5A11" w14:textId="07425B89"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 xml:space="preserve">You fund </w:t>
            </w:r>
          </w:p>
        </w:tc>
      </w:tr>
      <w:tr w:rsidR="24A7DAE5" w:rsidRPr="00FC7D01" w14:paraId="372E3C3D" w14:textId="77777777" w:rsidTr="00977848">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109B033" w14:textId="2563D508" w:rsidR="24A7DAE5" w:rsidRPr="006D3293" w:rsidRDefault="24A7DAE5" w:rsidP="00351486">
            <w:pPr>
              <w:spacing w:after="0"/>
              <w:jc w:val="both"/>
              <w:rPr>
                <w:rFonts w:ascii="Times New Roman" w:hAnsi="Times New Roman"/>
              </w:rPr>
            </w:pPr>
            <w:r w:rsidRPr="00FC7D01">
              <w:rPr>
                <w:rFonts w:ascii="Times New Roman" w:hAnsi="Times New Roman"/>
                <w:b/>
                <w:color w:val="000000" w:themeColor="text1"/>
              </w:rPr>
              <w:t xml:space="preserve">Local system management unit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D3D0841" w14:textId="5D72E3A0"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 xml:space="preserve">You fund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A48894F" w14:textId="56BEE74B"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 xml:space="preserve">Shared equally between participants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FDE9878" w14:textId="0BDB74C0"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 xml:space="preserve">We fund </w:t>
            </w:r>
          </w:p>
        </w:tc>
      </w:tr>
      <w:tr w:rsidR="24A7DAE5" w:rsidRPr="00FC7D01" w14:paraId="249050AE" w14:textId="77777777" w:rsidTr="00977848">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1729313" w14:textId="78CCCC67" w:rsidR="24A7DAE5" w:rsidRPr="006D3293" w:rsidRDefault="24A7DAE5" w:rsidP="00351486">
            <w:pPr>
              <w:spacing w:after="0"/>
              <w:jc w:val="both"/>
              <w:rPr>
                <w:rFonts w:ascii="Times New Roman" w:hAnsi="Times New Roman"/>
              </w:rPr>
            </w:pPr>
            <w:r w:rsidRPr="00FC7D01">
              <w:rPr>
                <w:rFonts w:ascii="Times New Roman" w:hAnsi="Times New Roman"/>
                <w:b/>
                <w:color w:val="000000" w:themeColor="text1"/>
              </w:rPr>
              <w:t xml:space="preserve">Scheme management unit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FB7C54B" w14:textId="39E4E3E1"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 xml:space="preserve">You fund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AAADE2" w14:textId="56A148B0"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 xml:space="preserve">Shared equally between participants </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F2D047A" w14:textId="2F8E0D8A"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 xml:space="preserve">We fund </w:t>
            </w:r>
          </w:p>
        </w:tc>
      </w:tr>
      <w:tr w:rsidR="24A7DAE5" w:rsidRPr="00FC7D01" w14:paraId="6E3DB739" w14:textId="77777777" w:rsidTr="00977848">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736BB8E" w14:textId="6086B804" w:rsidR="24A7DAE5" w:rsidRPr="006D3293" w:rsidRDefault="24A7DAE5" w:rsidP="00351486">
            <w:pPr>
              <w:spacing w:after="0"/>
              <w:jc w:val="both"/>
              <w:rPr>
                <w:rFonts w:ascii="Times New Roman" w:hAnsi="Times New Roman"/>
              </w:rPr>
            </w:pPr>
            <w:r w:rsidRPr="00FC7D01">
              <w:rPr>
                <w:rFonts w:ascii="Times New Roman" w:hAnsi="Times New Roman"/>
                <w:b/>
                <w:color w:val="000000" w:themeColor="text1"/>
              </w:rPr>
              <w:t>Central management unit</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748E57" w14:textId="29508815"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N/A</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7C97766" w14:textId="6CBC2400"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N/A</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A923147" w14:textId="2A8DB960"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We fund</w:t>
            </w:r>
          </w:p>
        </w:tc>
      </w:tr>
      <w:tr w:rsidR="24A7DAE5" w:rsidRPr="00FC7D01" w14:paraId="12ED243A" w14:textId="77777777" w:rsidTr="00977848">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196CA1C" w14:textId="3D7BB928" w:rsidR="24A7DAE5" w:rsidRPr="006D3293" w:rsidRDefault="24A7DAE5" w:rsidP="00351486">
            <w:pPr>
              <w:spacing w:after="0"/>
              <w:jc w:val="both"/>
              <w:rPr>
                <w:rFonts w:ascii="Times New Roman" w:hAnsi="Times New Roman"/>
              </w:rPr>
            </w:pPr>
            <w:r w:rsidRPr="00FC7D01">
              <w:rPr>
                <w:rFonts w:ascii="Times New Roman" w:hAnsi="Times New Roman"/>
                <w:b/>
                <w:color w:val="000000" w:themeColor="text1"/>
              </w:rPr>
              <w:t xml:space="preserve">Scheme specific ongoing costs </w:t>
            </w:r>
            <w:proofErr w:type="gramStart"/>
            <w:r w:rsidRPr="00FC7D01">
              <w:rPr>
                <w:rFonts w:ascii="Times New Roman" w:hAnsi="Times New Roman"/>
                <w:b/>
                <w:color w:val="000000" w:themeColor="text1"/>
              </w:rPr>
              <w:t>e.g.</w:t>
            </w:r>
            <w:proofErr w:type="gramEnd"/>
            <w:r w:rsidRPr="00FC7D01">
              <w:rPr>
                <w:rFonts w:ascii="Times New Roman" w:hAnsi="Times New Roman"/>
                <w:b/>
                <w:color w:val="000000" w:themeColor="text1"/>
              </w:rPr>
              <w:t xml:space="preserve"> </w:t>
            </w:r>
            <w:r w:rsidRPr="006D3293">
              <w:rPr>
                <w:rFonts w:ascii="Times New Roman" w:hAnsi="Times New Roman"/>
                <w:b/>
                <w:color w:val="000000" w:themeColor="text1"/>
              </w:rPr>
              <w:t>communications</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5605BA5" w14:textId="3EC505CC"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We fund</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4891FF8" w14:textId="11BFA8A4"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We fund</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9769D1A" w14:textId="6110646A" w:rsidR="24A7DAE5" w:rsidRPr="006D3293" w:rsidRDefault="24A7DAE5" w:rsidP="00351486">
            <w:pPr>
              <w:spacing w:after="0"/>
              <w:jc w:val="both"/>
              <w:rPr>
                <w:rFonts w:ascii="Times New Roman" w:hAnsi="Times New Roman"/>
              </w:rPr>
            </w:pPr>
            <w:r w:rsidRPr="006D3293">
              <w:rPr>
                <w:rFonts w:ascii="Times New Roman" w:hAnsi="Times New Roman"/>
                <w:color w:val="000000" w:themeColor="text1"/>
              </w:rPr>
              <w:t>We fund</w:t>
            </w:r>
          </w:p>
        </w:tc>
      </w:tr>
    </w:tbl>
    <w:p w14:paraId="496157C1" w14:textId="77777777" w:rsidR="002B7816" w:rsidRPr="00FC7D01" w:rsidRDefault="002B7816" w:rsidP="00351486">
      <w:pPr>
        <w:spacing w:line="256" w:lineRule="auto"/>
        <w:jc w:val="both"/>
        <w:rPr>
          <w:rStyle w:val="BookTitle"/>
          <w:szCs w:val="28"/>
          <w:u w:val="single"/>
        </w:rPr>
      </w:pPr>
    </w:p>
    <w:p w14:paraId="44A48665" w14:textId="29EA608E" w:rsidR="002B7816" w:rsidRPr="00FC7D01" w:rsidRDefault="002B7816" w:rsidP="00351486">
      <w:pPr>
        <w:spacing w:line="256" w:lineRule="auto"/>
        <w:jc w:val="both"/>
        <w:rPr>
          <w:rFonts w:eastAsia="Cambria" w:cs="Arial"/>
        </w:rPr>
      </w:pPr>
      <w:r w:rsidRPr="00FC7D01">
        <w:rPr>
          <w:rStyle w:val="BookTitle"/>
          <w:szCs w:val="28"/>
          <w:u w:val="single"/>
        </w:rPr>
        <w:t>Add new paragraph [x]</w:t>
      </w:r>
      <w:r w:rsidRPr="00FC7D01">
        <w:rPr>
          <w:rStyle w:val="FootnoteReference"/>
          <w:b/>
          <w:bCs/>
          <w:i/>
          <w:iCs/>
          <w:spacing w:val="5"/>
          <w:szCs w:val="28"/>
          <w:u w:val="single"/>
        </w:rPr>
        <w:footnoteReference w:id="5"/>
      </w:r>
      <w:r w:rsidRPr="00FC7D01">
        <w:rPr>
          <w:rStyle w:val="BookTitle"/>
          <w:szCs w:val="28"/>
          <w:u w:val="single"/>
        </w:rPr>
        <w:t xml:space="preserve"> to Schedule 22</w:t>
      </w:r>
      <w:r w:rsidR="0007515A" w:rsidRPr="00FC7D01">
        <w:rPr>
          <w:rStyle w:val="BookTitle"/>
          <w:szCs w:val="28"/>
          <w:u w:val="single"/>
        </w:rPr>
        <w:t>B</w:t>
      </w:r>
      <w:r w:rsidRPr="00FC7D01">
        <w:rPr>
          <w:rStyle w:val="BookTitle"/>
          <w:szCs w:val="28"/>
          <w:u w:val="single"/>
        </w:rPr>
        <w:t xml:space="preserve"> as follows: </w:t>
      </w:r>
    </w:p>
    <w:p w14:paraId="336FE95E" w14:textId="17E491EF" w:rsidR="00A348C1" w:rsidRPr="00FC7D01" w:rsidRDefault="00A348C1" w:rsidP="00A348C1">
      <w:pPr>
        <w:spacing w:before="200"/>
        <w:ind w:left="720" w:hanging="720"/>
        <w:jc w:val="both"/>
        <w:rPr>
          <w:szCs w:val="24"/>
        </w:rPr>
      </w:pPr>
      <w:r w:rsidRPr="00FC7D01">
        <w:rPr>
          <w:szCs w:val="24"/>
        </w:rPr>
        <w:t>1.17</w:t>
      </w:r>
      <w:r w:rsidRPr="00FC7D01">
        <w:rPr>
          <w:szCs w:val="24"/>
        </w:rPr>
        <w:tab/>
        <w:t>If you choose not to pay (</w:t>
      </w:r>
      <w:proofErr w:type="spellStart"/>
      <w:r w:rsidRPr="00FC7D01">
        <w:rPr>
          <w:szCs w:val="24"/>
        </w:rPr>
        <w:t>i</w:t>
      </w:r>
      <w:proofErr w:type="spellEnd"/>
      <w:r w:rsidRPr="00FC7D01">
        <w:rPr>
          <w:szCs w:val="24"/>
        </w:rPr>
        <w:t xml:space="preserve">) </w:t>
      </w:r>
      <w:r w:rsidRPr="00FC7D01">
        <w:t>Reinforcement</w:t>
      </w:r>
      <w:r w:rsidRPr="00FC7D01">
        <w:rPr>
          <w:szCs w:val="24"/>
        </w:rPr>
        <w:t xml:space="preserve"> costs for the Minimum Scheme for a Non-Curtailable Connect or (ii) Reinforcement costs in excess of the high-cost project threshold for a Non-Curtailable Connection, </w:t>
      </w:r>
      <w:ins w:id="1050" w:author="Gowling WLG" w:date="2022-10-10T17:24:00Z">
        <w:r w:rsidR="00D42F2F">
          <w:rPr>
            <w:szCs w:val="24"/>
          </w:rPr>
          <w:t xml:space="preserve">then </w:t>
        </w:r>
      </w:ins>
      <w:r w:rsidRPr="00FC7D01">
        <w:rPr>
          <w:szCs w:val="24"/>
        </w:rPr>
        <w:t>you can request an enduring Curtailable Connection instead</w:t>
      </w:r>
      <w:del w:id="1051" w:author="Gowling WLG" w:date="2022-10-10T17:24:00Z">
        <w:r w:rsidR="005D6116" w:rsidRPr="009F4C8A">
          <w:rPr>
            <w:szCs w:val="24"/>
          </w:rPr>
          <w:delText xml:space="preserve">, </w:delText>
        </w:r>
      </w:del>
      <w:ins w:id="1052" w:author="Gowling WLG" w:date="2022-10-10T17:24:00Z">
        <w:r w:rsidR="00D42F2F">
          <w:rPr>
            <w:szCs w:val="24"/>
          </w:rPr>
          <w:t xml:space="preserve"> (</w:t>
        </w:r>
      </w:ins>
      <w:proofErr w:type="gramStart"/>
      <w:r w:rsidRPr="00FC7D01">
        <w:rPr>
          <w:szCs w:val="24"/>
        </w:rPr>
        <w:t>i.e.</w:t>
      </w:r>
      <w:proofErr w:type="gramEnd"/>
      <w:r w:rsidRPr="00FC7D01">
        <w:rPr>
          <w:szCs w:val="24"/>
        </w:rPr>
        <w:t xml:space="preserve"> </w:t>
      </w:r>
      <w:del w:id="1053" w:author="Gowling WLG" w:date="2022-10-10T17:24:00Z">
        <w:r w:rsidR="005D6116">
          <w:rPr>
            <w:szCs w:val="24"/>
          </w:rPr>
          <w:delText>it</w:delText>
        </w:r>
      </w:del>
      <w:ins w:id="1054" w:author="Gowling WLG" w:date="2022-10-10T17:24:00Z">
        <w:r w:rsidR="00D42F2F">
          <w:rPr>
            <w:szCs w:val="24"/>
          </w:rPr>
          <w:t>one which</w:t>
        </w:r>
      </w:ins>
      <w:r w:rsidR="00D42F2F">
        <w:rPr>
          <w:szCs w:val="24"/>
        </w:rPr>
        <w:t xml:space="preserve"> </w:t>
      </w:r>
      <w:r w:rsidRPr="00FC7D01">
        <w:rPr>
          <w:szCs w:val="24"/>
        </w:rPr>
        <w:t xml:space="preserve">will not convert to a Non-Curtailable Connection in </w:t>
      </w:r>
      <w:ins w:id="1055" w:author="Gowling WLG" w:date="2022-10-10T17:24:00Z">
        <w:r w:rsidR="00D42F2F">
          <w:rPr>
            <w:szCs w:val="24"/>
          </w:rPr>
          <w:t xml:space="preserve">the </w:t>
        </w:r>
      </w:ins>
      <w:r w:rsidRPr="00FC7D01">
        <w:rPr>
          <w:szCs w:val="24"/>
        </w:rPr>
        <w:t>future</w:t>
      </w:r>
      <w:del w:id="1056" w:author="Gowling WLG" w:date="2022-10-10T17:24:00Z">
        <w:r w:rsidR="005D6116">
          <w:rPr>
            <w:szCs w:val="24"/>
          </w:rPr>
          <w:delText>.</w:delText>
        </w:r>
      </w:del>
      <w:ins w:id="1057" w:author="Gowling WLG" w:date="2022-10-10T17:24:00Z">
        <w:r w:rsidR="00D42F2F">
          <w:rPr>
            <w:szCs w:val="24"/>
          </w:rPr>
          <w:t>)</w:t>
        </w:r>
        <w:r w:rsidRPr="00FC7D01">
          <w:rPr>
            <w:szCs w:val="24"/>
          </w:rPr>
          <w:t>.</w:t>
        </w:r>
      </w:ins>
      <w:r w:rsidRPr="00FC7D01">
        <w:rPr>
          <w:szCs w:val="24"/>
        </w:rPr>
        <w:t xml:space="preserve"> If you subsequently require a Non-Curtailable Connection, then this would require a new connection request which may still be subject to </w:t>
      </w:r>
      <w:proofErr w:type="spellStart"/>
      <w:r w:rsidRPr="00FC7D01">
        <w:rPr>
          <w:szCs w:val="24"/>
        </w:rPr>
        <w:t>Reinfocement</w:t>
      </w:r>
      <w:proofErr w:type="spellEnd"/>
      <w:r w:rsidRPr="00FC7D01">
        <w:rPr>
          <w:szCs w:val="24"/>
        </w:rPr>
        <w:t xml:space="preserve"> costs, potentially in excess of the high-cost project threshold.</w:t>
      </w:r>
    </w:p>
    <w:p w14:paraId="2F3A53F9" w14:textId="77777777" w:rsidR="00A348C1" w:rsidRDefault="00A348C1" w:rsidP="00A348C1">
      <w:pPr>
        <w:spacing w:before="200"/>
        <w:jc w:val="both"/>
        <w:rPr>
          <w:ins w:id="1058" w:author="Gowling WLG" w:date="2022-10-10T17:24:00Z"/>
          <w:rStyle w:val="BookTitle"/>
          <w:szCs w:val="28"/>
          <w:u w:val="single"/>
        </w:rPr>
      </w:pPr>
    </w:p>
    <w:p w14:paraId="4B08F46F" w14:textId="49B13B3C" w:rsidR="00181991" w:rsidRPr="00FC7D01" w:rsidRDefault="00181991" w:rsidP="00351486">
      <w:pPr>
        <w:spacing w:before="200"/>
        <w:jc w:val="both"/>
      </w:pPr>
      <w:r w:rsidRPr="00FC7D01">
        <w:rPr>
          <w:rStyle w:val="BookTitle"/>
          <w:szCs w:val="28"/>
          <w:u w:val="single"/>
        </w:rPr>
        <w:t>Add new defined term to the Glossary of Terms in Schedule 22</w:t>
      </w:r>
      <w:r w:rsidR="0007515A" w:rsidRPr="00FC7D01">
        <w:rPr>
          <w:rStyle w:val="BookTitle"/>
          <w:szCs w:val="28"/>
          <w:u w:val="single"/>
        </w:rPr>
        <w:t>B</w:t>
      </w:r>
      <w:r w:rsidRPr="00FC7D01">
        <w:rPr>
          <w:rStyle w:val="BookTitle"/>
          <w:szCs w:val="28"/>
          <w:u w:val="single"/>
        </w:rPr>
        <w:t xml:space="preserve"> as follows: </w:t>
      </w:r>
    </w:p>
    <w:tbl>
      <w:tblPr>
        <w:tblW w:w="9015" w:type="dxa"/>
        <w:tblLayout w:type="fixed"/>
        <w:tblLook w:val="06A0" w:firstRow="1" w:lastRow="0" w:firstColumn="1" w:lastColumn="0" w:noHBand="1" w:noVBand="1"/>
      </w:tblPr>
      <w:tblGrid>
        <w:gridCol w:w="2447"/>
        <w:gridCol w:w="6568"/>
      </w:tblGrid>
      <w:tr w:rsidR="00A348C1" w:rsidRPr="006D3293" w14:paraId="69404817" w14:textId="77777777" w:rsidTr="00E20CC2">
        <w:trPr>
          <w:trHeight w:val="150"/>
        </w:trPr>
        <w:tc>
          <w:tcPr>
            <w:tcW w:w="2447" w:type="dxa"/>
            <w:tcBorders>
              <w:top w:val="single" w:sz="8" w:space="0" w:color="auto"/>
              <w:left w:val="single" w:sz="8" w:space="0" w:color="auto"/>
              <w:bottom w:val="single" w:sz="8" w:space="0" w:color="auto"/>
              <w:right w:val="single" w:sz="8" w:space="0" w:color="auto"/>
            </w:tcBorders>
          </w:tcPr>
          <w:bookmarkEnd w:id="0"/>
          <w:p w14:paraId="1A5E9327" w14:textId="77777777" w:rsidR="00A348C1" w:rsidRPr="00FC7D01" w:rsidRDefault="00A348C1" w:rsidP="00E20CC2">
            <w:pPr>
              <w:spacing w:before="200"/>
              <w:jc w:val="both"/>
              <w:rPr>
                <w:rFonts w:ascii="TimesNewRomanPSMT" w:hAnsi="TimesNewRomanPSMT"/>
                <w:b/>
                <w:color w:val="000000" w:themeColor="text1"/>
              </w:rPr>
            </w:pPr>
            <w:r w:rsidRPr="006D3293">
              <w:rPr>
                <w:rFonts w:ascii="TimesNewRomanPSMT" w:hAnsi="TimesNewRomanPSMT"/>
                <w:b/>
                <w:color w:val="000000" w:themeColor="text1"/>
              </w:rPr>
              <w:t xml:space="preserve">Curtailable </w:t>
            </w:r>
            <w:r w:rsidRPr="00FC7D01">
              <w:rPr>
                <w:rFonts w:ascii="TimesNewRomanPSMT" w:eastAsia="TimesNewRomanPSMT" w:hAnsi="TimesNewRomanPSMT" w:cs="TimesNewRomanPSMT"/>
                <w:b/>
                <w:bCs/>
                <w:color w:val="000000" w:themeColor="text1"/>
                <w:szCs w:val="24"/>
              </w:rPr>
              <w:t>Connection</w:t>
            </w:r>
          </w:p>
        </w:tc>
        <w:tc>
          <w:tcPr>
            <w:tcW w:w="6568" w:type="dxa"/>
            <w:tcBorders>
              <w:top w:val="single" w:sz="8" w:space="0" w:color="auto"/>
              <w:left w:val="single" w:sz="8" w:space="0" w:color="auto"/>
              <w:bottom w:val="single" w:sz="8" w:space="0" w:color="auto"/>
              <w:right w:val="single" w:sz="8" w:space="0" w:color="auto"/>
            </w:tcBorders>
          </w:tcPr>
          <w:p w14:paraId="39400D05" w14:textId="36BF42AF" w:rsidR="00A348C1" w:rsidRPr="006D3293" w:rsidRDefault="00A348C1" w:rsidP="00E20CC2">
            <w:pPr>
              <w:spacing w:before="200"/>
              <w:jc w:val="both"/>
              <w:rPr>
                <w:rFonts w:ascii="TimesNewRomanPSMT" w:hAnsi="TimesNewRomanPSMT"/>
                <w:color w:val="000000" w:themeColor="text1"/>
              </w:rPr>
            </w:pPr>
            <w:r>
              <w:rPr>
                <w:rFonts w:ascii="TimesNewRomanPSMT" w:eastAsia="TimesNewRomanPSMT" w:hAnsi="TimesNewRomanPSMT" w:cs="TimesNewRomanPSMT"/>
                <w:color w:val="000000" w:themeColor="text1"/>
                <w:szCs w:val="24"/>
              </w:rPr>
              <w:t>means</w:t>
            </w:r>
            <w:del w:id="1059" w:author="Gowling WLG" w:date="2022-10-10T17:24:00Z">
              <w:r w:rsidR="0007515A">
                <w:rPr>
                  <w:rFonts w:ascii="TimesNewRomanPSMT" w:eastAsia="TimesNewRomanPSMT" w:hAnsi="TimesNewRomanPSMT" w:cs="TimesNewRomanPSMT"/>
                  <w:color w:val="000000" w:themeColor="text1"/>
                  <w:szCs w:val="24"/>
                </w:rPr>
                <w:delText>,</w:delText>
              </w:r>
            </w:del>
            <w:r w:rsidRPr="00FC7D01">
              <w:rPr>
                <w:rFonts w:ascii="TimesNewRomanPSMT" w:eastAsia="TimesNewRomanPSMT" w:hAnsi="TimesNewRomanPSMT" w:cs="TimesNewRomanPSMT"/>
                <w:color w:val="000000" w:themeColor="text1"/>
                <w:szCs w:val="24"/>
              </w:rPr>
              <w:t xml:space="preserve"> a</w:t>
            </w:r>
            <w:r w:rsidRPr="00FC7D01">
              <w:rPr>
                <w:rFonts w:ascii="TimesNewRomanPSMT" w:hAnsi="TimesNewRomanPSMT"/>
                <w:color w:val="000000" w:themeColor="text1"/>
              </w:rPr>
              <w:t xml:space="preserve"> </w:t>
            </w:r>
            <w:r w:rsidRPr="006D3293">
              <w:rPr>
                <w:rFonts w:ascii="TimesNewRomanPSMT" w:hAnsi="TimesNewRomanPSMT"/>
                <w:color w:val="000000" w:themeColor="text1"/>
              </w:rPr>
              <w:t xml:space="preserve">connection </w:t>
            </w:r>
            <w:r w:rsidRPr="00FC7D01">
              <w:rPr>
                <w:rFonts w:ascii="TimesNewRomanPSMT" w:hAnsi="TimesNewRomanPSMT"/>
                <w:color w:val="000000" w:themeColor="text1"/>
              </w:rPr>
              <w:t>whereby</w:t>
            </w:r>
            <w:r w:rsidRPr="006D3293">
              <w:rPr>
                <w:rFonts w:ascii="TimesNewRomanPSMT" w:hAnsi="TimesNewRomanPSMT"/>
                <w:color w:val="000000" w:themeColor="text1"/>
              </w:rPr>
              <w:t xml:space="preserve"> </w:t>
            </w:r>
            <w:r w:rsidRPr="00FC7D01">
              <w:rPr>
                <w:rFonts w:ascii="TimesNewRomanPSMT" w:eastAsia="TimesNewRomanPSMT" w:hAnsi="TimesNewRomanPSMT" w:cs="TimesNewRomanPSMT"/>
                <w:color w:val="000000" w:themeColor="text1"/>
                <w:szCs w:val="24"/>
              </w:rPr>
              <w:t>the Required Capacity</w:t>
            </w:r>
            <w:r w:rsidRPr="00FC7D01">
              <w:rPr>
                <w:rFonts w:ascii="TimesNewRomanPSMT" w:hAnsi="TimesNewRomanPSMT"/>
                <w:color w:val="000000" w:themeColor="text1"/>
              </w:rPr>
              <w:t xml:space="preserve"> can </w:t>
            </w:r>
            <w:proofErr w:type="gramStart"/>
            <w:r w:rsidRPr="00FC7D01">
              <w:rPr>
                <w:rFonts w:ascii="TimesNewRomanPSMT" w:hAnsi="TimesNewRomanPSMT"/>
                <w:color w:val="000000" w:themeColor="text1"/>
              </w:rPr>
              <w:t>be</w:t>
            </w:r>
            <w:r w:rsidRPr="006D3293">
              <w:rPr>
                <w:rFonts w:ascii="TimesNewRomanPSMT" w:hAnsi="TimesNewRomanPSMT"/>
                <w:color w:val="000000" w:themeColor="text1"/>
              </w:rPr>
              <w:t xml:space="preserve"> </w:t>
            </w:r>
            <w:r w:rsidRPr="00FC7D01">
              <w:rPr>
                <w:rFonts w:ascii="TimesNewRomanPSMT" w:eastAsia="TimesNewRomanPSMT" w:hAnsi="TimesNewRomanPSMT" w:cs="TimesNewRomanPSMT"/>
                <w:color w:val="000000" w:themeColor="text1"/>
                <w:szCs w:val="24"/>
              </w:rPr>
              <w:t xml:space="preserve"> </w:t>
            </w:r>
            <w:r w:rsidRPr="00FC7D01">
              <w:rPr>
                <w:rFonts w:ascii="TimesNewRomanPSMT" w:hAnsi="TimesNewRomanPSMT"/>
                <w:color w:val="000000" w:themeColor="text1"/>
              </w:rPr>
              <w:t>reduced</w:t>
            </w:r>
            <w:proofErr w:type="gramEnd"/>
            <w:r w:rsidRPr="00FC7D01">
              <w:rPr>
                <w:rFonts w:ascii="TimesNewRomanPSMT" w:hAnsi="TimesNewRomanPSMT"/>
                <w:color w:val="000000" w:themeColor="text1"/>
              </w:rPr>
              <w:t xml:space="preserve"> </w:t>
            </w:r>
            <w:r w:rsidRPr="00FC7D01">
              <w:rPr>
                <w:rFonts w:ascii="TimesNewRomanPSMT" w:eastAsia="TimesNewRomanPSMT" w:hAnsi="TimesNewRomanPSMT" w:cs="TimesNewRomanPSMT"/>
                <w:color w:val="000000" w:themeColor="text1"/>
                <w:szCs w:val="24"/>
              </w:rPr>
              <w:t>by the Company</w:t>
            </w:r>
            <w:r w:rsidRPr="00FC7D01">
              <w:rPr>
                <w:rFonts w:ascii="TimesNewRomanPSMT" w:hAnsi="TimesNewRomanPSMT"/>
                <w:color w:val="000000" w:themeColor="text1"/>
              </w:rPr>
              <w:t>.</w:t>
            </w:r>
          </w:p>
        </w:tc>
      </w:tr>
      <w:tr w:rsidR="00A348C1" w:rsidRPr="00FC7D01" w14:paraId="5471EC4A" w14:textId="77777777" w:rsidTr="00E20CC2">
        <w:trPr>
          <w:trHeight w:val="150"/>
        </w:trPr>
        <w:tc>
          <w:tcPr>
            <w:tcW w:w="2447" w:type="dxa"/>
            <w:tcBorders>
              <w:top w:val="single" w:sz="8" w:space="0" w:color="auto"/>
              <w:left w:val="single" w:sz="8" w:space="0" w:color="auto"/>
              <w:bottom w:val="single" w:sz="8" w:space="0" w:color="auto"/>
              <w:right w:val="single" w:sz="8" w:space="0" w:color="auto"/>
            </w:tcBorders>
          </w:tcPr>
          <w:p w14:paraId="621A7AF0" w14:textId="77777777" w:rsidR="00A348C1" w:rsidRPr="00FC7D01" w:rsidRDefault="00A348C1" w:rsidP="00E20CC2">
            <w:pPr>
              <w:spacing w:before="200"/>
              <w:jc w:val="both"/>
              <w:rPr>
                <w:rFonts w:ascii="TimesNewRomanPSMT" w:eastAsia="TimesNewRomanPSMT" w:hAnsi="TimesNewRomanPSMT" w:cs="TimesNewRomanPSMT"/>
                <w:b/>
                <w:bCs/>
                <w:color w:val="000000" w:themeColor="text1"/>
                <w:szCs w:val="24"/>
              </w:rPr>
            </w:pPr>
            <w:r w:rsidRPr="00FC7D01">
              <w:rPr>
                <w:rFonts w:ascii="TimesNewRomanPSMT" w:eastAsia="TimesNewRomanPSMT" w:hAnsi="TimesNewRomanPSMT" w:cs="TimesNewRomanPSMT"/>
                <w:b/>
                <w:bCs/>
                <w:color w:val="000000" w:themeColor="text1"/>
                <w:szCs w:val="24"/>
              </w:rPr>
              <w:t>Non-Curtailable Connection</w:t>
            </w:r>
          </w:p>
        </w:tc>
        <w:tc>
          <w:tcPr>
            <w:tcW w:w="6568" w:type="dxa"/>
            <w:tcBorders>
              <w:top w:val="single" w:sz="8" w:space="0" w:color="auto"/>
              <w:left w:val="single" w:sz="8" w:space="0" w:color="auto"/>
              <w:bottom w:val="single" w:sz="8" w:space="0" w:color="auto"/>
              <w:right w:val="single" w:sz="8" w:space="0" w:color="auto"/>
            </w:tcBorders>
          </w:tcPr>
          <w:p w14:paraId="2CEB2833" w14:textId="626E0AA4" w:rsidR="00A348C1" w:rsidRPr="00FC7D01" w:rsidRDefault="00A348C1" w:rsidP="00A348C1">
            <w:pPr>
              <w:spacing w:before="200"/>
              <w:jc w:val="both"/>
              <w:rPr>
                <w:rFonts w:ascii="TimesNewRomanPSMT" w:eastAsia="TimesNewRomanPSMT" w:hAnsi="TimesNewRomanPSMT" w:cs="TimesNewRomanPSMT"/>
                <w:color w:val="000000" w:themeColor="text1"/>
                <w:szCs w:val="24"/>
              </w:rPr>
            </w:pPr>
            <w:r w:rsidRPr="00FC7D01">
              <w:rPr>
                <w:rFonts w:ascii="TimesNewRomanPSMT" w:eastAsia="TimesNewRomanPSMT" w:hAnsi="TimesNewRomanPSMT" w:cs="TimesNewRomanPSMT"/>
                <w:color w:val="000000" w:themeColor="text1"/>
                <w:szCs w:val="24"/>
              </w:rPr>
              <w:t>means</w:t>
            </w:r>
            <w:del w:id="1060" w:author="Gowling WLG" w:date="2022-10-10T17:24:00Z">
              <w:r w:rsidR="0007515A">
                <w:rPr>
                  <w:rFonts w:ascii="TimesNewRomanPSMT" w:eastAsia="TimesNewRomanPSMT" w:hAnsi="TimesNewRomanPSMT" w:cs="TimesNewRomanPSMT"/>
                  <w:color w:val="000000" w:themeColor="text1"/>
                  <w:szCs w:val="24"/>
                </w:rPr>
                <w:delText>,</w:delText>
              </w:r>
            </w:del>
            <w:r w:rsidRPr="00FC7D01">
              <w:rPr>
                <w:rFonts w:ascii="TimesNewRomanPSMT" w:eastAsia="TimesNewRomanPSMT" w:hAnsi="TimesNewRomanPSMT" w:cs="TimesNewRomanPSMT"/>
                <w:color w:val="000000" w:themeColor="text1"/>
                <w:szCs w:val="24"/>
              </w:rPr>
              <w:t xml:space="preserve"> a connection which is not a </w:t>
            </w:r>
            <w:proofErr w:type="spellStart"/>
            <w:r w:rsidRPr="00FC7D01">
              <w:rPr>
                <w:rFonts w:ascii="TimesNewRomanPSMT" w:eastAsia="TimesNewRomanPSMT" w:hAnsi="TimesNewRomanPSMT" w:cs="TimesNewRomanPSMT"/>
                <w:color w:val="000000" w:themeColor="text1"/>
                <w:szCs w:val="24"/>
              </w:rPr>
              <w:t>Curtailbale</w:t>
            </w:r>
            <w:proofErr w:type="spellEnd"/>
            <w:r w:rsidRPr="00FC7D01">
              <w:rPr>
                <w:rFonts w:ascii="TimesNewRomanPSMT" w:eastAsia="TimesNewRomanPSMT" w:hAnsi="TimesNewRomanPSMT" w:cs="TimesNewRomanPSMT"/>
                <w:color w:val="000000" w:themeColor="text1"/>
                <w:szCs w:val="24"/>
              </w:rPr>
              <w:t xml:space="preserve"> Connection. </w:t>
            </w:r>
          </w:p>
        </w:tc>
      </w:tr>
    </w:tbl>
    <w:p w14:paraId="6ED9C526" w14:textId="15ED792E" w:rsidR="0016632C" w:rsidRPr="00D42F2F" w:rsidRDefault="00D42F2F" w:rsidP="00D42F2F">
      <w:pPr>
        <w:tabs>
          <w:tab w:val="left" w:pos="1935"/>
        </w:tabs>
        <w:spacing w:before="200"/>
        <w:jc w:val="right"/>
        <w:rPr>
          <w:ins w:id="1061" w:author="Gowling WLG" w:date="2022-10-10T17:24:00Z"/>
          <w:rFonts w:ascii="Times New Roman" w:hAnsi="Times New Roman"/>
          <w:b/>
        </w:rPr>
      </w:pPr>
      <w:proofErr w:type="spellStart"/>
      <w:ins w:id="1062" w:author="Gowling WLG" w:date="2022-10-10T17:24:00Z">
        <w:r w:rsidRPr="00D42F2F">
          <w:rPr>
            <w:rFonts w:ascii="Times New Roman" w:hAnsi="Times New Roman"/>
            <w:b/>
          </w:rPr>
          <w:lastRenderedPageBreak/>
          <w:t>Gowling</w:t>
        </w:r>
        <w:proofErr w:type="spellEnd"/>
        <w:r w:rsidRPr="00D42F2F">
          <w:rPr>
            <w:rFonts w:ascii="Times New Roman" w:hAnsi="Times New Roman"/>
            <w:b/>
          </w:rPr>
          <w:t xml:space="preserve"> WLG (UK) LLP</w:t>
        </w:r>
      </w:ins>
    </w:p>
    <w:p w14:paraId="524EA503" w14:textId="74C54FC8" w:rsidR="00D42F2F" w:rsidRPr="00D42F2F" w:rsidRDefault="00D42F2F" w:rsidP="00351486">
      <w:pPr>
        <w:tabs>
          <w:tab w:val="left" w:pos="1935"/>
        </w:tabs>
        <w:spacing w:before="200"/>
        <w:jc w:val="right"/>
        <w:rPr>
          <w:rFonts w:ascii="Times New Roman" w:hAnsi="Times New Roman"/>
          <w:b/>
          <w:rPrChange w:id="1063" w:author="Gowling WLG" w:date="2022-10-10T17:24:00Z">
            <w:rPr>
              <w:rFonts w:ascii="Times New Roman" w:hAnsi="Times New Roman"/>
            </w:rPr>
          </w:rPrChange>
        </w:rPr>
      </w:pPr>
      <w:ins w:id="1064" w:author="Gowling WLG" w:date="2022-10-10T17:24:00Z">
        <w:r w:rsidRPr="00D42F2F">
          <w:rPr>
            <w:rFonts w:ascii="Times New Roman" w:hAnsi="Times New Roman"/>
            <w:b/>
          </w:rPr>
          <w:t>10 October 2022</w:t>
        </w:r>
      </w:ins>
    </w:p>
    <w:sectPr w:rsidR="00D42F2F" w:rsidRPr="00D42F2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 w:author="Gowling WLG" w:date="2022-10-10T11:37:00Z" w:initials="GWLG">
    <w:p w14:paraId="711FB2EF" w14:textId="7E965AEC" w:rsidR="00DD3B47" w:rsidRDefault="00DD3B47">
      <w:pPr>
        <w:pStyle w:val="CommentText"/>
      </w:pPr>
      <w:r>
        <w:rPr>
          <w:rStyle w:val="CommentReference"/>
        </w:rPr>
        <w:annotationRef/>
      </w:r>
      <w:r>
        <w:t xml:space="preserve">Regardless of the terminology used in the Ofgem decision – in the context of the DCUSA terminology – 'Small Customer' is the much clearer definition. </w:t>
      </w:r>
    </w:p>
  </w:comment>
  <w:comment w:id="60" w:author="Thompson, Ross" w:date="2022-10-12T15:02:00Z" w:initials="TR">
    <w:p w14:paraId="413CB64E" w14:textId="13EEA2A4" w:rsidR="00813F21" w:rsidRDefault="00813F21">
      <w:pPr>
        <w:pStyle w:val="CommentText"/>
      </w:pPr>
      <w:r>
        <w:rPr>
          <w:rStyle w:val="CommentReference"/>
        </w:rPr>
        <w:annotationRef/>
      </w:r>
      <w:r>
        <w:t>Not sure on this wording, almost sounds conditional?</w:t>
      </w:r>
    </w:p>
  </w:comment>
  <w:comment w:id="64" w:author="Gowling WLG" w:date="2022-10-10T11:59:00Z" w:initials="GWLG">
    <w:p w14:paraId="4DA46BEF" w14:textId="346E73D2" w:rsidR="00DD3B47" w:rsidRDefault="00DD3B47">
      <w:pPr>
        <w:pStyle w:val="CommentText"/>
      </w:pPr>
      <w:r>
        <w:rPr>
          <w:rStyle w:val="CommentReference"/>
        </w:rPr>
        <w:annotationRef/>
      </w:r>
      <w:r>
        <w:t xml:space="preserve">Not currently defined, so we assume this phrase is sufficiently understood </w:t>
      </w:r>
      <w:proofErr w:type="spellStart"/>
      <w:r>
        <w:t>ny</w:t>
      </w:r>
      <w:proofErr w:type="spellEnd"/>
      <w:r>
        <w:t xml:space="preserve"> those who need to understand. </w:t>
      </w:r>
    </w:p>
  </w:comment>
  <w:comment w:id="74" w:author="Thompson, Ross" w:date="2022-10-12T15:04:00Z" w:initials="TR">
    <w:p w14:paraId="44E23B34" w14:textId="62486024" w:rsidR="00813F21" w:rsidRDefault="00813F21">
      <w:pPr>
        <w:pStyle w:val="CommentText"/>
      </w:pPr>
      <w:r>
        <w:rPr>
          <w:rStyle w:val="CommentReference"/>
        </w:rPr>
        <w:annotationRef/>
      </w:r>
      <w:r>
        <w:t xml:space="preserve">I think this is necessary for a step in the limit setting </w:t>
      </w:r>
      <w:proofErr w:type="gramStart"/>
      <w:r>
        <w:t>methodology?</w:t>
      </w:r>
      <w:proofErr w:type="gramEnd"/>
      <w:r>
        <w:t xml:space="preserve"> 2.5 b) ii)</w:t>
      </w:r>
    </w:p>
  </w:comment>
  <w:comment w:id="75" w:author="Thompson, Ross" w:date="2022-10-12T15:08:00Z" w:initials="TR">
    <w:p w14:paraId="0D9D3A0B" w14:textId="3041A67F" w:rsidR="00813F21" w:rsidRDefault="00813F21">
      <w:pPr>
        <w:pStyle w:val="CommentText"/>
      </w:pPr>
      <w:r>
        <w:rPr>
          <w:rStyle w:val="CommentReference"/>
        </w:rPr>
        <w:annotationRef/>
      </w:r>
      <w:r>
        <w:t xml:space="preserve">Again, sounds </w:t>
      </w:r>
      <w:proofErr w:type="gramStart"/>
      <w:r>
        <w:t>conditional?</w:t>
      </w:r>
      <w:proofErr w:type="gramEnd"/>
    </w:p>
  </w:comment>
  <w:comment w:id="104" w:author="Thompson, Ross" w:date="2022-10-12T15:05:00Z" w:initials="TR">
    <w:p w14:paraId="0CAD67DE" w14:textId="6E46E22C" w:rsidR="00813F21" w:rsidRDefault="00813F21">
      <w:pPr>
        <w:pStyle w:val="CommentText"/>
      </w:pPr>
      <w:r>
        <w:rPr>
          <w:rStyle w:val="CommentReference"/>
        </w:rPr>
        <w:annotationRef/>
      </w:r>
      <w:r>
        <w:t>It isn’t a single value, but a set of HH values?</w:t>
      </w:r>
    </w:p>
  </w:comment>
  <w:comment w:id="230" w:author="Gowling WLG" w:date="2022-10-10T14:27:00Z" w:initials="GWLG">
    <w:p w14:paraId="4E87A4EC" w14:textId="77777777" w:rsidR="00DD3B47" w:rsidRDefault="00DD3B47">
      <w:pPr>
        <w:pStyle w:val="CommentText"/>
      </w:pPr>
      <w:r>
        <w:rPr>
          <w:rStyle w:val="CommentReference"/>
        </w:rPr>
        <w:annotationRef/>
      </w:r>
      <w:r>
        <w:t xml:space="preserve">3.1/3.2 seem to provide for a running 12-month period. </w:t>
      </w:r>
    </w:p>
    <w:p w14:paraId="60A6580B" w14:textId="77777777" w:rsidR="00DD3B47" w:rsidRDefault="00DD3B47">
      <w:pPr>
        <w:pStyle w:val="CommentText"/>
      </w:pPr>
    </w:p>
    <w:p w14:paraId="2F018423" w14:textId="77777777" w:rsidR="00DD3B47" w:rsidRDefault="00DD3B47">
      <w:pPr>
        <w:pStyle w:val="CommentText"/>
      </w:pPr>
      <w:r>
        <w:t>But 3.3/3.4 refer to annual payment.</w:t>
      </w:r>
    </w:p>
    <w:p w14:paraId="1DFE5908" w14:textId="77777777" w:rsidR="00DD3B47" w:rsidRDefault="00DD3B47">
      <w:pPr>
        <w:pStyle w:val="CommentText"/>
      </w:pPr>
    </w:p>
    <w:p w14:paraId="49B5DDAA" w14:textId="6A6BD972" w:rsidR="00DD3B47" w:rsidRDefault="00DD3B47">
      <w:pPr>
        <w:pStyle w:val="CommentText"/>
      </w:pPr>
      <w:r>
        <w:t>Do we need to re-set the</w:t>
      </w:r>
      <w:r w:rsidR="004A15F2">
        <w:t xml:space="preserve"> 12-month</w:t>
      </w:r>
      <w:r>
        <w:t xml:space="preserve"> clock once the distributor has paid out? </w:t>
      </w:r>
    </w:p>
    <w:p w14:paraId="4681C946" w14:textId="7C135A9E" w:rsidR="00351486" w:rsidRDefault="00351486">
      <w:pPr>
        <w:pStyle w:val="CommentText"/>
      </w:pPr>
    </w:p>
    <w:p w14:paraId="0D885796" w14:textId="79372AE1" w:rsidR="00351486" w:rsidRDefault="00351486">
      <w:pPr>
        <w:pStyle w:val="CommentText"/>
      </w:pPr>
    </w:p>
  </w:comment>
  <w:comment w:id="227" w:author="Thompson, Ross" w:date="2022-10-12T15:10:00Z" w:initials="TR">
    <w:p w14:paraId="6734F0C2" w14:textId="56EA4A27" w:rsidR="00813F21" w:rsidRDefault="00813F21">
      <w:pPr>
        <w:pStyle w:val="CommentText"/>
      </w:pPr>
      <w:r>
        <w:rPr>
          <w:rStyle w:val="CommentReference"/>
        </w:rPr>
        <w:annotationRef/>
      </w:r>
      <w:r>
        <w:t xml:space="preserve">I think if we are paying on </w:t>
      </w:r>
      <w:proofErr w:type="spellStart"/>
      <w:proofErr w:type="gramStart"/>
      <w:r>
        <w:t>a</w:t>
      </w:r>
      <w:proofErr w:type="spellEnd"/>
      <w:proofErr w:type="gramEnd"/>
      <w:r>
        <w:t xml:space="preserve"> annual basis, this isn’t necessary. And we shouldn’t be excluding any curtailment in quarterly reports because a payment has been made.</w:t>
      </w:r>
    </w:p>
  </w:comment>
  <w:comment w:id="236" w:author="Thompson, Ross" w:date="2022-10-12T15:11:00Z" w:initials="TR">
    <w:p w14:paraId="752BA756" w14:textId="5AB1CDE1" w:rsidR="00813F21" w:rsidRDefault="00813F21">
      <w:pPr>
        <w:pStyle w:val="CommentText"/>
      </w:pPr>
      <w:r>
        <w:rPr>
          <w:rStyle w:val="CommentReference"/>
        </w:rPr>
        <w:annotationRef/>
      </w:r>
      <w:r>
        <w:t>As above, I think this will cause confusion and isn’t necessary if payments are only calculated annually</w:t>
      </w:r>
    </w:p>
  </w:comment>
  <w:comment w:id="242" w:author="Thompson, Ross" w:date="2022-10-12T15:11:00Z" w:initials="TR">
    <w:p w14:paraId="723425EC" w14:textId="5105E4D1" w:rsidR="00813F21" w:rsidRDefault="00813F21">
      <w:pPr>
        <w:pStyle w:val="CommentText"/>
      </w:pPr>
      <w:r>
        <w:rPr>
          <w:rStyle w:val="CommentReference"/>
        </w:rPr>
        <w:annotationRef/>
      </w:r>
      <w:r>
        <w:t>typo</w:t>
      </w:r>
    </w:p>
  </w:comment>
  <w:comment w:id="249" w:author="Thompson, Ross" w:date="2022-10-12T15:12:00Z" w:initials="TR">
    <w:p w14:paraId="6A27F439" w14:textId="10A3AA28" w:rsidR="00813F21" w:rsidRDefault="00813F21">
      <w:pPr>
        <w:pStyle w:val="CommentText"/>
      </w:pPr>
      <w:r>
        <w:rPr>
          <w:rStyle w:val="CommentReference"/>
        </w:rPr>
        <w:annotationRef/>
      </w:r>
      <w:r>
        <w:t xml:space="preserve">this would bring us back to quarterly </w:t>
      </w:r>
      <w:proofErr w:type="gramStart"/>
      <w:r>
        <w:t>payments?</w:t>
      </w:r>
      <w:proofErr w:type="gramEnd"/>
    </w:p>
  </w:comment>
  <w:comment w:id="256" w:author="Gowling WLG" w:date="2022-10-10T15:32:00Z" w:initials="GWLG">
    <w:p w14:paraId="26B30952" w14:textId="58DD7ADF" w:rsidR="004A15F2" w:rsidRDefault="00DD3B47">
      <w:pPr>
        <w:pStyle w:val="CommentText"/>
      </w:pPr>
      <w:r>
        <w:rPr>
          <w:rStyle w:val="CommentReference"/>
        </w:rPr>
        <w:annotationRef/>
      </w:r>
      <w:r w:rsidR="00B352B9">
        <w:t>I</w:t>
      </w:r>
      <w:r w:rsidR="004A15F2">
        <w:t>'m not clear</w:t>
      </w:r>
      <w:r w:rsidR="00B352B9">
        <w:t xml:space="preserve"> which price applies. The price changes every 6 months, but which price applies to each connection? The </w:t>
      </w:r>
      <w:proofErr w:type="spellStart"/>
      <w:r w:rsidR="00B352B9">
        <w:t>profirma</w:t>
      </w:r>
      <w:proofErr w:type="spellEnd"/>
      <w:r w:rsidR="00B352B9">
        <w:t xml:space="preserve"> agreement refers to a 2-year fixed period form the date of the connection agreement</w:t>
      </w:r>
      <w:r w:rsidR="004A15F2">
        <w:t>.</w:t>
      </w:r>
    </w:p>
  </w:comment>
  <w:comment w:id="258" w:author="Thompson, Ross" w:date="2022-10-12T15:13:00Z" w:initials="TR">
    <w:p w14:paraId="03208C19" w14:textId="7263BA24" w:rsidR="00D544E3" w:rsidRDefault="00D544E3">
      <w:pPr>
        <w:pStyle w:val="CommentText"/>
      </w:pPr>
      <w:r>
        <w:rPr>
          <w:rStyle w:val="CommentReference"/>
        </w:rPr>
        <w:annotationRef/>
      </w:r>
      <w:r>
        <w:t>As above, this suggests quarterly payments</w:t>
      </w:r>
    </w:p>
  </w:comment>
  <w:comment w:id="315" w:author="Thompson, Ross" w:date="2022-10-12T15:15:00Z" w:initials="TR">
    <w:p w14:paraId="76E8F302" w14:textId="3BCA2AF3" w:rsidR="00D544E3" w:rsidRDefault="00D544E3">
      <w:pPr>
        <w:pStyle w:val="CommentText"/>
      </w:pPr>
      <w:r>
        <w:rPr>
          <w:rStyle w:val="CommentReference"/>
        </w:rPr>
        <w:annotationRef/>
      </w:r>
      <w:r>
        <w:t>Does this exclude IDNOs?</w:t>
      </w:r>
    </w:p>
  </w:comment>
  <w:comment w:id="323" w:author="Thompson, Ross" w:date="2022-10-12T15:17:00Z" w:initials="TR">
    <w:p w14:paraId="55DE90FB" w14:textId="79B5182E" w:rsidR="00D544E3" w:rsidRDefault="00D544E3">
      <w:pPr>
        <w:pStyle w:val="CommentText"/>
      </w:pPr>
      <w:r>
        <w:rPr>
          <w:rStyle w:val="CommentReference"/>
        </w:rPr>
        <w:annotationRef/>
      </w:r>
      <w:r>
        <w:t xml:space="preserve">I think the wrong half has been </w:t>
      </w:r>
      <w:proofErr w:type="gramStart"/>
      <w:r>
        <w:t>deleted?</w:t>
      </w:r>
      <w:proofErr w:type="gramEnd"/>
    </w:p>
  </w:comment>
  <w:comment w:id="398" w:author="Gowling WLG" w:date="2022-10-10T15:35:00Z" w:initials="GWLG">
    <w:p w14:paraId="08357FE4" w14:textId="77777777" w:rsidR="00351486" w:rsidRDefault="00351486" w:rsidP="00351486">
      <w:pPr>
        <w:pStyle w:val="CommentText"/>
      </w:pPr>
      <w:r>
        <w:rPr>
          <w:rStyle w:val="CommentReference"/>
        </w:rPr>
        <w:annotationRef/>
      </w:r>
      <w:r>
        <w:t xml:space="preserve">Outliers apply just to contracted </w:t>
      </w:r>
      <w:proofErr w:type="gramStart"/>
      <w:r>
        <w:t>prices?</w:t>
      </w:r>
      <w:proofErr w:type="gramEnd"/>
      <w:r>
        <w:t xml:space="preserve"> Not tenders? </w:t>
      </w:r>
    </w:p>
  </w:comment>
  <w:comment w:id="407" w:author="Gowling WLG" w:date="2022-10-10T15:35:00Z" w:initials="GWLG">
    <w:p w14:paraId="077805F4" w14:textId="77777777" w:rsidR="00351486" w:rsidRDefault="00351486" w:rsidP="00351486">
      <w:pPr>
        <w:pStyle w:val="CommentText"/>
      </w:pPr>
      <w:r>
        <w:rPr>
          <w:rStyle w:val="CommentReference"/>
        </w:rPr>
        <w:annotationRef/>
      </w:r>
      <w:r>
        <w:t xml:space="preserve">Is this right? </w:t>
      </w:r>
      <w:proofErr w:type="gramStart"/>
      <w:r>
        <w:t>So</w:t>
      </w:r>
      <w:proofErr w:type="gramEnd"/>
      <w:r>
        <w:t xml:space="preserve"> there will need to be more than 20 contracts. </w:t>
      </w:r>
    </w:p>
  </w:comment>
  <w:comment w:id="408" w:author="Thompson, Ross" w:date="2022-10-12T15:19:00Z" w:initials="TR">
    <w:p w14:paraId="3CDF5ABE" w14:textId="30F83BBB" w:rsidR="00D544E3" w:rsidRDefault="00D544E3">
      <w:pPr>
        <w:pStyle w:val="CommentText"/>
      </w:pPr>
      <w:r>
        <w:rPr>
          <w:rStyle w:val="CommentReference"/>
        </w:rPr>
        <w:annotationRef/>
      </w:r>
      <w:r>
        <w:t>Can use interpolation?</w:t>
      </w:r>
    </w:p>
  </w:comment>
  <w:comment w:id="461" w:author="Gowling WLG" w:date="2022-10-10T15:46:00Z" w:initials="GWLG">
    <w:p w14:paraId="32A1E20E" w14:textId="488910D0" w:rsidR="00DD3B47" w:rsidRDefault="00DD3B47">
      <w:pPr>
        <w:pStyle w:val="CommentText"/>
      </w:pPr>
      <w:r>
        <w:rPr>
          <w:rStyle w:val="CommentReference"/>
        </w:rPr>
        <w:annotationRef/>
      </w:r>
      <w:r>
        <w:t>What about the actual Exceeded Import/Export Curtailment Price?</w:t>
      </w:r>
    </w:p>
  </w:comment>
  <w:comment w:id="485" w:author="Gowling WLG" w:date="2022-10-10T16:31:00Z" w:initials="GWLG">
    <w:p w14:paraId="5D0AB56F" w14:textId="5579DAA7" w:rsidR="004A15F2" w:rsidRDefault="004A15F2">
      <w:pPr>
        <w:pStyle w:val="CommentText"/>
      </w:pPr>
      <w:r>
        <w:rPr>
          <w:rStyle w:val="CommentReference"/>
        </w:rPr>
        <w:annotationRef/>
      </w:r>
      <w:r>
        <w:t>We need to be clearer o</w:t>
      </w:r>
      <w:r w:rsidR="00351486">
        <w:t>n which price applies</w:t>
      </w:r>
      <w:r>
        <w:t xml:space="preserve"> to each customer. Is it the one at the time they accept their offer (but subject to a 2-year limit)? </w:t>
      </w:r>
    </w:p>
  </w:comment>
  <w:comment w:id="492" w:author="Gowling WLG" w:date="2022-10-10T16:25:00Z" w:initials="GWLG">
    <w:p w14:paraId="1AA2A1D4" w14:textId="0305E52F" w:rsidR="00D052C5" w:rsidRDefault="00D052C5">
      <w:pPr>
        <w:pStyle w:val="CommentText"/>
      </w:pPr>
      <w:r>
        <w:rPr>
          <w:rStyle w:val="CommentReference"/>
        </w:rPr>
        <w:annotationRef/>
      </w:r>
      <w:r>
        <w:t>Does conversion happen before or after multiplication by 1.2?</w:t>
      </w:r>
    </w:p>
  </w:comment>
  <w:comment w:id="562" w:author="Thompson, Ross" w:date="2022-10-12T15:23:00Z" w:initials="TR">
    <w:p w14:paraId="482E6054" w14:textId="1ED4A30C" w:rsidR="00C728E3" w:rsidRDefault="00C728E3">
      <w:pPr>
        <w:pStyle w:val="CommentText"/>
      </w:pPr>
      <w:r>
        <w:rPr>
          <w:rStyle w:val="CommentReference"/>
        </w:rPr>
        <w:annotationRef/>
      </w:r>
      <w:r>
        <w:t>Are these not needed?</w:t>
      </w:r>
    </w:p>
  </w:comment>
  <w:comment w:id="592" w:author="Gowling WLG" w:date="2022-10-10T15:57:00Z" w:initials="GWLG">
    <w:p w14:paraId="6508576E" w14:textId="7DD1DB41" w:rsidR="00DD3B47" w:rsidRDefault="00DD3B47">
      <w:pPr>
        <w:pStyle w:val="CommentText"/>
      </w:pPr>
      <w:r>
        <w:rPr>
          <w:rStyle w:val="CommentReference"/>
        </w:rPr>
        <w:annotationRef/>
      </w:r>
      <w:r>
        <w:t xml:space="preserve">Why can't this be defined as a connection with a </w:t>
      </w:r>
      <w:proofErr w:type="gramStart"/>
      <w:r>
        <w:t>zero export</w:t>
      </w:r>
      <w:proofErr w:type="gramEnd"/>
      <w:r>
        <w:t xml:space="preserve"> capacity?</w:t>
      </w:r>
    </w:p>
  </w:comment>
  <w:comment w:id="599" w:author="Thompson, Ross" w:date="2022-10-12T15:25:00Z" w:initials="TR">
    <w:p w14:paraId="5E7FB7F5" w14:textId="6BD95047" w:rsidR="00C728E3" w:rsidRDefault="00C728E3">
      <w:pPr>
        <w:pStyle w:val="CommentText"/>
      </w:pPr>
      <w:r>
        <w:rPr>
          <w:rStyle w:val="CommentReference"/>
        </w:rPr>
        <w:annotationRef/>
      </w:r>
      <w:r>
        <w:t>This can’t be defined here</w:t>
      </w:r>
    </w:p>
  </w:comment>
  <w:comment w:id="666" w:author="Gowling WLG" w:date="2022-10-10T16:03:00Z" w:initials="GWLG">
    <w:p w14:paraId="3C625784" w14:textId="66D3F24E" w:rsidR="00DD3B47" w:rsidRDefault="00DD3B47">
      <w:pPr>
        <w:pStyle w:val="CommentText"/>
      </w:pPr>
      <w:r>
        <w:rPr>
          <w:rStyle w:val="CommentReference"/>
        </w:rPr>
        <w:annotationRef/>
      </w:r>
      <w:r>
        <w:t>One with an export capacity?</w:t>
      </w:r>
    </w:p>
  </w:comment>
  <w:comment w:id="746" w:author="Gowling WLG" w:date="2022-10-10T15:46:00Z" w:initials="GWLG">
    <w:p w14:paraId="339C5B75" w14:textId="152CF71B" w:rsidR="00D052C5" w:rsidRDefault="00D052C5" w:rsidP="00D052C5">
      <w:pPr>
        <w:pStyle w:val="CommentText"/>
      </w:pPr>
      <w:r>
        <w:rPr>
          <w:rStyle w:val="CommentReference"/>
        </w:rPr>
        <w:annotationRef/>
      </w:r>
      <w:r>
        <w:t>What about the actual Flexibility Import/Export Price and the actual Exceeded Import/Export Curtailment Price?</w:t>
      </w:r>
    </w:p>
  </w:comment>
  <w:comment w:id="814" w:author="Gowling WLG" w:date="2022-10-10T16:54:00Z" w:initials="GWLG">
    <w:p w14:paraId="4540FBF1" w14:textId="09AB5DBB" w:rsidR="00013ACD" w:rsidRDefault="00013ACD">
      <w:pPr>
        <w:pStyle w:val="CommentText"/>
      </w:pPr>
      <w:r>
        <w:rPr>
          <w:rStyle w:val="CommentReference"/>
        </w:rPr>
        <w:annotationRef/>
      </w:r>
      <w:r>
        <w:t xml:space="preserve">This will probably be 2 years from energisation, as that is when the connection agreement tends to be </w:t>
      </w:r>
      <w:proofErr w:type="gramStart"/>
      <w:r>
        <w:t>entered into</w:t>
      </w:r>
      <w:proofErr w:type="gramEnd"/>
      <w:r>
        <w:t xml:space="preserve">. </w:t>
      </w:r>
    </w:p>
  </w:comment>
  <w:comment w:id="822" w:author="Gowling WLG" w:date="2022-10-10T16:53:00Z" w:initials="GWLG">
    <w:p w14:paraId="15D02A53" w14:textId="673840F6" w:rsidR="00013ACD" w:rsidRDefault="00013ACD">
      <w:pPr>
        <w:pStyle w:val="CommentText"/>
      </w:pPr>
      <w:r>
        <w:rPr>
          <w:rStyle w:val="CommentReference"/>
        </w:rPr>
        <w:annotationRef/>
      </w:r>
      <w:r>
        <w:t>I'm not clear how this works? Is the (b) price the price calculated under Schedule 2D of the DCUSA?</w:t>
      </w:r>
    </w:p>
  </w:comment>
  <w:comment w:id="849" w:author="Thompson, Ross" w:date="2022-10-12T15:35:00Z" w:initials="TR">
    <w:p w14:paraId="3BFEAFEA" w14:textId="0F6384B0" w:rsidR="00A27F05" w:rsidRDefault="00A27F05">
      <w:pPr>
        <w:pStyle w:val="CommentText"/>
      </w:pPr>
      <w:r>
        <w:rPr>
          <w:rStyle w:val="CommentReference"/>
        </w:rPr>
        <w:annotationRef/>
      </w:r>
      <w:r>
        <w:t>Don’t think this is correct</w:t>
      </w:r>
    </w:p>
  </w:comment>
  <w:comment w:id="896" w:author="Gowling WLG" w:date="2022-10-10T17:03:00Z" w:initials="GWLG">
    <w:p w14:paraId="73D9456F" w14:textId="03F3BE0C" w:rsidR="00B352B9" w:rsidRDefault="00B352B9">
      <w:pPr>
        <w:pStyle w:val="CommentText"/>
      </w:pPr>
      <w:r>
        <w:rPr>
          <w:rStyle w:val="CommentReference"/>
        </w:rPr>
        <w:annotationRef/>
      </w:r>
      <w:r>
        <w:t xml:space="preserve">I think this is preferable </w:t>
      </w:r>
      <w:proofErr w:type="gramStart"/>
      <w:r>
        <w:t>so as to</w:t>
      </w:r>
      <w:proofErr w:type="gramEnd"/>
      <w:r>
        <w:t xml:space="preserve"> avoid inconsistency between DCUSA/Licence obligations and contractual obligations. </w:t>
      </w:r>
    </w:p>
  </w:comment>
  <w:comment w:id="907" w:author="Gowling WLG" w:date="2022-10-10T17:40:00Z" w:initials="GWLG">
    <w:p w14:paraId="422DC845" w14:textId="122A9954" w:rsidR="00351486" w:rsidRDefault="00351486">
      <w:pPr>
        <w:pStyle w:val="CommentText"/>
      </w:pPr>
      <w:r>
        <w:rPr>
          <w:rStyle w:val="CommentReference"/>
        </w:rPr>
        <w:annotationRef/>
      </w:r>
      <w:r>
        <w:t xml:space="preserve">What is the point of this clause 12.20? Is it intended to give </w:t>
      </w:r>
      <w:proofErr w:type="spellStart"/>
      <w:r>
        <w:t>cstomers</w:t>
      </w:r>
      <w:proofErr w:type="spellEnd"/>
      <w:r>
        <w:t xml:space="preserve"> the right to sue/terminate?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1FB2EF" w15:done="0"/>
  <w15:commentEx w15:paraId="413CB64E" w15:done="0"/>
  <w15:commentEx w15:paraId="4DA46BEF" w15:done="0"/>
  <w15:commentEx w15:paraId="44E23B34" w15:done="0"/>
  <w15:commentEx w15:paraId="0D9D3A0B" w15:done="0"/>
  <w15:commentEx w15:paraId="0CAD67DE" w15:done="0"/>
  <w15:commentEx w15:paraId="0D885796" w15:done="0"/>
  <w15:commentEx w15:paraId="6734F0C2" w15:done="0"/>
  <w15:commentEx w15:paraId="752BA756" w15:done="0"/>
  <w15:commentEx w15:paraId="723425EC" w15:done="0"/>
  <w15:commentEx w15:paraId="6A27F439" w15:done="0"/>
  <w15:commentEx w15:paraId="26B30952" w15:done="0"/>
  <w15:commentEx w15:paraId="03208C19" w15:done="0"/>
  <w15:commentEx w15:paraId="76E8F302" w15:done="0"/>
  <w15:commentEx w15:paraId="55DE90FB" w15:done="0"/>
  <w15:commentEx w15:paraId="08357FE4" w15:done="0"/>
  <w15:commentEx w15:paraId="077805F4" w15:done="0"/>
  <w15:commentEx w15:paraId="3CDF5ABE" w15:paraIdParent="077805F4" w15:done="0"/>
  <w15:commentEx w15:paraId="32A1E20E" w15:done="0"/>
  <w15:commentEx w15:paraId="5D0AB56F" w15:done="0"/>
  <w15:commentEx w15:paraId="1AA2A1D4" w15:done="0"/>
  <w15:commentEx w15:paraId="482E6054" w15:done="0"/>
  <w15:commentEx w15:paraId="6508576E" w15:done="0"/>
  <w15:commentEx w15:paraId="5E7FB7F5" w15:done="0"/>
  <w15:commentEx w15:paraId="3C625784" w15:done="0"/>
  <w15:commentEx w15:paraId="339C5B75" w15:done="0"/>
  <w15:commentEx w15:paraId="4540FBF1" w15:done="0"/>
  <w15:commentEx w15:paraId="15D02A53" w15:done="0"/>
  <w15:commentEx w15:paraId="3BFEAFEA" w15:done="0"/>
  <w15:commentEx w15:paraId="73D9456F" w15:done="0"/>
  <w15:commentEx w15:paraId="422DC84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155A1" w16cex:dateUtc="2022-10-12T14:02:00Z"/>
  <w16cex:commentExtensible w16cex:durableId="26F155EA" w16cex:dateUtc="2022-10-12T14:04:00Z"/>
  <w16cex:commentExtensible w16cex:durableId="26F156D5" w16cex:dateUtc="2022-10-12T14:08:00Z"/>
  <w16cex:commentExtensible w16cex:durableId="26F15650" w16cex:dateUtc="2022-10-12T14:05:00Z"/>
  <w16cex:commentExtensible w16cex:durableId="26F15753" w16cex:dateUtc="2022-10-12T14:10:00Z"/>
  <w16cex:commentExtensible w16cex:durableId="26F15786" w16cex:dateUtc="2022-10-12T14:11:00Z"/>
  <w16cex:commentExtensible w16cex:durableId="26F157AA" w16cex:dateUtc="2022-10-12T14:11:00Z"/>
  <w16cex:commentExtensible w16cex:durableId="26F157D7" w16cex:dateUtc="2022-10-12T14:12:00Z"/>
  <w16cex:commentExtensible w16cex:durableId="26F15803" w16cex:dateUtc="2022-10-12T14:13:00Z"/>
  <w16cex:commentExtensible w16cex:durableId="26F15879" w16cex:dateUtc="2022-10-12T14:15:00Z"/>
  <w16cex:commentExtensible w16cex:durableId="26F1590F" w16cex:dateUtc="2022-10-12T14:17:00Z"/>
  <w16cex:commentExtensible w16cex:durableId="26F15989" w16cex:dateUtc="2022-10-12T14:19:00Z"/>
  <w16cex:commentExtensible w16cex:durableId="26F15A84" w16cex:dateUtc="2022-10-12T14:23:00Z"/>
  <w16cex:commentExtensible w16cex:durableId="26F15ACF" w16cex:dateUtc="2022-10-12T14:25:00Z"/>
  <w16cex:commentExtensible w16cex:durableId="26F15D43" w16cex:dateUtc="2022-10-12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1FB2EF" w16cid:durableId="26F1488C"/>
  <w16cid:commentId w16cid:paraId="413CB64E" w16cid:durableId="26F155A1"/>
  <w16cid:commentId w16cid:paraId="4DA46BEF" w16cid:durableId="26F1488D"/>
  <w16cid:commentId w16cid:paraId="44E23B34" w16cid:durableId="26F155EA"/>
  <w16cid:commentId w16cid:paraId="0D9D3A0B" w16cid:durableId="26F156D5"/>
  <w16cid:commentId w16cid:paraId="0CAD67DE" w16cid:durableId="26F15650"/>
  <w16cid:commentId w16cid:paraId="0D885796" w16cid:durableId="26F1488E"/>
  <w16cid:commentId w16cid:paraId="6734F0C2" w16cid:durableId="26F15753"/>
  <w16cid:commentId w16cid:paraId="752BA756" w16cid:durableId="26F15786"/>
  <w16cid:commentId w16cid:paraId="723425EC" w16cid:durableId="26F157AA"/>
  <w16cid:commentId w16cid:paraId="6A27F439" w16cid:durableId="26F157D7"/>
  <w16cid:commentId w16cid:paraId="26B30952" w16cid:durableId="26F1488F"/>
  <w16cid:commentId w16cid:paraId="03208C19" w16cid:durableId="26F15803"/>
  <w16cid:commentId w16cid:paraId="76E8F302" w16cid:durableId="26F15879"/>
  <w16cid:commentId w16cid:paraId="55DE90FB" w16cid:durableId="26F1590F"/>
  <w16cid:commentId w16cid:paraId="08357FE4" w16cid:durableId="26F14890"/>
  <w16cid:commentId w16cid:paraId="077805F4" w16cid:durableId="26F14891"/>
  <w16cid:commentId w16cid:paraId="3CDF5ABE" w16cid:durableId="26F15989"/>
  <w16cid:commentId w16cid:paraId="32A1E20E" w16cid:durableId="26F14892"/>
  <w16cid:commentId w16cid:paraId="5D0AB56F" w16cid:durableId="26F14893"/>
  <w16cid:commentId w16cid:paraId="1AA2A1D4" w16cid:durableId="26F14894"/>
  <w16cid:commentId w16cid:paraId="482E6054" w16cid:durableId="26F15A84"/>
  <w16cid:commentId w16cid:paraId="6508576E" w16cid:durableId="26F14895"/>
  <w16cid:commentId w16cid:paraId="5E7FB7F5" w16cid:durableId="26F15ACF"/>
  <w16cid:commentId w16cid:paraId="3C625784" w16cid:durableId="26F14896"/>
  <w16cid:commentId w16cid:paraId="339C5B75" w16cid:durableId="26F14897"/>
  <w16cid:commentId w16cid:paraId="4540FBF1" w16cid:durableId="26F14898"/>
  <w16cid:commentId w16cid:paraId="15D02A53" w16cid:durableId="26F14899"/>
  <w16cid:commentId w16cid:paraId="3BFEAFEA" w16cid:durableId="26F15D43"/>
  <w16cid:commentId w16cid:paraId="73D9456F" w16cid:durableId="26F1489A"/>
  <w16cid:commentId w16cid:paraId="422DC845" w16cid:durableId="26F148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AB13F" w14:textId="77777777" w:rsidR="00A65332" w:rsidRDefault="00A65332" w:rsidP="005F0FAD">
      <w:pPr>
        <w:spacing w:after="0" w:line="240" w:lineRule="auto"/>
      </w:pPr>
      <w:r>
        <w:separator/>
      </w:r>
    </w:p>
  </w:endnote>
  <w:endnote w:type="continuationSeparator" w:id="0">
    <w:p w14:paraId="2EEFA733" w14:textId="77777777" w:rsidR="00A65332" w:rsidRDefault="00A65332" w:rsidP="005F0FAD">
      <w:pPr>
        <w:spacing w:after="0" w:line="240" w:lineRule="auto"/>
      </w:pPr>
      <w:r>
        <w:continuationSeparator/>
      </w:r>
    </w:p>
  </w:endnote>
  <w:endnote w:type="continuationNotice" w:id="1">
    <w:p w14:paraId="5C909A03" w14:textId="77777777" w:rsidR="00A65332" w:rsidRDefault="00A653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2C83D" w14:textId="77777777" w:rsidR="00351486" w:rsidRDefault="003514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6F63A" w14:textId="77777777" w:rsidR="00351486" w:rsidRDefault="003514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1716C" w14:textId="77777777" w:rsidR="00351486" w:rsidRDefault="003514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ABA2D" w14:textId="77777777" w:rsidR="00A65332" w:rsidRDefault="00A65332" w:rsidP="005F0FAD">
      <w:pPr>
        <w:spacing w:after="0" w:line="240" w:lineRule="auto"/>
      </w:pPr>
      <w:r>
        <w:separator/>
      </w:r>
    </w:p>
  </w:footnote>
  <w:footnote w:type="continuationSeparator" w:id="0">
    <w:p w14:paraId="0BDC9C52" w14:textId="77777777" w:rsidR="00A65332" w:rsidRDefault="00A65332" w:rsidP="005F0FAD">
      <w:pPr>
        <w:spacing w:after="0" w:line="240" w:lineRule="auto"/>
      </w:pPr>
      <w:r>
        <w:continuationSeparator/>
      </w:r>
    </w:p>
  </w:footnote>
  <w:footnote w:type="continuationNotice" w:id="1">
    <w:p w14:paraId="3D65F881" w14:textId="77777777" w:rsidR="00A65332" w:rsidRDefault="00A65332">
      <w:pPr>
        <w:spacing w:after="0" w:line="240" w:lineRule="auto"/>
      </w:pPr>
    </w:p>
  </w:footnote>
  <w:footnote w:id="2">
    <w:p w14:paraId="30CFB7B3" w14:textId="77777777" w:rsidR="00F10175" w:rsidRDefault="00F10175">
      <w:pPr>
        <w:pStyle w:val="FootnoteText"/>
        <w:rPr>
          <w:del w:id="6" w:author="Gowling WLG" w:date="2022-10-10T17:24:00Z"/>
        </w:rPr>
      </w:pPr>
      <w:del w:id="7" w:author="Gowling WLG" w:date="2022-10-10T17:24:00Z">
        <w:r>
          <w:rPr>
            <w:rStyle w:val="FootnoteReference"/>
          </w:rPr>
          <w:footnoteRef/>
        </w:r>
        <w:r>
          <w:delText xml:space="preserve"> </w:delText>
        </w:r>
        <w:r w:rsidRPr="0058352B">
          <w:delText>Number to be updated on implementation, using number determined by Panel.</w:delText>
        </w:r>
      </w:del>
    </w:p>
  </w:footnote>
  <w:footnote w:id="3">
    <w:p w14:paraId="29F62C3E" w14:textId="0C04C1EE" w:rsidR="00DD3B47" w:rsidRDefault="00DD3B47" w:rsidP="008F39BF">
      <w:pPr>
        <w:pStyle w:val="FootnoteText"/>
        <w:rPr>
          <w:u w:val="single"/>
        </w:rPr>
      </w:pPr>
      <w:r w:rsidRPr="0032755B">
        <w:rPr>
          <w:rStyle w:val="FootnoteReference"/>
          <w:u w:val="single"/>
        </w:rPr>
        <w:footnoteRef/>
      </w:r>
      <w:r w:rsidRPr="0032755B">
        <w:rPr>
          <w:u w:val="single"/>
        </w:rPr>
        <w:t xml:space="preserve"> </w:t>
      </w:r>
      <w:r w:rsidRPr="0032755B">
        <w:rPr>
          <w:b/>
          <w:bCs/>
          <w:u w:val="single"/>
        </w:rPr>
        <w:t>Note:</w:t>
      </w:r>
      <w:r w:rsidRPr="0032755B">
        <w:rPr>
          <w:u w:val="single"/>
        </w:rPr>
        <w:t xml:space="preserve"> the numbering of the existing paragraphs within Schedule 22 </w:t>
      </w:r>
      <w:r>
        <w:rPr>
          <w:u w:val="single"/>
        </w:rPr>
        <w:t>has been used but will be different in new Schedule 22B as</w:t>
      </w:r>
      <w:r w:rsidRPr="0032755B">
        <w:rPr>
          <w:u w:val="single"/>
        </w:rPr>
        <w:t xml:space="preserve"> proposed by DCP 406 and so may impact the final paragraph numbering for this CP.</w:t>
      </w:r>
    </w:p>
    <w:p w14:paraId="278CF1C8" w14:textId="77777777" w:rsidR="00DD3B47" w:rsidRPr="0032755B" w:rsidRDefault="00DD3B47" w:rsidP="008F39BF">
      <w:pPr>
        <w:pStyle w:val="FootnoteText"/>
        <w:rPr>
          <w:u w:val="single"/>
        </w:rPr>
      </w:pPr>
    </w:p>
  </w:footnote>
  <w:footnote w:id="4">
    <w:p w14:paraId="79FBD996" w14:textId="5DC45635" w:rsidR="00DD3B47" w:rsidRDefault="00DD3B47">
      <w:pPr>
        <w:pStyle w:val="FootnoteText"/>
      </w:pPr>
      <w:r>
        <w:rPr>
          <w:rStyle w:val="FootnoteReference"/>
        </w:rPr>
        <w:footnoteRef/>
      </w:r>
      <w:r>
        <w:t xml:space="preserve"> We will describe the main connection components within the relevant connection offer, which will also include the funding arrangements for each such connection component (if different to that stated in this illustrative table).</w:t>
      </w:r>
    </w:p>
  </w:footnote>
  <w:footnote w:id="5">
    <w:p w14:paraId="71AB1EBD" w14:textId="77777777" w:rsidR="00DD3B47" w:rsidRPr="00351486" w:rsidRDefault="00DD3B47" w:rsidP="0007515A">
      <w:pPr>
        <w:pStyle w:val="FootnoteText"/>
      </w:pPr>
      <w:r w:rsidRPr="00351486">
        <w:rPr>
          <w:rStyle w:val="FootnoteReference"/>
        </w:rPr>
        <w:footnoteRef/>
      </w:r>
      <w:r w:rsidRPr="00351486">
        <w:t xml:space="preserve"> </w:t>
      </w:r>
      <w:r w:rsidRPr="00351486">
        <w:rPr>
          <w:b/>
        </w:rPr>
        <w:t>Note:</w:t>
      </w:r>
      <w:r w:rsidRPr="00351486">
        <w:t xml:space="preserve"> the numbering of the existing paragraphs within Schedule 22 has been used but will be different in new Schedule 22B as proposed by DCP 406 and so may impact the final paragraph numbering for this CP.</w:t>
      </w:r>
    </w:p>
    <w:p w14:paraId="732505AF" w14:textId="77777777" w:rsidR="00DD3B47" w:rsidRPr="0032755B" w:rsidRDefault="00DD3B47" w:rsidP="002B7816">
      <w:pPr>
        <w:pStyle w:val="FootnoteText"/>
        <w:rPr>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FC843" w14:textId="77777777" w:rsidR="00351486" w:rsidRDefault="003514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5EF48" w14:textId="65168341" w:rsidR="00DD3B47" w:rsidRDefault="00DD3B47" w:rsidP="00351486">
    <w:pPr>
      <w:pStyle w:val="Header"/>
      <w:jc w:val="right"/>
    </w:pPr>
    <w:ins w:id="1065" w:author="Gowling WLG" w:date="2022-10-10T17:24:00Z">
      <w:r>
        <w:t>GWLG – 10 October 2022</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E3858" w14:textId="77777777" w:rsidR="00351486" w:rsidRDefault="003514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FBA7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6FE78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018B1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7521F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9FE331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69AAD2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5C753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8102D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327E2E"/>
    <w:lvl w:ilvl="0">
      <w:start w:val="1"/>
      <w:numFmt w:val="decimal"/>
      <w:lvlText w:val="%1."/>
      <w:lvlJc w:val="left"/>
      <w:pPr>
        <w:tabs>
          <w:tab w:val="num" w:pos="360"/>
        </w:tabs>
        <w:ind w:left="360" w:hanging="360"/>
      </w:pPr>
    </w:lvl>
  </w:abstractNum>
  <w:abstractNum w:abstractNumId="9" w15:restartNumberingAfterBreak="0">
    <w:nsid w:val="011E0C55"/>
    <w:multiLevelType w:val="multilevel"/>
    <w:tmpl w:val="70B68692"/>
    <w:lvl w:ilvl="0">
      <w:start w:val="1"/>
      <w:numFmt w:val="lowerRoman"/>
      <w:lvlText w:val="(%1)"/>
      <w:lvlJc w:val="left"/>
      <w:pPr>
        <w:ind w:left="0" w:firstLine="0"/>
      </w:pPr>
      <w:rPr>
        <w:rFonts w:hint="default"/>
      </w:rPr>
    </w:lvl>
    <w:lvl w:ilvl="1">
      <w:start w:val="1"/>
      <w:numFmt w:val="decimal"/>
      <w:lvlText w:val="%1.%2"/>
      <w:lvlJc w:val="left"/>
      <w:pPr>
        <w:ind w:left="-4320" w:firstLine="0"/>
      </w:pPr>
      <w:rPr>
        <w:rFonts w:hint="default"/>
        <w:b w:val="0"/>
        <w:bCs/>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1134" w:firstLine="0"/>
      </w:pPr>
      <w:rPr>
        <w:rFonts w:hint="default"/>
      </w:rPr>
    </w:lvl>
    <w:lvl w:ilvl="5">
      <w:start w:val="1"/>
      <w:numFmt w:val="lowerRoman"/>
      <w:lvlText w:val="(%6)"/>
      <w:lvlJc w:val="left"/>
      <w:pPr>
        <w:ind w:left="0" w:firstLine="0"/>
      </w:pPr>
      <w:rPr>
        <w:rFonts w:hint="default"/>
        <w:i w:val="0"/>
        <w:iCs w:val="0"/>
        <w:smallCaps w:val="0"/>
        <w:strike w:val="0"/>
        <w:dstrike w:val="0"/>
        <w:vanish w:val="0"/>
        <w:spacing w:val="0"/>
        <w:kern w:val="0"/>
        <w:position w:val="0"/>
        <w:vertAlign w:val="baseline"/>
        <w:em w:val="none"/>
      </w:rPr>
    </w:lvl>
    <w:lvl w:ilvl="6">
      <w:start w:val="1"/>
      <w:numFmt w:val="decimal"/>
      <w:lvlText w:val="%7."/>
      <w:lvlJc w:val="left"/>
      <w:pPr>
        <w:ind w:left="-432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abstractNum w:abstractNumId="10" w15:restartNumberingAfterBreak="0">
    <w:nsid w:val="05720B98"/>
    <w:multiLevelType w:val="multilevel"/>
    <w:tmpl w:val="70B68692"/>
    <w:lvl w:ilvl="0">
      <w:start w:val="1"/>
      <w:numFmt w:val="lowerRoman"/>
      <w:lvlText w:val="(%1)"/>
      <w:lvlJc w:val="left"/>
      <w:pPr>
        <w:ind w:left="0" w:firstLine="0"/>
      </w:pPr>
      <w:rPr>
        <w:rFonts w:hint="default"/>
      </w:rPr>
    </w:lvl>
    <w:lvl w:ilvl="1">
      <w:start w:val="1"/>
      <w:numFmt w:val="decimal"/>
      <w:lvlText w:val="%1.%2"/>
      <w:lvlJc w:val="left"/>
      <w:pPr>
        <w:ind w:left="-4320" w:firstLine="0"/>
      </w:pPr>
      <w:rPr>
        <w:rFonts w:hint="default"/>
        <w:b w:val="0"/>
        <w:bCs/>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1134" w:firstLine="0"/>
      </w:pPr>
      <w:rPr>
        <w:rFonts w:hint="default"/>
      </w:rPr>
    </w:lvl>
    <w:lvl w:ilvl="5">
      <w:start w:val="1"/>
      <w:numFmt w:val="lowerRoman"/>
      <w:lvlText w:val="(%6)"/>
      <w:lvlJc w:val="left"/>
      <w:pPr>
        <w:ind w:left="0" w:firstLine="0"/>
      </w:pPr>
      <w:rPr>
        <w:rFonts w:hint="default"/>
        <w:i w:val="0"/>
        <w:iCs w:val="0"/>
        <w:smallCaps w:val="0"/>
        <w:strike w:val="0"/>
        <w:dstrike w:val="0"/>
        <w:vanish w:val="0"/>
        <w:spacing w:val="0"/>
        <w:kern w:val="0"/>
        <w:position w:val="0"/>
        <w:vertAlign w:val="baseline"/>
        <w:em w:val="none"/>
      </w:rPr>
    </w:lvl>
    <w:lvl w:ilvl="6">
      <w:start w:val="1"/>
      <w:numFmt w:val="decimal"/>
      <w:lvlText w:val="%7."/>
      <w:lvlJc w:val="left"/>
      <w:pPr>
        <w:ind w:left="-432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abstractNum w:abstractNumId="11" w15:restartNumberingAfterBreak="0">
    <w:nsid w:val="05A118C3"/>
    <w:multiLevelType w:val="multilevel"/>
    <w:tmpl w:val="D63A1F5C"/>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color w:val="auto"/>
        <w:sz w:val="24"/>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8A731F4"/>
    <w:multiLevelType w:val="multilevel"/>
    <w:tmpl w:val="5F141804"/>
    <w:lvl w:ilvl="0">
      <w:start w:val="1"/>
      <w:numFmt w:val="decimal"/>
      <w:lvlText w:val="%1."/>
      <w:lvlJc w:val="left"/>
      <w:pPr>
        <w:ind w:left="0" w:firstLine="0"/>
      </w:pPr>
      <w:rPr>
        <w:rFonts w:hint="default"/>
        <w:specVanish w:val="0"/>
      </w:rPr>
    </w:lvl>
    <w:lvl w:ilvl="1">
      <w:start w:val="1"/>
      <w:numFmt w:val="decimal"/>
      <w:lvlText w:val="%1.%2"/>
      <w:lvlJc w:val="left"/>
      <w:pPr>
        <w:ind w:left="-4320" w:firstLine="0"/>
      </w:pPr>
      <w:rPr>
        <w:rFonts w:hint="default"/>
        <w:b w:val="0"/>
        <w:bCs/>
        <w:specVanish w:val="0"/>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1134" w:firstLine="0"/>
      </w:pPr>
      <w:rPr>
        <w:rFonts w:hint="default"/>
        <w:specVanish w:val="0"/>
      </w:rPr>
    </w:lvl>
    <w:lvl w:ilvl="5">
      <w:start w:val="1"/>
      <w:numFmt w:val="lowerRoman"/>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lvlText w:val="%7."/>
      <w:lvlJc w:val="left"/>
      <w:pPr>
        <w:ind w:left="-4320" w:firstLine="0"/>
      </w:pPr>
      <w:rPr>
        <w:rFonts w:hint="default"/>
        <w:specVanish w:val="0"/>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abstractNum w:abstractNumId="13" w15:restartNumberingAfterBreak="0">
    <w:nsid w:val="0E587AB2"/>
    <w:multiLevelType w:val="hybridMultilevel"/>
    <w:tmpl w:val="94AC1D44"/>
    <w:lvl w:ilvl="0" w:tplc="B91270E4">
      <w:start w:val="1"/>
      <w:numFmt w:val="bullet"/>
      <w:pStyle w:val="ListBullet"/>
      <w:lvlText w:val=""/>
      <w:lvlJc w:val="left"/>
      <w:pPr>
        <w:tabs>
          <w:tab w:val="num" w:pos="1069"/>
        </w:tabs>
        <w:ind w:left="1069" w:hanging="360"/>
      </w:pPr>
      <w:rPr>
        <w:rFonts w:ascii="Symbol" w:hAnsi="Symbol" w:hint="default"/>
        <w:color w:val="385623" w:themeColor="accent6" w:themeShade="80"/>
        <w:sz w:val="20"/>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0EFA41C0"/>
    <w:multiLevelType w:val="multilevel"/>
    <w:tmpl w:val="B4C4574A"/>
    <w:lvl w:ilvl="0">
      <w:start w:val="1"/>
      <w:numFmt w:val="decimal"/>
      <w:lvlText w:val="%1."/>
      <w:lvlJc w:val="left"/>
      <w:pPr>
        <w:ind w:left="0" w:firstLine="0"/>
      </w:pPr>
      <w:rPr>
        <w:rFonts w:hint="default"/>
      </w:rPr>
    </w:lvl>
    <w:lvl w:ilvl="1">
      <w:start w:val="1"/>
      <w:numFmt w:val="decimal"/>
      <w:lvlText w:val="%1.%2"/>
      <w:lvlJc w:val="left"/>
      <w:pPr>
        <w:ind w:left="-4320" w:firstLine="0"/>
      </w:pPr>
      <w:rPr>
        <w:rFonts w:hint="default"/>
        <w:b w:val="0"/>
        <w:bCs/>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pStyle w:val="Heading3"/>
      <w:lvlText w:val="(%5)"/>
      <w:lvlJc w:val="left"/>
      <w:pPr>
        <w:ind w:left="1134" w:firstLine="0"/>
      </w:pPr>
      <w:rPr>
        <w:rFonts w:hint="default"/>
      </w:rPr>
    </w:lvl>
    <w:lvl w:ilvl="5">
      <w:start w:val="1"/>
      <w:numFmt w:val="lowerRoman"/>
      <w:lvlText w:val="(%6)"/>
      <w:lvlJc w:val="left"/>
      <w:pPr>
        <w:ind w:left="-4320" w:firstLine="0"/>
      </w:pPr>
      <w:rPr>
        <w:rFonts w:hint="default"/>
        <w:i w:val="0"/>
        <w:iCs w:val="0"/>
        <w:smallCaps w:val="0"/>
        <w:strike w:val="0"/>
        <w:dstrike w:val="0"/>
        <w:vanish w:val="0"/>
        <w:spacing w:val="0"/>
        <w:kern w:val="0"/>
        <w:position w:val="0"/>
        <w:vertAlign w:val="baseline"/>
        <w:em w:val="none"/>
      </w:rPr>
    </w:lvl>
    <w:lvl w:ilvl="6">
      <w:start w:val="1"/>
      <w:numFmt w:val="decimal"/>
      <w:lvlText w:val="%7."/>
      <w:lvlJc w:val="left"/>
      <w:pPr>
        <w:ind w:left="-432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abstractNum w:abstractNumId="15" w15:restartNumberingAfterBreak="0">
    <w:nsid w:val="103B5C54"/>
    <w:multiLevelType w:val="multilevel"/>
    <w:tmpl w:val="F7809F50"/>
    <w:lvl w:ilvl="0">
      <w:start w:val="1"/>
      <w:numFmt w:val="decimal"/>
      <w:lvlText w:val="%1."/>
      <w:lvlJc w:val="left"/>
      <w:pPr>
        <w:ind w:left="0" w:firstLine="0"/>
      </w:pPr>
      <w:rPr>
        <w:rFonts w:hint="default"/>
      </w:rPr>
    </w:lvl>
    <w:lvl w:ilvl="1">
      <w:start w:val="1"/>
      <w:numFmt w:val="decimal"/>
      <w:lvlText w:val="%1.%2"/>
      <w:lvlJc w:val="left"/>
      <w:pPr>
        <w:ind w:left="-4320" w:firstLine="0"/>
      </w:pPr>
      <w:rPr>
        <w:rFonts w:hint="default"/>
        <w:b w:val="0"/>
        <w:bCs/>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1134" w:firstLine="0"/>
      </w:pPr>
      <w:rPr>
        <w:rFonts w:hint="default"/>
      </w:rPr>
    </w:lvl>
    <w:lvl w:ilvl="5">
      <w:start w:val="1"/>
      <w:numFmt w:val="lowerRoman"/>
      <w:lvlText w:val="(%6)"/>
      <w:lvlJc w:val="left"/>
      <w:pPr>
        <w:ind w:left="-4320" w:firstLine="0"/>
      </w:pPr>
      <w:rPr>
        <w:rFonts w:hint="default"/>
        <w:i w:val="0"/>
        <w:iCs w:val="0"/>
        <w:smallCaps w:val="0"/>
        <w:strike w:val="0"/>
        <w:dstrike w:val="0"/>
        <w:vanish w:val="0"/>
        <w:spacing w:val="0"/>
        <w:kern w:val="0"/>
        <w:position w:val="0"/>
        <w:vertAlign w:val="baseline"/>
        <w:em w:val="none"/>
      </w:rPr>
    </w:lvl>
    <w:lvl w:ilvl="6">
      <w:start w:val="1"/>
      <w:numFmt w:val="decimal"/>
      <w:lvlText w:val="%7."/>
      <w:lvlJc w:val="left"/>
      <w:pPr>
        <w:ind w:left="-432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abstractNum w:abstractNumId="16" w15:restartNumberingAfterBreak="0">
    <w:nsid w:val="16777FA8"/>
    <w:multiLevelType w:val="multilevel"/>
    <w:tmpl w:val="70B68692"/>
    <w:lvl w:ilvl="0">
      <w:start w:val="1"/>
      <w:numFmt w:val="lowerRoman"/>
      <w:lvlText w:val="(%1)"/>
      <w:lvlJc w:val="left"/>
      <w:pPr>
        <w:ind w:left="-600" w:firstLine="0"/>
      </w:pPr>
      <w:rPr>
        <w:rFonts w:hint="default"/>
      </w:rPr>
    </w:lvl>
    <w:lvl w:ilvl="1">
      <w:start w:val="1"/>
      <w:numFmt w:val="decimal"/>
      <w:lvlText w:val="%1.%2"/>
      <w:lvlJc w:val="left"/>
      <w:pPr>
        <w:ind w:left="-4920" w:firstLine="0"/>
      </w:pPr>
      <w:rPr>
        <w:rFonts w:hint="default"/>
        <w:b w:val="0"/>
        <w:bCs/>
      </w:rPr>
    </w:lvl>
    <w:lvl w:ilvl="2">
      <w:start w:val="1"/>
      <w:numFmt w:val="decimal"/>
      <w:lvlText w:val="%1.%2.%3"/>
      <w:lvlJc w:val="left"/>
      <w:pPr>
        <w:ind w:left="-4920" w:firstLine="0"/>
      </w:pPr>
      <w:rPr>
        <w:rFonts w:hint="default"/>
      </w:rPr>
    </w:lvl>
    <w:lvl w:ilvl="3">
      <w:start w:val="1"/>
      <w:numFmt w:val="decimal"/>
      <w:lvlText w:val="%1.%2.%3.%4"/>
      <w:lvlJc w:val="left"/>
      <w:pPr>
        <w:ind w:left="-4920" w:firstLine="0"/>
      </w:pPr>
      <w:rPr>
        <w:rFonts w:hint="default"/>
      </w:rPr>
    </w:lvl>
    <w:lvl w:ilvl="4">
      <w:start w:val="1"/>
      <w:numFmt w:val="lowerLetter"/>
      <w:lvlText w:val="(%5)"/>
      <w:lvlJc w:val="left"/>
      <w:pPr>
        <w:ind w:left="534" w:firstLine="0"/>
      </w:pPr>
      <w:rPr>
        <w:rFonts w:hint="default"/>
      </w:rPr>
    </w:lvl>
    <w:lvl w:ilvl="5">
      <w:start w:val="1"/>
      <w:numFmt w:val="lowerRoman"/>
      <w:lvlText w:val="(%6)"/>
      <w:lvlJc w:val="left"/>
      <w:pPr>
        <w:ind w:left="-600" w:firstLine="0"/>
      </w:pPr>
      <w:rPr>
        <w:rFonts w:hint="default"/>
        <w:i w:val="0"/>
        <w:iCs w:val="0"/>
        <w:smallCaps w:val="0"/>
        <w:strike w:val="0"/>
        <w:dstrike w:val="0"/>
        <w:vanish w:val="0"/>
        <w:spacing w:val="0"/>
        <w:kern w:val="0"/>
        <w:position w:val="0"/>
        <w:vertAlign w:val="baseline"/>
        <w:em w:val="none"/>
      </w:rPr>
    </w:lvl>
    <w:lvl w:ilvl="6">
      <w:start w:val="1"/>
      <w:numFmt w:val="decimal"/>
      <w:lvlText w:val="%7."/>
      <w:lvlJc w:val="left"/>
      <w:pPr>
        <w:ind w:left="-4920" w:firstLine="0"/>
      </w:pPr>
      <w:rPr>
        <w:rFonts w:hint="default"/>
      </w:rPr>
    </w:lvl>
    <w:lvl w:ilvl="7">
      <w:start w:val="1"/>
      <w:numFmt w:val="lowerLetter"/>
      <w:lvlText w:val="%8."/>
      <w:lvlJc w:val="left"/>
      <w:pPr>
        <w:ind w:left="-4920" w:firstLine="0"/>
      </w:pPr>
      <w:rPr>
        <w:rFonts w:hint="default"/>
      </w:rPr>
    </w:lvl>
    <w:lvl w:ilvl="8">
      <w:start w:val="1"/>
      <w:numFmt w:val="lowerRoman"/>
      <w:lvlText w:val="%9."/>
      <w:lvlJc w:val="left"/>
      <w:pPr>
        <w:ind w:left="-4920" w:firstLine="0"/>
      </w:pPr>
      <w:rPr>
        <w:rFonts w:hint="default"/>
      </w:rPr>
    </w:lvl>
  </w:abstractNum>
  <w:abstractNum w:abstractNumId="17" w15:restartNumberingAfterBreak="0">
    <w:nsid w:val="17025A11"/>
    <w:multiLevelType w:val="hybridMultilevel"/>
    <w:tmpl w:val="2998FCAC"/>
    <w:lvl w:ilvl="0" w:tplc="00727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A991DC2"/>
    <w:multiLevelType w:val="hybridMultilevel"/>
    <w:tmpl w:val="206880F4"/>
    <w:lvl w:ilvl="0" w:tplc="76EA8684">
      <w:start w:val="1"/>
      <w:numFmt w:val="lowerRoman"/>
      <w:lvlText w:val="(%1)"/>
      <w:lvlJc w:val="left"/>
      <w:rPr>
        <w:rFonts w:asciiTheme="minorHAnsi" w:hAnsiTheme="minorHAnsi" w:cs="Verdana" w:hint="default"/>
        <w:b w:val="0"/>
        <w:i w:val="0"/>
        <w:caps w:val="0"/>
        <w:strike w:val="0"/>
        <w:dstrike w:val="0"/>
        <w:vanish w:val="0"/>
        <w:color w:val="auto"/>
        <w:spacing w:val="0"/>
        <w:w w:val="100"/>
        <w:ker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1FF822BC"/>
    <w:multiLevelType w:val="multilevel"/>
    <w:tmpl w:val="87FEC3C6"/>
    <w:lvl w:ilvl="0">
      <w:start w:val="1"/>
      <w:numFmt w:val="decimal"/>
      <w:pStyle w:val="Heading1"/>
      <w:lvlText w:val="%1."/>
      <w:lvlJc w:val="left"/>
      <w:pPr>
        <w:ind w:left="0" w:firstLine="0"/>
      </w:pPr>
      <w:rPr>
        <w:rFonts w:ascii="Times New Roman Bold" w:hAnsi="Times New Roman Bold" w:hint="default"/>
        <w:b/>
        <w:i w:val="0"/>
        <w:caps w:val="0"/>
        <w:strike w:val="0"/>
        <w:dstrike w:val="0"/>
        <w:vanish w:val="0"/>
        <w:sz w:val="24"/>
        <w:vertAlign w:val="baseline"/>
      </w:rPr>
    </w:lvl>
    <w:lvl w:ilvl="1">
      <w:start w:val="1"/>
      <w:numFmt w:val="decimal"/>
      <w:pStyle w:val="Heading2"/>
      <w:lvlText w:val="%1.%2"/>
      <w:lvlJc w:val="left"/>
      <w:pPr>
        <w:ind w:left="737" w:hanging="737"/>
      </w:pPr>
      <w:rPr>
        <w:rFonts w:ascii="Times New Roman" w:hAnsi="Times New Roman" w:cs="Times New Roman" w:hint="default"/>
        <w:b w:val="0"/>
        <w:bCs w:val="0"/>
        <w:caps w:val="0"/>
        <w:strike w:val="0"/>
        <w:dstrike w:val="0"/>
        <w:vanish w:val="0"/>
        <w:color w:val="auto"/>
        <w:sz w:val="24"/>
        <w:szCs w:val="24"/>
        <w:vertAlign w:val="baseline"/>
      </w:rPr>
    </w:lvl>
    <w:lvl w:ilvl="2">
      <w:start w:val="1"/>
      <w:numFmt w:val="lowerLetter"/>
      <w:pStyle w:val="DCUSAH3Heading3"/>
      <w:lvlText w:val="(%3)"/>
      <w:lvlJc w:val="left"/>
      <w:pPr>
        <w:ind w:left="1418" w:hanging="681"/>
      </w:pPr>
      <w:rPr>
        <w:rFonts w:ascii="Times New Roman" w:hAnsi="Times New Roman" w:hint="default"/>
        <w:b w:val="0"/>
        <w:i w:val="0"/>
        <w:caps w:val="0"/>
        <w:strike w:val="0"/>
        <w:dstrike w:val="0"/>
        <w:vanish w:val="0"/>
        <w:sz w:val="24"/>
        <w:vertAlign w:val="baseline"/>
      </w:rPr>
    </w:lvl>
    <w:lvl w:ilvl="3">
      <w:start w:val="1"/>
      <w:numFmt w:val="lowerRoman"/>
      <w:pStyle w:val="DCUSAH4Heading4"/>
      <w:lvlText w:val="(%4)"/>
      <w:lvlJc w:val="left"/>
      <w:pPr>
        <w:ind w:left="2041" w:hanging="623"/>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13A6FF0"/>
    <w:multiLevelType w:val="multilevel"/>
    <w:tmpl w:val="70B68692"/>
    <w:lvl w:ilvl="0">
      <w:start w:val="1"/>
      <w:numFmt w:val="lowerRoman"/>
      <w:lvlText w:val="(%1)"/>
      <w:lvlJc w:val="left"/>
      <w:pPr>
        <w:ind w:left="0" w:firstLine="0"/>
      </w:pPr>
      <w:rPr>
        <w:rFonts w:hint="default"/>
      </w:rPr>
    </w:lvl>
    <w:lvl w:ilvl="1">
      <w:start w:val="1"/>
      <w:numFmt w:val="decimal"/>
      <w:lvlText w:val="%1.%2"/>
      <w:lvlJc w:val="left"/>
      <w:pPr>
        <w:ind w:left="-4320" w:firstLine="0"/>
      </w:pPr>
      <w:rPr>
        <w:rFonts w:hint="default"/>
        <w:b w:val="0"/>
        <w:bCs/>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1134" w:firstLine="0"/>
      </w:pPr>
      <w:rPr>
        <w:rFonts w:hint="default"/>
      </w:rPr>
    </w:lvl>
    <w:lvl w:ilvl="5">
      <w:start w:val="1"/>
      <w:numFmt w:val="lowerRoman"/>
      <w:lvlText w:val="(%6)"/>
      <w:lvlJc w:val="left"/>
      <w:pPr>
        <w:ind w:left="0" w:firstLine="0"/>
      </w:pPr>
      <w:rPr>
        <w:rFonts w:hint="default"/>
        <w:i w:val="0"/>
        <w:iCs w:val="0"/>
        <w:smallCaps w:val="0"/>
        <w:strike w:val="0"/>
        <w:dstrike w:val="0"/>
        <w:vanish w:val="0"/>
        <w:spacing w:val="0"/>
        <w:kern w:val="0"/>
        <w:position w:val="0"/>
        <w:vertAlign w:val="baseline"/>
        <w:em w:val="none"/>
      </w:rPr>
    </w:lvl>
    <w:lvl w:ilvl="6">
      <w:start w:val="1"/>
      <w:numFmt w:val="decimal"/>
      <w:lvlText w:val="%7."/>
      <w:lvlJc w:val="left"/>
      <w:pPr>
        <w:ind w:left="-432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abstractNum w:abstractNumId="21" w15:restartNumberingAfterBreak="0">
    <w:nsid w:val="2DCC3158"/>
    <w:multiLevelType w:val="hybridMultilevel"/>
    <w:tmpl w:val="1E9816D0"/>
    <w:lvl w:ilvl="0" w:tplc="B0509744">
      <w:start w:val="1"/>
      <w:numFmt w:val="lowerRoman"/>
      <w:lvlText w:val="(%1)"/>
      <w:lvlJc w:val="left"/>
      <w:rPr>
        <w:rFonts w:asciiTheme="minorHAnsi" w:hAnsiTheme="minorHAnsi" w:cs="Verdana" w:hint="default"/>
        <w:b w:val="0"/>
        <w:i w:val="0"/>
        <w:caps w:val="0"/>
        <w:strike w:val="0"/>
        <w:dstrike w:val="0"/>
        <w:vanish w:val="0"/>
        <w:color w:val="auto"/>
        <w:spacing w:val="0"/>
        <w:w w:val="100"/>
        <w:ker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339C35D2"/>
    <w:multiLevelType w:val="multilevel"/>
    <w:tmpl w:val="BDF269E8"/>
    <w:lvl w:ilvl="0">
      <w:start w:val="1"/>
      <w:numFmt w:val="lowerRoman"/>
      <w:pStyle w:val="Heading4"/>
      <w:lvlText w:val="(%1)"/>
      <w:lvlJc w:val="left"/>
      <w:pPr>
        <w:ind w:left="0" w:firstLine="0"/>
      </w:pPr>
      <w:rPr>
        <w:rFonts w:hint="default"/>
      </w:rPr>
    </w:lvl>
    <w:lvl w:ilvl="1">
      <w:start w:val="1"/>
      <w:numFmt w:val="decimal"/>
      <w:lvlText w:val="%1.%2"/>
      <w:lvlJc w:val="left"/>
      <w:pPr>
        <w:ind w:left="-4320" w:firstLine="0"/>
      </w:pPr>
      <w:rPr>
        <w:rFonts w:hint="default"/>
        <w:b w:val="0"/>
        <w:bCs/>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1134" w:firstLine="0"/>
      </w:pPr>
      <w:rPr>
        <w:rFonts w:hint="default"/>
      </w:rPr>
    </w:lvl>
    <w:lvl w:ilvl="5">
      <w:start w:val="1"/>
      <w:numFmt w:val="lowerRoman"/>
      <w:lvlText w:val="(%6)"/>
      <w:lvlJc w:val="left"/>
      <w:pPr>
        <w:ind w:left="0" w:firstLine="0"/>
      </w:pPr>
      <w:rPr>
        <w:rFonts w:hint="default"/>
        <w:i w:val="0"/>
        <w:iCs w:val="0"/>
        <w:smallCaps w:val="0"/>
        <w:strike w:val="0"/>
        <w:dstrike w:val="0"/>
        <w:vanish w:val="0"/>
        <w:spacing w:val="0"/>
        <w:kern w:val="0"/>
        <w:position w:val="0"/>
        <w:vertAlign w:val="baseline"/>
        <w:em w:val="none"/>
      </w:rPr>
    </w:lvl>
    <w:lvl w:ilvl="6">
      <w:start w:val="1"/>
      <w:numFmt w:val="decimal"/>
      <w:lvlText w:val="%7."/>
      <w:lvlJc w:val="left"/>
      <w:pPr>
        <w:ind w:left="-432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abstractNum w:abstractNumId="23" w15:restartNumberingAfterBreak="0">
    <w:nsid w:val="36192934"/>
    <w:multiLevelType w:val="hybridMultilevel"/>
    <w:tmpl w:val="9F4A57A4"/>
    <w:lvl w:ilvl="0" w:tplc="0072705A">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65F1BA6"/>
    <w:multiLevelType w:val="hybridMultilevel"/>
    <w:tmpl w:val="F1389BD4"/>
    <w:lvl w:ilvl="0" w:tplc="FFFFFFFF">
      <w:numFmt w:val="none"/>
      <w:lvlText w:val=""/>
      <w:lvlJc w:val="left"/>
      <w:pPr>
        <w:tabs>
          <w:tab w:val="num" w:pos="360"/>
        </w:tabs>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383B60D0"/>
    <w:multiLevelType w:val="multilevel"/>
    <w:tmpl w:val="F7809F50"/>
    <w:lvl w:ilvl="0">
      <w:start w:val="1"/>
      <w:numFmt w:val="decimal"/>
      <w:lvlText w:val="%1."/>
      <w:lvlJc w:val="left"/>
      <w:pPr>
        <w:ind w:left="0" w:firstLine="0"/>
      </w:pPr>
      <w:rPr>
        <w:rFonts w:hint="default"/>
      </w:rPr>
    </w:lvl>
    <w:lvl w:ilvl="1">
      <w:start w:val="1"/>
      <w:numFmt w:val="decimal"/>
      <w:lvlText w:val="%1.%2"/>
      <w:lvlJc w:val="left"/>
      <w:pPr>
        <w:ind w:left="-4320" w:firstLine="0"/>
      </w:pPr>
      <w:rPr>
        <w:rFonts w:hint="default"/>
        <w:b w:val="0"/>
        <w:bCs/>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1134" w:firstLine="0"/>
      </w:pPr>
      <w:rPr>
        <w:rFonts w:hint="default"/>
      </w:rPr>
    </w:lvl>
    <w:lvl w:ilvl="5">
      <w:start w:val="1"/>
      <w:numFmt w:val="lowerRoman"/>
      <w:lvlText w:val="(%6)"/>
      <w:lvlJc w:val="left"/>
      <w:pPr>
        <w:ind w:left="-4320" w:firstLine="0"/>
      </w:pPr>
      <w:rPr>
        <w:rFonts w:hint="default"/>
        <w:i w:val="0"/>
        <w:iCs w:val="0"/>
        <w:smallCaps w:val="0"/>
        <w:strike w:val="0"/>
        <w:dstrike w:val="0"/>
        <w:vanish w:val="0"/>
        <w:spacing w:val="0"/>
        <w:kern w:val="0"/>
        <w:position w:val="0"/>
        <w:vertAlign w:val="baseline"/>
        <w:em w:val="none"/>
      </w:rPr>
    </w:lvl>
    <w:lvl w:ilvl="6">
      <w:start w:val="1"/>
      <w:numFmt w:val="decimal"/>
      <w:lvlText w:val="%7."/>
      <w:lvlJc w:val="left"/>
      <w:pPr>
        <w:ind w:left="-432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abstractNum w:abstractNumId="26" w15:restartNumberingAfterBreak="0">
    <w:nsid w:val="38997766"/>
    <w:multiLevelType w:val="multilevel"/>
    <w:tmpl w:val="70B68692"/>
    <w:lvl w:ilvl="0">
      <w:start w:val="1"/>
      <w:numFmt w:val="lowerRoman"/>
      <w:lvlText w:val="(%1)"/>
      <w:lvlJc w:val="left"/>
      <w:pPr>
        <w:ind w:left="1559" w:firstLine="0"/>
      </w:pPr>
      <w:rPr>
        <w:rFonts w:hint="default"/>
      </w:rPr>
    </w:lvl>
    <w:lvl w:ilvl="1">
      <w:start w:val="1"/>
      <w:numFmt w:val="decimal"/>
      <w:lvlText w:val="%1.%2"/>
      <w:lvlJc w:val="left"/>
      <w:pPr>
        <w:ind w:left="-4320" w:firstLine="0"/>
      </w:pPr>
      <w:rPr>
        <w:rFonts w:hint="default"/>
        <w:b w:val="0"/>
        <w:bCs/>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1134" w:firstLine="0"/>
      </w:pPr>
      <w:rPr>
        <w:rFonts w:hint="default"/>
      </w:rPr>
    </w:lvl>
    <w:lvl w:ilvl="5">
      <w:start w:val="1"/>
      <w:numFmt w:val="lowerRoman"/>
      <w:lvlText w:val="(%6)"/>
      <w:lvlJc w:val="left"/>
      <w:pPr>
        <w:ind w:left="0" w:firstLine="0"/>
      </w:pPr>
      <w:rPr>
        <w:rFonts w:hint="default"/>
        <w:i w:val="0"/>
        <w:iCs w:val="0"/>
        <w:smallCaps w:val="0"/>
        <w:strike w:val="0"/>
        <w:dstrike w:val="0"/>
        <w:vanish w:val="0"/>
        <w:spacing w:val="0"/>
        <w:kern w:val="0"/>
        <w:position w:val="0"/>
        <w:vertAlign w:val="baseline"/>
        <w:em w:val="none"/>
      </w:rPr>
    </w:lvl>
    <w:lvl w:ilvl="6">
      <w:start w:val="1"/>
      <w:numFmt w:val="decimal"/>
      <w:lvlText w:val="%7."/>
      <w:lvlJc w:val="left"/>
      <w:pPr>
        <w:ind w:left="-432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abstractNum w:abstractNumId="27" w15:restartNumberingAfterBreak="0">
    <w:nsid w:val="3A8A7766"/>
    <w:multiLevelType w:val="multilevel"/>
    <w:tmpl w:val="961644E6"/>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8" w15:restartNumberingAfterBreak="0">
    <w:nsid w:val="3DA833A6"/>
    <w:multiLevelType w:val="hybridMultilevel"/>
    <w:tmpl w:val="FFFFFFFF"/>
    <w:lvl w:ilvl="0" w:tplc="6674F674">
      <w:start w:val="1"/>
      <w:numFmt w:val="bullet"/>
      <w:lvlText w:val="·"/>
      <w:lvlJc w:val="left"/>
      <w:pPr>
        <w:ind w:left="720" w:hanging="360"/>
      </w:pPr>
      <w:rPr>
        <w:rFonts w:ascii="TimesNewRomanPSMT" w:hAnsi="TimesNewRomanPSMT" w:hint="default"/>
      </w:rPr>
    </w:lvl>
    <w:lvl w:ilvl="1" w:tplc="4DD0B88E">
      <w:start w:val="1"/>
      <w:numFmt w:val="bullet"/>
      <w:lvlText w:val="o"/>
      <w:lvlJc w:val="left"/>
      <w:pPr>
        <w:ind w:left="1440" w:hanging="360"/>
      </w:pPr>
      <w:rPr>
        <w:rFonts w:ascii="Courier New" w:hAnsi="Courier New" w:hint="default"/>
      </w:rPr>
    </w:lvl>
    <w:lvl w:ilvl="2" w:tplc="BAE8F1F6">
      <w:start w:val="1"/>
      <w:numFmt w:val="bullet"/>
      <w:lvlText w:val=""/>
      <w:lvlJc w:val="left"/>
      <w:pPr>
        <w:ind w:left="2160" w:hanging="360"/>
      </w:pPr>
      <w:rPr>
        <w:rFonts w:ascii="Wingdings" w:hAnsi="Wingdings" w:hint="default"/>
      </w:rPr>
    </w:lvl>
    <w:lvl w:ilvl="3" w:tplc="E9EA5156">
      <w:start w:val="1"/>
      <w:numFmt w:val="bullet"/>
      <w:lvlText w:val=""/>
      <w:lvlJc w:val="left"/>
      <w:pPr>
        <w:ind w:left="2880" w:hanging="360"/>
      </w:pPr>
      <w:rPr>
        <w:rFonts w:ascii="Symbol" w:hAnsi="Symbol" w:hint="default"/>
      </w:rPr>
    </w:lvl>
    <w:lvl w:ilvl="4" w:tplc="B6929966">
      <w:start w:val="1"/>
      <w:numFmt w:val="bullet"/>
      <w:lvlText w:val="o"/>
      <w:lvlJc w:val="left"/>
      <w:pPr>
        <w:ind w:left="3600" w:hanging="360"/>
      </w:pPr>
      <w:rPr>
        <w:rFonts w:ascii="Courier New" w:hAnsi="Courier New" w:hint="default"/>
      </w:rPr>
    </w:lvl>
    <w:lvl w:ilvl="5" w:tplc="50A2E76E">
      <w:start w:val="1"/>
      <w:numFmt w:val="bullet"/>
      <w:lvlText w:val=""/>
      <w:lvlJc w:val="left"/>
      <w:pPr>
        <w:ind w:left="4320" w:hanging="360"/>
      </w:pPr>
      <w:rPr>
        <w:rFonts w:ascii="Wingdings" w:hAnsi="Wingdings" w:hint="default"/>
      </w:rPr>
    </w:lvl>
    <w:lvl w:ilvl="6" w:tplc="084A7430">
      <w:start w:val="1"/>
      <w:numFmt w:val="bullet"/>
      <w:lvlText w:val=""/>
      <w:lvlJc w:val="left"/>
      <w:pPr>
        <w:ind w:left="5040" w:hanging="360"/>
      </w:pPr>
      <w:rPr>
        <w:rFonts w:ascii="Symbol" w:hAnsi="Symbol" w:hint="default"/>
      </w:rPr>
    </w:lvl>
    <w:lvl w:ilvl="7" w:tplc="F75C4B26">
      <w:start w:val="1"/>
      <w:numFmt w:val="bullet"/>
      <w:lvlText w:val="o"/>
      <w:lvlJc w:val="left"/>
      <w:pPr>
        <w:ind w:left="5760" w:hanging="360"/>
      </w:pPr>
      <w:rPr>
        <w:rFonts w:ascii="Courier New" w:hAnsi="Courier New" w:hint="default"/>
      </w:rPr>
    </w:lvl>
    <w:lvl w:ilvl="8" w:tplc="4F085C14">
      <w:start w:val="1"/>
      <w:numFmt w:val="bullet"/>
      <w:lvlText w:val=""/>
      <w:lvlJc w:val="left"/>
      <w:pPr>
        <w:ind w:left="6480" w:hanging="360"/>
      </w:pPr>
      <w:rPr>
        <w:rFonts w:ascii="Wingdings" w:hAnsi="Wingdings" w:hint="default"/>
      </w:rPr>
    </w:lvl>
  </w:abstractNum>
  <w:abstractNum w:abstractNumId="29" w15:restartNumberingAfterBreak="0">
    <w:nsid w:val="3F376F7D"/>
    <w:multiLevelType w:val="multilevel"/>
    <w:tmpl w:val="42B47370"/>
    <w:lvl w:ilvl="0">
      <w:start w:val="1"/>
      <w:numFmt w:val="decimal"/>
      <w:lvlText w:val="%1."/>
      <w:lvlJc w:val="left"/>
      <w:pPr>
        <w:ind w:left="0" w:firstLine="0"/>
      </w:pPr>
      <w:rPr>
        <w:rFonts w:ascii="Times New Roman Bold" w:hAnsi="Times New Roman Bold" w:hint="default"/>
        <w:b/>
        <w:i w:val="0"/>
        <w:caps w:val="0"/>
        <w:strike w:val="0"/>
        <w:dstrike w:val="0"/>
        <w:vanish w:val="0"/>
        <w:sz w:val="24"/>
        <w:vertAlign w:val="baseline"/>
      </w:rPr>
    </w:lvl>
    <w:lvl w:ilvl="1">
      <w:start w:val="1"/>
      <w:numFmt w:val="decimal"/>
      <w:lvlText w:val="%1.%2"/>
      <w:lvlJc w:val="left"/>
      <w:pPr>
        <w:ind w:left="737" w:hanging="737"/>
      </w:pPr>
      <w:rPr>
        <w:rFonts w:ascii="Times New Roman" w:hAnsi="Times New Roman" w:cs="Times New Roman" w:hint="default"/>
        <w:b w:val="0"/>
        <w:bCs w:val="0"/>
        <w:caps w:val="0"/>
        <w:strike w:val="0"/>
        <w:dstrike w:val="0"/>
        <w:vanish w:val="0"/>
        <w:color w:val="auto"/>
        <w:sz w:val="24"/>
        <w:szCs w:val="24"/>
        <w:vertAlign w:val="baseline"/>
      </w:rPr>
    </w:lvl>
    <w:lvl w:ilvl="2">
      <w:start w:val="1"/>
      <w:numFmt w:val="lowerLetter"/>
      <w:lvlText w:val="(%3)"/>
      <w:lvlJc w:val="right"/>
      <w:pPr>
        <w:ind w:left="1304"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C761C2A"/>
    <w:multiLevelType w:val="hybridMultilevel"/>
    <w:tmpl w:val="206880F4"/>
    <w:lvl w:ilvl="0" w:tplc="FFFFFFFF">
      <w:start w:val="1"/>
      <w:numFmt w:val="lowerRoman"/>
      <w:lvlText w:val="(%1)"/>
      <w:lvlJc w:val="left"/>
      <w:rPr>
        <w:rFonts w:asciiTheme="minorHAnsi" w:hAnsiTheme="minorHAnsi" w:cs="Verdana" w:hint="default"/>
        <w:b w:val="0"/>
        <w:i w:val="0"/>
        <w:caps w:val="0"/>
        <w:strike w:val="0"/>
        <w:dstrike w:val="0"/>
        <w:vanish w:val="0"/>
        <w:color w:val="auto"/>
        <w:spacing w:val="0"/>
        <w:w w:val="100"/>
        <w:ker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1" w15:restartNumberingAfterBreak="0">
    <w:nsid w:val="521B0C47"/>
    <w:multiLevelType w:val="multilevel"/>
    <w:tmpl w:val="70B68692"/>
    <w:lvl w:ilvl="0">
      <w:start w:val="1"/>
      <w:numFmt w:val="lowerRoman"/>
      <w:lvlText w:val="(%1)"/>
      <w:lvlJc w:val="left"/>
      <w:pPr>
        <w:ind w:left="0" w:firstLine="0"/>
      </w:pPr>
      <w:rPr>
        <w:rFonts w:hint="default"/>
      </w:rPr>
    </w:lvl>
    <w:lvl w:ilvl="1">
      <w:start w:val="1"/>
      <w:numFmt w:val="decimal"/>
      <w:lvlText w:val="%1.%2"/>
      <w:lvlJc w:val="left"/>
      <w:pPr>
        <w:ind w:left="-4320" w:firstLine="0"/>
      </w:pPr>
      <w:rPr>
        <w:rFonts w:hint="default"/>
        <w:b w:val="0"/>
        <w:bCs/>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1134" w:firstLine="0"/>
      </w:pPr>
      <w:rPr>
        <w:rFonts w:hint="default"/>
      </w:rPr>
    </w:lvl>
    <w:lvl w:ilvl="5">
      <w:start w:val="1"/>
      <w:numFmt w:val="lowerRoman"/>
      <w:lvlText w:val="(%6)"/>
      <w:lvlJc w:val="left"/>
      <w:pPr>
        <w:ind w:left="0" w:firstLine="0"/>
      </w:pPr>
      <w:rPr>
        <w:rFonts w:hint="default"/>
        <w:i w:val="0"/>
        <w:iCs w:val="0"/>
        <w:smallCaps w:val="0"/>
        <w:strike w:val="0"/>
        <w:dstrike w:val="0"/>
        <w:vanish w:val="0"/>
        <w:spacing w:val="0"/>
        <w:kern w:val="0"/>
        <w:position w:val="0"/>
        <w:vertAlign w:val="baseline"/>
        <w:em w:val="none"/>
      </w:rPr>
    </w:lvl>
    <w:lvl w:ilvl="6">
      <w:start w:val="1"/>
      <w:numFmt w:val="decimal"/>
      <w:lvlText w:val="%7."/>
      <w:lvlJc w:val="left"/>
      <w:pPr>
        <w:ind w:left="-432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abstractNum w:abstractNumId="32" w15:restartNumberingAfterBreak="0">
    <w:nsid w:val="583E0928"/>
    <w:multiLevelType w:val="multilevel"/>
    <w:tmpl w:val="70B68692"/>
    <w:lvl w:ilvl="0">
      <w:start w:val="1"/>
      <w:numFmt w:val="lowerRoman"/>
      <w:lvlText w:val="(%1)"/>
      <w:lvlJc w:val="left"/>
      <w:pPr>
        <w:ind w:left="0" w:firstLine="0"/>
      </w:pPr>
      <w:rPr>
        <w:rFonts w:hint="default"/>
      </w:rPr>
    </w:lvl>
    <w:lvl w:ilvl="1">
      <w:start w:val="1"/>
      <w:numFmt w:val="decimal"/>
      <w:lvlText w:val="%1.%2"/>
      <w:lvlJc w:val="left"/>
      <w:pPr>
        <w:ind w:left="-4320" w:firstLine="0"/>
      </w:pPr>
      <w:rPr>
        <w:rFonts w:hint="default"/>
        <w:b w:val="0"/>
        <w:bCs/>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1134" w:firstLine="0"/>
      </w:pPr>
      <w:rPr>
        <w:rFonts w:hint="default"/>
      </w:rPr>
    </w:lvl>
    <w:lvl w:ilvl="5">
      <w:start w:val="1"/>
      <w:numFmt w:val="lowerRoman"/>
      <w:lvlText w:val="(%6)"/>
      <w:lvlJc w:val="left"/>
      <w:pPr>
        <w:ind w:left="0" w:firstLine="0"/>
      </w:pPr>
      <w:rPr>
        <w:rFonts w:hint="default"/>
        <w:i w:val="0"/>
        <w:iCs w:val="0"/>
        <w:smallCaps w:val="0"/>
        <w:strike w:val="0"/>
        <w:dstrike w:val="0"/>
        <w:vanish w:val="0"/>
        <w:spacing w:val="0"/>
        <w:kern w:val="0"/>
        <w:position w:val="0"/>
        <w:vertAlign w:val="baseline"/>
        <w:em w:val="none"/>
      </w:rPr>
    </w:lvl>
    <w:lvl w:ilvl="6">
      <w:start w:val="1"/>
      <w:numFmt w:val="decimal"/>
      <w:lvlText w:val="%7."/>
      <w:lvlJc w:val="left"/>
      <w:pPr>
        <w:ind w:left="-432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abstractNum w:abstractNumId="33" w15:restartNumberingAfterBreak="0">
    <w:nsid w:val="5F075D0C"/>
    <w:multiLevelType w:val="multilevel"/>
    <w:tmpl w:val="F7809F50"/>
    <w:lvl w:ilvl="0">
      <w:start w:val="1"/>
      <w:numFmt w:val="decimal"/>
      <w:lvlText w:val="%1."/>
      <w:lvlJc w:val="left"/>
      <w:pPr>
        <w:ind w:left="0" w:firstLine="0"/>
      </w:pPr>
      <w:rPr>
        <w:rFonts w:hint="default"/>
      </w:rPr>
    </w:lvl>
    <w:lvl w:ilvl="1">
      <w:start w:val="1"/>
      <w:numFmt w:val="decimal"/>
      <w:lvlText w:val="%1.%2"/>
      <w:lvlJc w:val="left"/>
      <w:pPr>
        <w:ind w:left="-4320" w:firstLine="0"/>
      </w:pPr>
      <w:rPr>
        <w:rFonts w:hint="default"/>
        <w:b w:val="0"/>
        <w:bCs/>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1134" w:firstLine="0"/>
      </w:pPr>
      <w:rPr>
        <w:rFonts w:hint="default"/>
      </w:rPr>
    </w:lvl>
    <w:lvl w:ilvl="5">
      <w:start w:val="1"/>
      <w:numFmt w:val="lowerRoman"/>
      <w:lvlText w:val="(%6)"/>
      <w:lvlJc w:val="left"/>
      <w:pPr>
        <w:ind w:left="-4320" w:firstLine="0"/>
      </w:pPr>
      <w:rPr>
        <w:rFonts w:hint="default"/>
        <w:i w:val="0"/>
        <w:iCs w:val="0"/>
        <w:smallCaps w:val="0"/>
        <w:strike w:val="0"/>
        <w:dstrike w:val="0"/>
        <w:vanish w:val="0"/>
        <w:spacing w:val="0"/>
        <w:kern w:val="0"/>
        <w:position w:val="0"/>
        <w:vertAlign w:val="baseline"/>
        <w:em w:val="none"/>
      </w:rPr>
    </w:lvl>
    <w:lvl w:ilvl="6">
      <w:start w:val="1"/>
      <w:numFmt w:val="decimal"/>
      <w:lvlText w:val="%7."/>
      <w:lvlJc w:val="left"/>
      <w:pPr>
        <w:ind w:left="-432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abstractNum w:abstractNumId="34" w15:restartNumberingAfterBreak="0">
    <w:nsid w:val="75D25B78"/>
    <w:multiLevelType w:val="multilevel"/>
    <w:tmpl w:val="70B68692"/>
    <w:lvl w:ilvl="0">
      <w:start w:val="1"/>
      <w:numFmt w:val="lowerRoman"/>
      <w:lvlText w:val="(%1)"/>
      <w:lvlJc w:val="left"/>
      <w:pPr>
        <w:ind w:left="0" w:firstLine="0"/>
      </w:pPr>
      <w:rPr>
        <w:rFonts w:hint="default"/>
      </w:rPr>
    </w:lvl>
    <w:lvl w:ilvl="1">
      <w:start w:val="1"/>
      <w:numFmt w:val="decimal"/>
      <w:lvlText w:val="%1.%2"/>
      <w:lvlJc w:val="left"/>
      <w:pPr>
        <w:ind w:left="-4320" w:firstLine="0"/>
      </w:pPr>
      <w:rPr>
        <w:rFonts w:hint="default"/>
        <w:b w:val="0"/>
        <w:bCs/>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1134" w:firstLine="0"/>
      </w:pPr>
      <w:rPr>
        <w:rFonts w:hint="default"/>
      </w:rPr>
    </w:lvl>
    <w:lvl w:ilvl="5">
      <w:start w:val="1"/>
      <w:numFmt w:val="lowerRoman"/>
      <w:lvlText w:val="(%6)"/>
      <w:lvlJc w:val="left"/>
      <w:pPr>
        <w:ind w:left="0" w:firstLine="0"/>
      </w:pPr>
      <w:rPr>
        <w:rFonts w:hint="default"/>
        <w:i w:val="0"/>
        <w:iCs w:val="0"/>
        <w:smallCaps w:val="0"/>
        <w:strike w:val="0"/>
        <w:dstrike w:val="0"/>
        <w:vanish w:val="0"/>
        <w:spacing w:val="0"/>
        <w:kern w:val="0"/>
        <w:position w:val="0"/>
        <w:vertAlign w:val="baseline"/>
        <w:em w:val="none"/>
      </w:rPr>
    </w:lvl>
    <w:lvl w:ilvl="6">
      <w:start w:val="1"/>
      <w:numFmt w:val="decimal"/>
      <w:lvlText w:val="%7."/>
      <w:lvlJc w:val="left"/>
      <w:pPr>
        <w:ind w:left="-432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4320" w:firstLine="0"/>
      </w:pPr>
      <w:rPr>
        <w:rFonts w:hint="default"/>
      </w:rPr>
    </w:lvl>
  </w:abstractNum>
  <w:num w:numId="1">
    <w:abstractNumId w:val="28"/>
  </w:num>
  <w:num w:numId="2">
    <w:abstractNumId w:val="19"/>
  </w:num>
  <w:num w:numId="3">
    <w:abstractNumId w:val="14"/>
  </w:num>
  <w:num w:numId="4">
    <w:abstractNumId w:val="25"/>
  </w:num>
  <w:num w:numId="5">
    <w:abstractNumId w:val="22"/>
  </w:num>
  <w:num w:numId="6">
    <w:abstractNumId w:val="32"/>
  </w:num>
  <w:num w:numId="7">
    <w:abstractNumId w:val="34"/>
  </w:num>
  <w:num w:numId="8">
    <w:abstractNumId w:val="33"/>
  </w:num>
  <w:num w:numId="9">
    <w:abstractNumId w:val="31"/>
  </w:num>
  <w:num w:numId="10">
    <w:abstractNumId w:val="20"/>
  </w:num>
  <w:num w:numId="11">
    <w:abstractNumId w:val="9"/>
  </w:num>
  <w:num w:numId="12">
    <w:abstractNumId w:val="15"/>
  </w:num>
  <w:num w:numId="13">
    <w:abstractNumId w:val="10"/>
  </w:num>
  <w:num w:numId="14">
    <w:abstractNumId w:val="26"/>
  </w:num>
  <w:num w:numId="15">
    <w:abstractNumId w:val="16"/>
  </w:num>
  <w:num w:numId="16">
    <w:abstractNumId w:val="27"/>
  </w:num>
  <w:num w:numId="17">
    <w:abstractNumId w:val="23"/>
  </w:num>
  <w:num w:numId="18">
    <w:abstractNumId w:val="13"/>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8"/>
  </w:num>
  <w:num w:numId="24">
    <w:abstractNumId w:val="17"/>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30"/>
  </w:num>
  <w:num w:numId="35">
    <w:abstractNumId w:val="11"/>
  </w:num>
  <w:num w:numId="36">
    <w:abstractNumId w:val="12"/>
  </w:num>
  <w:num w:numId="37">
    <w:abstractNumId w:val="24"/>
  </w:num>
  <w:num w:numId="38">
    <w:abstractNumId w:val="29"/>
  </w:num>
  <w:num w:numId="39">
    <w:abstractNumId w:val="19"/>
  </w:num>
  <w:num w:numId="40">
    <w:abstractNumId w:val="19"/>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wling WLG">
    <w15:presenceInfo w15:providerId="None" w15:userId="Gowling WLG"/>
  </w15:person>
  <w15:person w15:author="Thompson, Ross">
    <w15:presenceInfo w15:providerId="AD" w15:userId="S::Ross.Thompson@ukpowernetworks.co.uk::d574961c-cb60-470b-8e67-cdbe9fcd3f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9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1"/>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32C"/>
    <w:rsid w:val="00013ACD"/>
    <w:rsid w:val="00020172"/>
    <w:rsid w:val="00031223"/>
    <w:rsid w:val="000340B0"/>
    <w:rsid w:val="00035292"/>
    <w:rsid w:val="000361F2"/>
    <w:rsid w:val="000407C2"/>
    <w:rsid w:val="000417BD"/>
    <w:rsid w:val="00043658"/>
    <w:rsid w:val="00046E51"/>
    <w:rsid w:val="000536C6"/>
    <w:rsid w:val="000610FD"/>
    <w:rsid w:val="00061DB5"/>
    <w:rsid w:val="00071004"/>
    <w:rsid w:val="0007355C"/>
    <w:rsid w:val="00074738"/>
    <w:rsid w:val="00074B8F"/>
    <w:rsid w:val="0007515A"/>
    <w:rsid w:val="0007609B"/>
    <w:rsid w:val="00076EC8"/>
    <w:rsid w:val="0007700D"/>
    <w:rsid w:val="0008532A"/>
    <w:rsid w:val="0008642E"/>
    <w:rsid w:val="00092E4B"/>
    <w:rsid w:val="00094165"/>
    <w:rsid w:val="000A3D77"/>
    <w:rsid w:val="000B0BDC"/>
    <w:rsid w:val="000B27A9"/>
    <w:rsid w:val="000B3DCC"/>
    <w:rsid w:val="000B7DE8"/>
    <w:rsid w:val="000C522A"/>
    <w:rsid w:val="000C58DE"/>
    <w:rsid w:val="000D1C25"/>
    <w:rsid w:val="000D58D8"/>
    <w:rsid w:val="000E36CA"/>
    <w:rsid w:val="000F2A8A"/>
    <w:rsid w:val="000F360B"/>
    <w:rsid w:val="000F45AE"/>
    <w:rsid w:val="000F5237"/>
    <w:rsid w:val="00101C56"/>
    <w:rsid w:val="00103690"/>
    <w:rsid w:val="00111270"/>
    <w:rsid w:val="00111D41"/>
    <w:rsid w:val="00112824"/>
    <w:rsid w:val="0011330F"/>
    <w:rsid w:val="00114B55"/>
    <w:rsid w:val="00114FB9"/>
    <w:rsid w:val="001173FA"/>
    <w:rsid w:val="00121441"/>
    <w:rsid w:val="0012743E"/>
    <w:rsid w:val="00127A62"/>
    <w:rsid w:val="0013110C"/>
    <w:rsid w:val="00132384"/>
    <w:rsid w:val="00134D89"/>
    <w:rsid w:val="00137CB1"/>
    <w:rsid w:val="0014213E"/>
    <w:rsid w:val="00157F2B"/>
    <w:rsid w:val="0016225E"/>
    <w:rsid w:val="00162879"/>
    <w:rsid w:val="0016632C"/>
    <w:rsid w:val="00170D6A"/>
    <w:rsid w:val="001728F2"/>
    <w:rsid w:val="0017335C"/>
    <w:rsid w:val="00176ED1"/>
    <w:rsid w:val="001814CB"/>
    <w:rsid w:val="00181991"/>
    <w:rsid w:val="001854C5"/>
    <w:rsid w:val="0019126B"/>
    <w:rsid w:val="001940D3"/>
    <w:rsid w:val="001A72EF"/>
    <w:rsid w:val="001B24C9"/>
    <w:rsid w:val="001B4CA4"/>
    <w:rsid w:val="001B61E3"/>
    <w:rsid w:val="001C617A"/>
    <w:rsid w:val="001D098C"/>
    <w:rsid w:val="001D2438"/>
    <w:rsid w:val="001D2740"/>
    <w:rsid w:val="001E0686"/>
    <w:rsid w:val="001E114B"/>
    <w:rsid w:val="001E2A8D"/>
    <w:rsid w:val="001E41E3"/>
    <w:rsid w:val="001E76B6"/>
    <w:rsid w:val="001F10B9"/>
    <w:rsid w:val="001F2C3A"/>
    <w:rsid w:val="001F4B35"/>
    <w:rsid w:val="001F5C1D"/>
    <w:rsid w:val="00202477"/>
    <w:rsid w:val="00216B86"/>
    <w:rsid w:val="00220912"/>
    <w:rsid w:val="00230611"/>
    <w:rsid w:val="00230BE0"/>
    <w:rsid w:val="002367EE"/>
    <w:rsid w:val="00240F0F"/>
    <w:rsid w:val="002443BE"/>
    <w:rsid w:val="00246A4A"/>
    <w:rsid w:val="0024777F"/>
    <w:rsid w:val="002516C1"/>
    <w:rsid w:val="00261CD3"/>
    <w:rsid w:val="00263442"/>
    <w:rsid w:val="002655FF"/>
    <w:rsid w:val="002724E1"/>
    <w:rsid w:val="002876A2"/>
    <w:rsid w:val="00291429"/>
    <w:rsid w:val="00292159"/>
    <w:rsid w:val="0029229C"/>
    <w:rsid w:val="00294481"/>
    <w:rsid w:val="002A2A4F"/>
    <w:rsid w:val="002A43F6"/>
    <w:rsid w:val="002A7803"/>
    <w:rsid w:val="002A7FAA"/>
    <w:rsid w:val="002B13C0"/>
    <w:rsid w:val="002B7816"/>
    <w:rsid w:val="002B7895"/>
    <w:rsid w:val="002D08DE"/>
    <w:rsid w:val="002D1585"/>
    <w:rsid w:val="002D18C6"/>
    <w:rsid w:val="002D3FCA"/>
    <w:rsid w:val="002D540A"/>
    <w:rsid w:val="002D7D51"/>
    <w:rsid w:val="002E11FF"/>
    <w:rsid w:val="002E542F"/>
    <w:rsid w:val="00303F49"/>
    <w:rsid w:val="00304D80"/>
    <w:rsid w:val="00307196"/>
    <w:rsid w:val="00312C06"/>
    <w:rsid w:val="00314924"/>
    <w:rsid w:val="00316F7D"/>
    <w:rsid w:val="00324C3E"/>
    <w:rsid w:val="0032755B"/>
    <w:rsid w:val="00332A7E"/>
    <w:rsid w:val="00335350"/>
    <w:rsid w:val="00335F65"/>
    <w:rsid w:val="00343BFA"/>
    <w:rsid w:val="00345544"/>
    <w:rsid w:val="00351486"/>
    <w:rsid w:val="003529FF"/>
    <w:rsid w:val="00353038"/>
    <w:rsid w:val="00363F04"/>
    <w:rsid w:val="00370A09"/>
    <w:rsid w:val="00374422"/>
    <w:rsid w:val="003748AF"/>
    <w:rsid w:val="00381524"/>
    <w:rsid w:val="00384E9A"/>
    <w:rsid w:val="00390224"/>
    <w:rsid w:val="0039048F"/>
    <w:rsid w:val="00393550"/>
    <w:rsid w:val="00394D56"/>
    <w:rsid w:val="00396835"/>
    <w:rsid w:val="003A1559"/>
    <w:rsid w:val="003A1BB9"/>
    <w:rsid w:val="003A2697"/>
    <w:rsid w:val="003A7367"/>
    <w:rsid w:val="003B0228"/>
    <w:rsid w:val="003B47B3"/>
    <w:rsid w:val="003B522A"/>
    <w:rsid w:val="003B5E8E"/>
    <w:rsid w:val="003C3562"/>
    <w:rsid w:val="003C6D39"/>
    <w:rsid w:val="003D395D"/>
    <w:rsid w:val="003D5FA2"/>
    <w:rsid w:val="003D7DE4"/>
    <w:rsid w:val="003E2223"/>
    <w:rsid w:val="003E2ED8"/>
    <w:rsid w:val="003E36C8"/>
    <w:rsid w:val="003E41FA"/>
    <w:rsid w:val="003E470E"/>
    <w:rsid w:val="003E62B8"/>
    <w:rsid w:val="0040192E"/>
    <w:rsid w:val="00401BD5"/>
    <w:rsid w:val="00402291"/>
    <w:rsid w:val="0040595E"/>
    <w:rsid w:val="00416899"/>
    <w:rsid w:val="0042101C"/>
    <w:rsid w:val="00421D0E"/>
    <w:rsid w:val="0042388A"/>
    <w:rsid w:val="00425303"/>
    <w:rsid w:val="0043F82A"/>
    <w:rsid w:val="00444B36"/>
    <w:rsid w:val="00450457"/>
    <w:rsid w:val="004517E7"/>
    <w:rsid w:val="00461025"/>
    <w:rsid w:val="0046611C"/>
    <w:rsid w:val="00470075"/>
    <w:rsid w:val="0047272F"/>
    <w:rsid w:val="0047469D"/>
    <w:rsid w:val="00480D20"/>
    <w:rsid w:val="00481AA3"/>
    <w:rsid w:val="00482B15"/>
    <w:rsid w:val="00485194"/>
    <w:rsid w:val="00487043"/>
    <w:rsid w:val="00490CE6"/>
    <w:rsid w:val="004915CF"/>
    <w:rsid w:val="00492A68"/>
    <w:rsid w:val="0049727F"/>
    <w:rsid w:val="00497314"/>
    <w:rsid w:val="004A15F2"/>
    <w:rsid w:val="004B44CD"/>
    <w:rsid w:val="004B6151"/>
    <w:rsid w:val="004C65FC"/>
    <w:rsid w:val="004D0DDA"/>
    <w:rsid w:val="004D4F48"/>
    <w:rsid w:val="004D5628"/>
    <w:rsid w:val="004D5889"/>
    <w:rsid w:val="004D5C19"/>
    <w:rsid w:val="004E0C8C"/>
    <w:rsid w:val="004E19A4"/>
    <w:rsid w:val="004E6A1E"/>
    <w:rsid w:val="004F45A8"/>
    <w:rsid w:val="004F6901"/>
    <w:rsid w:val="00501B98"/>
    <w:rsid w:val="00503816"/>
    <w:rsid w:val="00510CD6"/>
    <w:rsid w:val="005121AE"/>
    <w:rsid w:val="00513B4C"/>
    <w:rsid w:val="00517B2A"/>
    <w:rsid w:val="005217BE"/>
    <w:rsid w:val="00524AB1"/>
    <w:rsid w:val="00526B8B"/>
    <w:rsid w:val="00530DB3"/>
    <w:rsid w:val="005358AB"/>
    <w:rsid w:val="00535AFE"/>
    <w:rsid w:val="00542E8A"/>
    <w:rsid w:val="005461DD"/>
    <w:rsid w:val="005510A8"/>
    <w:rsid w:val="00553377"/>
    <w:rsid w:val="005563EA"/>
    <w:rsid w:val="005626B8"/>
    <w:rsid w:val="005675DD"/>
    <w:rsid w:val="00567E9D"/>
    <w:rsid w:val="00576733"/>
    <w:rsid w:val="00576FBF"/>
    <w:rsid w:val="00580C8A"/>
    <w:rsid w:val="00581558"/>
    <w:rsid w:val="005831F8"/>
    <w:rsid w:val="0058352B"/>
    <w:rsid w:val="00584191"/>
    <w:rsid w:val="005842CF"/>
    <w:rsid w:val="00591F9F"/>
    <w:rsid w:val="00594C21"/>
    <w:rsid w:val="005A0AF6"/>
    <w:rsid w:val="005A5833"/>
    <w:rsid w:val="005B195D"/>
    <w:rsid w:val="005C2280"/>
    <w:rsid w:val="005C3DA4"/>
    <w:rsid w:val="005C7962"/>
    <w:rsid w:val="005D098A"/>
    <w:rsid w:val="005D6116"/>
    <w:rsid w:val="005E22FD"/>
    <w:rsid w:val="005E2458"/>
    <w:rsid w:val="005E57BD"/>
    <w:rsid w:val="005F0917"/>
    <w:rsid w:val="005F0D5B"/>
    <w:rsid w:val="005F0FAD"/>
    <w:rsid w:val="00600636"/>
    <w:rsid w:val="00603DE9"/>
    <w:rsid w:val="00603EE6"/>
    <w:rsid w:val="006041E9"/>
    <w:rsid w:val="00607E47"/>
    <w:rsid w:val="0061235F"/>
    <w:rsid w:val="00613E9D"/>
    <w:rsid w:val="00615A40"/>
    <w:rsid w:val="006339A1"/>
    <w:rsid w:val="00634F62"/>
    <w:rsid w:val="00635457"/>
    <w:rsid w:val="00636165"/>
    <w:rsid w:val="00637442"/>
    <w:rsid w:val="00637FD7"/>
    <w:rsid w:val="0065199B"/>
    <w:rsid w:val="0065639F"/>
    <w:rsid w:val="00660600"/>
    <w:rsid w:val="006627F3"/>
    <w:rsid w:val="006657F7"/>
    <w:rsid w:val="00666D69"/>
    <w:rsid w:val="006826F1"/>
    <w:rsid w:val="00683704"/>
    <w:rsid w:val="00683B19"/>
    <w:rsid w:val="00685ACB"/>
    <w:rsid w:val="00696D98"/>
    <w:rsid w:val="006A53DB"/>
    <w:rsid w:val="006B798E"/>
    <w:rsid w:val="006C0D37"/>
    <w:rsid w:val="006C587A"/>
    <w:rsid w:val="006D0C15"/>
    <w:rsid w:val="006D3293"/>
    <w:rsid w:val="006D4BDA"/>
    <w:rsid w:val="006D5012"/>
    <w:rsid w:val="006E500C"/>
    <w:rsid w:val="006E73AC"/>
    <w:rsid w:val="006E7B47"/>
    <w:rsid w:val="006F1CED"/>
    <w:rsid w:val="006F22EF"/>
    <w:rsid w:val="006F49D3"/>
    <w:rsid w:val="00701B71"/>
    <w:rsid w:val="00703FBE"/>
    <w:rsid w:val="0071044A"/>
    <w:rsid w:val="00710B0A"/>
    <w:rsid w:val="00710B70"/>
    <w:rsid w:val="007121FF"/>
    <w:rsid w:val="00716696"/>
    <w:rsid w:val="00716CF1"/>
    <w:rsid w:val="00731741"/>
    <w:rsid w:val="007317BD"/>
    <w:rsid w:val="007367B4"/>
    <w:rsid w:val="007410E6"/>
    <w:rsid w:val="00754144"/>
    <w:rsid w:val="00755B00"/>
    <w:rsid w:val="0075704A"/>
    <w:rsid w:val="00762389"/>
    <w:rsid w:val="00763ED1"/>
    <w:rsid w:val="00764B97"/>
    <w:rsid w:val="007703BA"/>
    <w:rsid w:val="007759BD"/>
    <w:rsid w:val="00790DCE"/>
    <w:rsid w:val="007A224E"/>
    <w:rsid w:val="007A6363"/>
    <w:rsid w:val="007B2891"/>
    <w:rsid w:val="007B2B7E"/>
    <w:rsid w:val="007B4BC3"/>
    <w:rsid w:val="007B6E15"/>
    <w:rsid w:val="007B7B43"/>
    <w:rsid w:val="007C52A3"/>
    <w:rsid w:val="007D6BA2"/>
    <w:rsid w:val="007E089C"/>
    <w:rsid w:val="007E1AA4"/>
    <w:rsid w:val="007E2069"/>
    <w:rsid w:val="007F0497"/>
    <w:rsid w:val="007F3E8F"/>
    <w:rsid w:val="007F5528"/>
    <w:rsid w:val="007F7704"/>
    <w:rsid w:val="0080299C"/>
    <w:rsid w:val="00813F21"/>
    <w:rsid w:val="00816AE1"/>
    <w:rsid w:val="00821CCF"/>
    <w:rsid w:val="0082268B"/>
    <w:rsid w:val="00823657"/>
    <w:rsid w:val="0082487B"/>
    <w:rsid w:val="0082515B"/>
    <w:rsid w:val="00825537"/>
    <w:rsid w:val="00825C0F"/>
    <w:rsid w:val="0082741B"/>
    <w:rsid w:val="0083093F"/>
    <w:rsid w:val="00830EB5"/>
    <w:rsid w:val="00833F2D"/>
    <w:rsid w:val="00837F44"/>
    <w:rsid w:val="00841F78"/>
    <w:rsid w:val="00843F18"/>
    <w:rsid w:val="008454BC"/>
    <w:rsid w:val="00845C5C"/>
    <w:rsid w:val="00851295"/>
    <w:rsid w:val="00862E50"/>
    <w:rsid w:val="0086467D"/>
    <w:rsid w:val="00874340"/>
    <w:rsid w:val="008764B9"/>
    <w:rsid w:val="00881AE9"/>
    <w:rsid w:val="00882659"/>
    <w:rsid w:val="00882DCB"/>
    <w:rsid w:val="008878E6"/>
    <w:rsid w:val="0089537D"/>
    <w:rsid w:val="00895E32"/>
    <w:rsid w:val="00896B83"/>
    <w:rsid w:val="008A23CA"/>
    <w:rsid w:val="008A454F"/>
    <w:rsid w:val="008B012F"/>
    <w:rsid w:val="008B33A9"/>
    <w:rsid w:val="008B483F"/>
    <w:rsid w:val="008B70B7"/>
    <w:rsid w:val="008C0F66"/>
    <w:rsid w:val="008C11D7"/>
    <w:rsid w:val="008C2C24"/>
    <w:rsid w:val="008D26DA"/>
    <w:rsid w:val="008D26EA"/>
    <w:rsid w:val="008D465F"/>
    <w:rsid w:val="008D69F2"/>
    <w:rsid w:val="008E56FB"/>
    <w:rsid w:val="008E59B4"/>
    <w:rsid w:val="008F04C1"/>
    <w:rsid w:val="008F39BF"/>
    <w:rsid w:val="008F3CE5"/>
    <w:rsid w:val="008F4067"/>
    <w:rsid w:val="00900E37"/>
    <w:rsid w:val="009017F5"/>
    <w:rsid w:val="00907792"/>
    <w:rsid w:val="00907A3C"/>
    <w:rsid w:val="00912B8E"/>
    <w:rsid w:val="00912BA8"/>
    <w:rsid w:val="009176E6"/>
    <w:rsid w:val="00920099"/>
    <w:rsid w:val="009259A4"/>
    <w:rsid w:val="00927A46"/>
    <w:rsid w:val="00930CFE"/>
    <w:rsid w:val="009311BA"/>
    <w:rsid w:val="00936E60"/>
    <w:rsid w:val="0094334A"/>
    <w:rsid w:val="0094639C"/>
    <w:rsid w:val="00946745"/>
    <w:rsid w:val="0094765B"/>
    <w:rsid w:val="0095672B"/>
    <w:rsid w:val="009571BD"/>
    <w:rsid w:val="00957C8B"/>
    <w:rsid w:val="00960C95"/>
    <w:rsid w:val="009767E2"/>
    <w:rsid w:val="00976E93"/>
    <w:rsid w:val="00977848"/>
    <w:rsid w:val="00982309"/>
    <w:rsid w:val="00986F19"/>
    <w:rsid w:val="009A4515"/>
    <w:rsid w:val="009A57D0"/>
    <w:rsid w:val="009A5D0A"/>
    <w:rsid w:val="009B072C"/>
    <w:rsid w:val="009B17FA"/>
    <w:rsid w:val="009B182B"/>
    <w:rsid w:val="009B607F"/>
    <w:rsid w:val="009B72AC"/>
    <w:rsid w:val="009B7462"/>
    <w:rsid w:val="009C076B"/>
    <w:rsid w:val="009C5855"/>
    <w:rsid w:val="009D1B56"/>
    <w:rsid w:val="009D69DE"/>
    <w:rsid w:val="009E4F90"/>
    <w:rsid w:val="009F006B"/>
    <w:rsid w:val="009F0CD5"/>
    <w:rsid w:val="009F497A"/>
    <w:rsid w:val="009F4C8A"/>
    <w:rsid w:val="00A05DA2"/>
    <w:rsid w:val="00A0660B"/>
    <w:rsid w:val="00A06944"/>
    <w:rsid w:val="00A10607"/>
    <w:rsid w:val="00A10978"/>
    <w:rsid w:val="00A13ADD"/>
    <w:rsid w:val="00A15FA4"/>
    <w:rsid w:val="00A250DE"/>
    <w:rsid w:val="00A27F05"/>
    <w:rsid w:val="00A27FAB"/>
    <w:rsid w:val="00A31887"/>
    <w:rsid w:val="00A31BC3"/>
    <w:rsid w:val="00A31BF8"/>
    <w:rsid w:val="00A33BD9"/>
    <w:rsid w:val="00A348C1"/>
    <w:rsid w:val="00A34C52"/>
    <w:rsid w:val="00A362B0"/>
    <w:rsid w:val="00A40BA0"/>
    <w:rsid w:val="00A451CD"/>
    <w:rsid w:val="00A4621F"/>
    <w:rsid w:val="00A509B7"/>
    <w:rsid w:val="00A53749"/>
    <w:rsid w:val="00A54306"/>
    <w:rsid w:val="00A54B11"/>
    <w:rsid w:val="00A54CD9"/>
    <w:rsid w:val="00A62408"/>
    <w:rsid w:val="00A63898"/>
    <w:rsid w:val="00A64BE2"/>
    <w:rsid w:val="00A65332"/>
    <w:rsid w:val="00A72871"/>
    <w:rsid w:val="00A73FB4"/>
    <w:rsid w:val="00A755B3"/>
    <w:rsid w:val="00A7740B"/>
    <w:rsid w:val="00A77DEA"/>
    <w:rsid w:val="00A82B83"/>
    <w:rsid w:val="00A82E85"/>
    <w:rsid w:val="00A836B8"/>
    <w:rsid w:val="00A848DA"/>
    <w:rsid w:val="00A879C2"/>
    <w:rsid w:val="00A930EB"/>
    <w:rsid w:val="00A93856"/>
    <w:rsid w:val="00A969CB"/>
    <w:rsid w:val="00A97687"/>
    <w:rsid w:val="00AA04F4"/>
    <w:rsid w:val="00AA51E9"/>
    <w:rsid w:val="00AB04BD"/>
    <w:rsid w:val="00AB5D04"/>
    <w:rsid w:val="00AB7F6B"/>
    <w:rsid w:val="00AD2451"/>
    <w:rsid w:val="00AD366D"/>
    <w:rsid w:val="00AD5F5A"/>
    <w:rsid w:val="00AD62DA"/>
    <w:rsid w:val="00AE0FCC"/>
    <w:rsid w:val="00AE149A"/>
    <w:rsid w:val="00AE7E8C"/>
    <w:rsid w:val="00AF0D60"/>
    <w:rsid w:val="00AF3AC3"/>
    <w:rsid w:val="00AF47B0"/>
    <w:rsid w:val="00AF55A2"/>
    <w:rsid w:val="00B036AC"/>
    <w:rsid w:val="00B043C4"/>
    <w:rsid w:val="00B07625"/>
    <w:rsid w:val="00B07B60"/>
    <w:rsid w:val="00B10A22"/>
    <w:rsid w:val="00B12107"/>
    <w:rsid w:val="00B15B24"/>
    <w:rsid w:val="00B177C2"/>
    <w:rsid w:val="00B17B50"/>
    <w:rsid w:val="00B17FE0"/>
    <w:rsid w:val="00B222B5"/>
    <w:rsid w:val="00B23111"/>
    <w:rsid w:val="00B255A7"/>
    <w:rsid w:val="00B26514"/>
    <w:rsid w:val="00B26819"/>
    <w:rsid w:val="00B270D9"/>
    <w:rsid w:val="00B30F85"/>
    <w:rsid w:val="00B33946"/>
    <w:rsid w:val="00B34CD9"/>
    <w:rsid w:val="00B352B9"/>
    <w:rsid w:val="00B400A9"/>
    <w:rsid w:val="00B44AD9"/>
    <w:rsid w:val="00B4564D"/>
    <w:rsid w:val="00B47FD6"/>
    <w:rsid w:val="00B511F5"/>
    <w:rsid w:val="00B52D9B"/>
    <w:rsid w:val="00B6085B"/>
    <w:rsid w:val="00B61621"/>
    <w:rsid w:val="00B637CF"/>
    <w:rsid w:val="00B67715"/>
    <w:rsid w:val="00B70587"/>
    <w:rsid w:val="00B70F90"/>
    <w:rsid w:val="00B7264E"/>
    <w:rsid w:val="00B72BAB"/>
    <w:rsid w:val="00B807A4"/>
    <w:rsid w:val="00B83052"/>
    <w:rsid w:val="00B87B62"/>
    <w:rsid w:val="00B87C6A"/>
    <w:rsid w:val="00B92D83"/>
    <w:rsid w:val="00B973D4"/>
    <w:rsid w:val="00B97A50"/>
    <w:rsid w:val="00BA4E4A"/>
    <w:rsid w:val="00BA63AE"/>
    <w:rsid w:val="00BC4ADB"/>
    <w:rsid w:val="00BC65D5"/>
    <w:rsid w:val="00BD28A1"/>
    <w:rsid w:val="00BE2007"/>
    <w:rsid w:val="00C01C36"/>
    <w:rsid w:val="00C037B8"/>
    <w:rsid w:val="00C070AB"/>
    <w:rsid w:val="00C110CA"/>
    <w:rsid w:val="00C11F51"/>
    <w:rsid w:val="00C14414"/>
    <w:rsid w:val="00C14754"/>
    <w:rsid w:val="00C14C9C"/>
    <w:rsid w:val="00C15740"/>
    <w:rsid w:val="00C169A3"/>
    <w:rsid w:val="00C17631"/>
    <w:rsid w:val="00C20032"/>
    <w:rsid w:val="00C20D99"/>
    <w:rsid w:val="00C245EE"/>
    <w:rsid w:val="00C2595C"/>
    <w:rsid w:val="00C2602D"/>
    <w:rsid w:val="00C2693A"/>
    <w:rsid w:val="00C33168"/>
    <w:rsid w:val="00C446E9"/>
    <w:rsid w:val="00C52A0E"/>
    <w:rsid w:val="00C552F2"/>
    <w:rsid w:val="00C553C3"/>
    <w:rsid w:val="00C561A7"/>
    <w:rsid w:val="00C7187B"/>
    <w:rsid w:val="00C728E3"/>
    <w:rsid w:val="00C732C4"/>
    <w:rsid w:val="00C77C03"/>
    <w:rsid w:val="00C80A6B"/>
    <w:rsid w:val="00C869C2"/>
    <w:rsid w:val="00C91B45"/>
    <w:rsid w:val="00C97C8E"/>
    <w:rsid w:val="00CA1E71"/>
    <w:rsid w:val="00CA2763"/>
    <w:rsid w:val="00CB1456"/>
    <w:rsid w:val="00CB66E0"/>
    <w:rsid w:val="00CB6D45"/>
    <w:rsid w:val="00CC013A"/>
    <w:rsid w:val="00CC2198"/>
    <w:rsid w:val="00CC4BB0"/>
    <w:rsid w:val="00CC6292"/>
    <w:rsid w:val="00CD3679"/>
    <w:rsid w:val="00CE3BF4"/>
    <w:rsid w:val="00CF6E20"/>
    <w:rsid w:val="00D0070C"/>
    <w:rsid w:val="00D02B17"/>
    <w:rsid w:val="00D03FEC"/>
    <w:rsid w:val="00D052C5"/>
    <w:rsid w:val="00D0716C"/>
    <w:rsid w:val="00D1176D"/>
    <w:rsid w:val="00D1744C"/>
    <w:rsid w:val="00D22E43"/>
    <w:rsid w:val="00D27E50"/>
    <w:rsid w:val="00D33047"/>
    <w:rsid w:val="00D340BC"/>
    <w:rsid w:val="00D34443"/>
    <w:rsid w:val="00D3783F"/>
    <w:rsid w:val="00D4286A"/>
    <w:rsid w:val="00D42F2F"/>
    <w:rsid w:val="00D544E3"/>
    <w:rsid w:val="00D57478"/>
    <w:rsid w:val="00D61431"/>
    <w:rsid w:val="00D62B95"/>
    <w:rsid w:val="00D64F14"/>
    <w:rsid w:val="00D67EFD"/>
    <w:rsid w:val="00D766BE"/>
    <w:rsid w:val="00D76F6A"/>
    <w:rsid w:val="00D869D4"/>
    <w:rsid w:val="00D87EE0"/>
    <w:rsid w:val="00D87FCB"/>
    <w:rsid w:val="00D905A0"/>
    <w:rsid w:val="00D90C6A"/>
    <w:rsid w:val="00D90D4A"/>
    <w:rsid w:val="00D92770"/>
    <w:rsid w:val="00D97491"/>
    <w:rsid w:val="00DA1510"/>
    <w:rsid w:val="00DA5BD9"/>
    <w:rsid w:val="00DB1EC5"/>
    <w:rsid w:val="00DB3981"/>
    <w:rsid w:val="00DB3F56"/>
    <w:rsid w:val="00DB40B8"/>
    <w:rsid w:val="00DB6799"/>
    <w:rsid w:val="00DC0278"/>
    <w:rsid w:val="00DC047F"/>
    <w:rsid w:val="00DC3868"/>
    <w:rsid w:val="00DC6106"/>
    <w:rsid w:val="00DC7260"/>
    <w:rsid w:val="00DC74C9"/>
    <w:rsid w:val="00DD2D9F"/>
    <w:rsid w:val="00DD3B47"/>
    <w:rsid w:val="00DD57F1"/>
    <w:rsid w:val="00DE356C"/>
    <w:rsid w:val="00DE5EF7"/>
    <w:rsid w:val="00DE69FD"/>
    <w:rsid w:val="00DF0BF3"/>
    <w:rsid w:val="00DF2090"/>
    <w:rsid w:val="00DF4582"/>
    <w:rsid w:val="00DF46BD"/>
    <w:rsid w:val="00DF5C16"/>
    <w:rsid w:val="00E03DCD"/>
    <w:rsid w:val="00E0518E"/>
    <w:rsid w:val="00E20E3D"/>
    <w:rsid w:val="00E21707"/>
    <w:rsid w:val="00E27D52"/>
    <w:rsid w:val="00E301C0"/>
    <w:rsid w:val="00E30728"/>
    <w:rsid w:val="00E3727F"/>
    <w:rsid w:val="00E37372"/>
    <w:rsid w:val="00E420C8"/>
    <w:rsid w:val="00E47563"/>
    <w:rsid w:val="00E5132F"/>
    <w:rsid w:val="00E5227D"/>
    <w:rsid w:val="00E6183C"/>
    <w:rsid w:val="00E65F9B"/>
    <w:rsid w:val="00E72C90"/>
    <w:rsid w:val="00E732B7"/>
    <w:rsid w:val="00E816D2"/>
    <w:rsid w:val="00E84FB8"/>
    <w:rsid w:val="00E90DE1"/>
    <w:rsid w:val="00E92ADC"/>
    <w:rsid w:val="00E93D72"/>
    <w:rsid w:val="00E95D1C"/>
    <w:rsid w:val="00E96F1E"/>
    <w:rsid w:val="00EA1034"/>
    <w:rsid w:val="00EA43F0"/>
    <w:rsid w:val="00EA4989"/>
    <w:rsid w:val="00EA5E90"/>
    <w:rsid w:val="00EA6395"/>
    <w:rsid w:val="00EB1F53"/>
    <w:rsid w:val="00EB37A5"/>
    <w:rsid w:val="00EB3AEA"/>
    <w:rsid w:val="00EB6F3E"/>
    <w:rsid w:val="00EB7D5D"/>
    <w:rsid w:val="00EB7F3F"/>
    <w:rsid w:val="00EC297D"/>
    <w:rsid w:val="00EC76F2"/>
    <w:rsid w:val="00ED5AC3"/>
    <w:rsid w:val="00EE3353"/>
    <w:rsid w:val="00EF097A"/>
    <w:rsid w:val="00EF3C47"/>
    <w:rsid w:val="00EF42E8"/>
    <w:rsid w:val="00EF5878"/>
    <w:rsid w:val="00F10175"/>
    <w:rsid w:val="00F11776"/>
    <w:rsid w:val="00F14D9C"/>
    <w:rsid w:val="00F152E2"/>
    <w:rsid w:val="00F21EC1"/>
    <w:rsid w:val="00F23CE3"/>
    <w:rsid w:val="00F23D0F"/>
    <w:rsid w:val="00F24C1B"/>
    <w:rsid w:val="00F269C8"/>
    <w:rsid w:val="00F308C6"/>
    <w:rsid w:val="00F358B2"/>
    <w:rsid w:val="00F408FB"/>
    <w:rsid w:val="00F44E5F"/>
    <w:rsid w:val="00F467FC"/>
    <w:rsid w:val="00F516E3"/>
    <w:rsid w:val="00F55058"/>
    <w:rsid w:val="00F57532"/>
    <w:rsid w:val="00F619B3"/>
    <w:rsid w:val="00F6302D"/>
    <w:rsid w:val="00F66AD2"/>
    <w:rsid w:val="00F66D5C"/>
    <w:rsid w:val="00F7099C"/>
    <w:rsid w:val="00F70F97"/>
    <w:rsid w:val="00F73A60"/>
    <w:rsid w:val="00F8545C"/>
    <w:rsid w:val="00F856AC"/>
    <w:rsid w:val="00F856B8"/>
    <w:rsid w:val="00F92145"/>
    <w:rsid w:val="00FA0B7D"/>
    <w:rsid w:val="00FA219C"/>
    <w:rsid w:val="00FA367B"/>
    <w:rsid w:val="00FA46F1"/>
    <w:rsid w:val="00FB349E"/>
    <w:rsid w:val="00FB6452"/>
    <w:rsid w:val="00FC3103"/>
    <w:rsid w:val="00FC382C"/>
    <w:rsid w:val="00FC70CA"/>
    <w:rsid w:val="00FC7915"/>
    <w:rsid w:val="00FC7D01"/>
    <w:rsid w:val="00FD24D3"/>
    <w:rsid w:val="00FD2A32"/>
    <w:rsid w:val="00FD2B45"/>
    <w:rsid w:val="00FE632E"/>
    <w:rsid w:val="00FE78B7"/>
    <w:rsid w:val="00FF29A3"/>
    <w:rsid w:val="01451AA8"/>
    <w:rsid w:val="04B7B66A"/>
    <w:rsid w:val="0516F874"/>
    <w:rsid w:val="053D9998"/>
    <w:rsid w:val="06D969F9"/>
    <w:rsid w:val="0B116C97"/>
    <w:rsid w:val="0FA3832D"/>
    <w:rsid w:val="108839C5"/>
    <w:rsid w:val="127B349E"/>
    <w:rsid w:val="155BAAE8"/>
    <w:rsid w:val="15691DB7"/>
    <w:rsid w:val="15704A56"/>
    <w:rsid w:val="16F77B49"/>
    <w:rsid w:val="194F0B08"/>
    <w:rsid w:val="1A02B870"/>
    <w:rsid w:val="1D86A62F"/>
    <w:rsid w:val="21753CA6"/>
    <w:rsid w:val="21860FAF"/>
    <w:rsid w:val="24A7DAE5"/>
    <w:rsid w:val="264C6948"/>
    <w:rsid w:val="2772AB5E"/>
    <w:rsid w:val="28E954B6"/>
    <w:rsid w:val="2A77DABC"/>
    <w:rsid w:val="2C405EAD"/>
    <w:rsid w:val="2CBBAACC"/>
    <w:rsid w:val="2D586A82"/>
    <w:rsid w:val="32E6896C"/>
    <w:rsid w:val="33490379"/>
    <w:rsid w:val="35C7972E"/>
    <w:rsid w:val="37FE5D73"/>
    <w:rsid w:val="381E46D5"/>
    <w:rsid w:val="3B5D9580"/>
    <w:rsid w:val="3D36DAE1"/>
    <w:rsid w:val="3D8AEF9D"/>
    <w:rsid w:val="3DB980B6"/>
    <w:rsid w:val="3F72F806"/>
    <w:rsid w:val="40E409EE"/>
    <w:rsid w:val="41728B53"/>
    <w:rsid w:val="428CF1D9"/>
    <w:rsid w:val="475B46B7"/>
    <w:rsid w:val="49414975"/>
    <w:rsid w:val="49B0F7B7"/>
    <w:rsid w:val="49FC358C"/>
    <w:rsid w:val="4CA02F88"/>
    <w:rsid w:val="4D60432F"/>
    <w:rsid w:val="4D7E2A12"/>
    <w:rsid w:val="4DD79206"/>
    <w:rsid w:val="51021B3E"/>
    <w:rsid w:val="510F32C8"/>
    <w:rsid w:val="529DEB9F"/>
    <w:rsid w:val="55E0B953"/>
    <w:rsid w:val="5891E104"/>
    <w:rsid w:val="5D74FBE3"/>
    <w:rsid w:val="5EBB469B"/>
    <w:rsid w:val="61F2E75D"/>
    <w:rsid w:val="62E516A0"/>
    <w:rsid w:val="644FDFCA"/>
    <w:rsid w:val="662F782A"/>
    <w:rsid w:val="667CE9BA"/>
    <w:rsid w:val="676A47B4"/>
    <w:rsid w:val="682B2E7A"/>
    <w:rsid w:val="6B1DE1AF"/>
    <w:rsid w:val="6D42A3CF"/>
    <w:rsid w:val="721614F2"/>
    <w:rsid w:val="738BA56C"/>
    <w:rsid w:val="73B1E553"/>
    <w:rsid w:val="74D18579"/>
    <w:rsid w:val="74FDAE1A"/>
    <w:rsid w:val="7505FC3E"/>
    <w:rsid w:val="7587CDE7"/>
    <w:rsid w:val="76EEE2EA"/>
    <w:rsid w:val="78438348"/>
    <w:rsid w:val="78DE4161"/>
    <w:rsid w:val="7D3287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20CF3"/>
  <w15:docId w15:val="{192DCACA-CB2F-4242-B1E2-29EAEC422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007"/>
    <w:rPr>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Normal"/>
    <w:link w:val="Heading1Char"/>
    <w:uiPriority w:val="9"/>
    <w:qFormat/>
    <w:rsid w:val="00351486"/>
    <w:pPr>
      <w:keepNext/>
      <w:keepLines/>
      <w:numPr>
        <w:numId w:val="2"/>
      </w:numPr>
      <w:spacing w:after="240"/>
      <w:jc w:val="center"/>
      <w:outlineLvl w:val="0"/>
    </w:pPr>
    <w:rPr>
      <w:rFonts w:ascii="Times New Roman" w:eastAsiaTheme="majorEastAsia" w:hAnsi="Times New Roman" w:cs="Times New Roman"/>
      <w:b/>
      <w:bCs/>
      <w:szCs w:val="24"/>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Normal"/>
    <w:next w:val="Normal"/>
    <w:link w:val="Heading2Char"/>
    <w:uiPriority w:val="9"/>
    <w:unhideWhenUsed/>
    <w:qFormat/>
    <w:rsid w:val="00351486"/>
    <w:pPr>
      <w:numPr>
        <w:ilvl w:val="1"/>
        <w:numId w:val="2"/>
      </w:numPr>
      <w:spacing w:after="240"/>
      <w:jc w:val="both"/>
      <w:outlineLvl w:val="1"/>
    </w:pPr>
    <w:rPr>
      <w:rFonts w:ascii="Times New Roman" w:eastAsiaTheme="majorEastAsia" w:hAnsi="Times New Roman" w:cs="Times New Roman"/>
      <w:szCs w:val="24"/>
    </w:rPr>
  </w:style>
  <w:style w:type="paragraph" w:styleId="Heading3">
    <w:name w:val="heading 3"/>
    <w:aliases w:val="DCUSA H3,level 3,level3,Nadpis 3,3,Section,Annotationen,(Alt+3),(Alt+3)1,(Alt+3)2,(Alt+3)3,(Alt+3)4,(Alt+3)5,(Alt+3)6,(Alt+3)11,(Alt+3)21,(Alt+3)31,(Alt+3)41,(Alt+3)7,(Alt+3)12,(Alt+3)22,(Alt+3)32,(Alt+3)42,(Alt+3)8,(Alt+3)9,(Alt+3)10"/>
    <w:basedOn w:val="ListParagraph"/>
    <w:next w:val="Heading2"/>
    <w:link w:val="Heading3Char"/>
    <w:uiPriority w:val="9"/>
    <w:unhideWhenUsed/>
    <w:qFormat/>
    <w:rsid w:val="00BE2007"/>
    <w:pPr>
      <w:numPr>
        <w:ilvl w:val="4"/>
        <w:numId w:val="3"/>
      </w:numPr>
      <w:spacing w:before="120" w:after="200"/>
      <w:contextualSpacing w:val="0"/>
      <w:jc w:val="both"/>
      <w:outlineLvl w:val="2"/>
    </w:pPr>
    <w:rPr>
      <w:rFonts w:ascii="Times New Roman" w:hAnsi="Times New Roman" w:cs="Times New Roman"/>
      <w:szCs w:val="24"/>
    </w:rPr>
  </w:style>
  <w:style w:type="paragraph" w:styleId="Heading4">
    <w:name w:val="heading 4"/>
    <w:aliases w:val="DCUSA H4,Subsection,(Alt+4),H41,(Alt+4)1,H42,(Alt+4)2,H43,(Alt+4)3,H44,(Alt+4)4,H45,(Alt+4)5,H411,(Alt+4)11,H421,(Alt+4)21,H431,(Alt+4)31,h4,H46,H47,H48,H49,H410,H441,H451,H461,H471,H481,H491,H4101,H412,H413,H414,H415,H416,H417,H418,H419,H420"/>
    <w:basedOn w:val="ListParagraph"/>
    <w:next w:val="Normal"/>
    <w:link w:val="Heading4Char"/>
    <w:uiPriority w:val="9"/>
    <w:unhideWhenUsed/>
    <w:qFormat/>
    <w:rsid w:val="00351486"/>
    <w:pPr>
      <w:numPr>
        <w:numId w:val="5"/>
      </w:numPr>
      <w:spacing w:before="200" w:after="200"/>
      <w:ind w:left="2126" w:hanging="567"/>
      <w:jc w:val="both"/>
      <w:outlineLvl w:val="3"/>
    </w:pPr>
    <w:rPr>
      <w:rFonts w:ascii="Times New Roman" w:hAnsi="Times New Roman" w:cs="Times New Roman"/>
      <w:szCs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autoRedefine/>
    <w:uiPriority w:val="99"/>
    <w:unhideWhenUsed/>
    <w:qFormat/>
    <w:rsid w:val="00BE2007"/>
    <w:pPr>
      <w:spacing w:before="200"/>
      <w:ind w:left="1134"/>
      <w:outlineLvl w:val="4"/>
    </w:pPr>
    <w:rPr>
      <w:rFonts w:ascii="Times New Roman" w:eastAsiaTheme="majorEastAsia" w:hAnsi="Times New Roman"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BE2007"/>
    <w:pPr>
      <w:keepLines/>
      <w:spacing w:before="200" w:after="0"/>
      <w:ind w:left="-4320"/>
      <w:jc w:val="both"/>
      <w:outlineLvl w:val="5"/>
    </w:pPr>
    <w:rPr>
      <w:rFonts w:ascii="Times New Roman" w:eastAsiaTheme="majorEastAsia" w:hAnsi="Times New Roman"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link w:val="Heading7Char"/>
    <w:uiPriority w:val="99"/>
    <w:unhideWhenUsed/>
    <w:qFormat/>
    <w:rsid w:val="00BE2007"/>
    <w:pPr>
      <w:spacing w:after="200"/>
      <w:ind w:left="-4320"/>
      <w:jc w:val="both"/>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6E73AC"/>
    <w:pPr>
      <w:keepNext/>
      <w:keepLines/>
      <w:spacing w:before="200" w:after="0" w:line="276" w:lineRule="auto"/>
      <w:ind w:left="-432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6E73AC"/>
    <w:pPr>
      <w:keepNext/>
      <w:keepLines/>
      <w:spacing w:before="200" w:after="0" w:line="276" w:lineRule="auto"/>
      <w:ind w:left="-432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32C"/>
    <w:pPr>
      <w:ind w:left="720"/>
      <w:contextualSpacing/>
    </w:p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
    <w:rsid w:val="00C14414"/>
    <w:rPr>
      <w:rFonts w:ascii="Times New Roman" w:eastAsiaTheme="majorEastAsia" w:hAnsi="Times New Roman" w:cs="Times New Roman"/>
      <w:b/>
      <w:bCs/>
      <w:sz w:val="24"/>
      <w:szCs w:val="24"/>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
    <w:rsid w:val="00C14414"/>
    <w:rPr>
      <w:rFonts w:ascii="Times New Roman" w:eastAsiaTheme="majorEastAsia" w:hAnsi="Times New Roman" w:cs="Times New Roman"/>
      <w:sz w:val="24"/>
      <w:szCs w:val="2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
    <w:rsid w:val="00D57478"/>
    <w:rPr>
      <w:rFonts w:ascii="Times New Roman" w:hAnsi="Times New Roman" w:cs="Times New Roman"/>
      <w:sz w:val="24"/>
      <w:szCs w:val="24"/>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
    <w:rsid w:val="00D57478"/>
    <w:rPr>
      <w:rFonts w:ascii="Times New Roman" w:hAnsi="Times New Roman" w:cs="Times New Roman"/>
      <w:sz w:val="24"/>
      <w:szCs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6E73AC"/>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6E73AC"/>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6E73AC"/>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6E73AC"/>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6E73AC"/>
    <w:rPr>
      <w:rFonts w:asciiTheme="majorHAnsi" w:eastAsiaTheme="majorEastAsia" w:hAnsiTheme="majorHAnsi" w:cstheme="majorBidi"/>
      <w:i/>
      <w:iCs/>
      <w:color w:val="404040" w:themeColor="text1" w:themeTint="BF"/>
      <w:sz w:val="20"/>
      <w:szCs w:val="20"/>
    </w:rPr>
  </w:style>
  <w:style w:type="character" w:styleId="Strong">
    <w:name w:val="Strong"/>
    <w:basedOn w:val="DefaultParagraphFont"/>
    <w:uiPriority w:val="22"/>
    <w:qFormat/>
    <w:rsid w:val="006E73AC"/>
    <w:rPr>
      <w:b/>
      <w:bCs/>
    </w:rPr>
  </w:style>
  <w:style w:type="table" w:styleId="TableGrid">
    <w:name w:val="Table Grid"/>
    <w:basedOn w:val="TableNormal"/>
    <w:uiPriority w:val="39"/>
    <w:rsid w:val="006E73AC"/>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65F9B"/>
    <w:rPr>
      <w:sz w:val="16"/>
      <w:szCs w:val="16"/>
    </w:rPr>
  </w:style>
  <w:style w:type="paragraph" w:styleId="CommentText">
    <w:name w:val="annotation text"/>
    <w:basedOn w:val="Normal"/>
    <w:link w:val="CommentTextChar"/>
    <w:uiPriority w:val="99"/>
    <w:unhideWhenUsed/>
    <w:rsid w:val="00E65F9B"/>
    <w:pPr>
      <w:spacing w:line="240" w:lineRule="auto"/>
    </w:pPr>
    <w:rPr>
      <w:sz w:val="20"/>
      <w:szCs w:val="20"/>
    </w:rPr>
  </w:style>
  <w:style w:type="character" w:customStyle="1" w:styleId="CommentTextChar">
    <w:name w:val="Comment Text Char"/>
    <w:basedOn w:val="DefaultParagraphFont"/>
    <w:link w:val="CommentText"/>
    <w:uiPriority w:val="99"/>
    <w:rsid w:val="00E65F9B"/>
    <w:rPr>
      <w:sz w:val="20"/>
      <w:szCs w:val="20"/>
    </w:rPr>
  </w:style>
  <w:style w:type="paragraph" w:styleId="CommentSubject">
    <w:name w:val="annotation subject"/>
    <w:basedOn w:val="CommentText"/>
    <w:next w:val="CommentText"/>
    <w:link w:val="CommentSubjectChar"/>
    <w:uiPriority w:val="99"/>
    <w:semiHidden/>
    <w:unhideWhenUsed/>
    <w:rsid w:val="00E65F9B"/>
    <w:rPr>
      <w:b/>
      <w:bCs/>
    </w:rPr>
  </w:style>
  <w:style w:type="character" w:customStyle="1" w:styleId="CommentSubjectChar">
    <w:name w:val="Comment Subject Char"/>
    <w:basedOn w:val="CommentTextChar"/>
    <w:link w:val="CommentSubject"/>
    <w:uiPriority w:val="99"/>
    <w:semiHidden/>
    <w:rsid w:val="00E65F9B"/>
    <w:rPr>
      <w:b/>
      <w:bCs/>
      <w:sz w:val="20"/>
      <w:szCs w:val="20"/>
    </w:rPr>
  </w:style>
  <w:style w:type="character" w:styleId="PlaceholderText">
    <w:name w:val="Placeholder Text"/>
    <w:basedOn w:val="DefaultParagraphFont"/>
    <w:uiPriority w:val="99"/>
    <w:semiHidden/>
    <w:rsid w:val="006C0D37"/>
    <w:rPr>
      <w:color w:val="808080"/>
    </w:rPr>
  </w:style>
  <w:style w:type="paragraph" w:styleId="Revision">
    <w:name w:val="Revision"/>
    <w:hidden/>
    <w:uiPriority w:val="99"/>
    <w:semiHidden/>
    <w:rsid w:val="00524AB1"/>
    <w:pPr>
      <w:spacing w:after="0" w:line="240" w:lineRule="auto"/>
    </w:pPr>
  </w:style>
  <w:style w:type="paragraph" w:styleId="Header">
    <w:name w:val="header"/>
    <w:basedOn w:val="Normal"/>
    <w:link w:val="HeaderChar"/>
    <w:uiPriority w:val="99"/>
    <w:unhideWhenUsed/>
    <w:rsid w:val="005F0F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FAD"/>
  </w:style>
  <w:style w:type="paragraph" w:styleId="Footer">
    <w:name w:val="footer"/>
    <w:basedOn w:val="Normal"/>
    <w:link w:val="FooterChar"/>
    <w:uiPriority w:val="99"/>
    <w:unhideWhenUsed/>
    <w:rsid w:val="005F0F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FAD"/>
  </w:style>
  <w:style w:type="paragraph" w:styleId="NormalWeb">
    <w:name w:val="Normal (Web)"/>
    <w:basedOn w:val="Normal"/>
    <w:uiPriority w:val="99"/>
    <w:unhideWhenUsed/>
    <w:rsid w:val="00BE200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IntenseEmphasis">
    <w:name w:val="Intense Emphasis"/>
    <w:basedOn w:val="Emphasis"/>
    <w:qFormat/>
    <w:rsid w:val="00603DE9"/>
    <w:rPr>
      <w:rFonts w:ascii="Arial" w:eastAsia="Times New Roman" w:hAnsi="Arial" w:cs="Arial"/>
      <w:i/>
      <w:iCs w:val="0"/>
      <w:color w:val="00B274"/>
      <w:sz w:val="20"/>
      <w:szCs w:val="28"/>
    </w:rPr>
  </w:style>
  <w:style w:type="character" w:styleId="Hyperlink">
    <w:name w:val="Hyperlink"/>
    <w:basedOn w:val="DefaultParagraphFont"/>
    <w:uiPriority w:val="99"/>
    <w:unhideWhenUsed/>
    <w:rsid w:val="00603DE9"/>
    <w:rPr>
      <w:color w:val="0563C1" w:themeColor="hyperlink"/>
      <w:u w:val="single"/>
    </w:rPr>
  </w:style>
  <w:style w:type="paragraph" w:customStyle="1" w:styleId="Default">
    <w:name w:val="Default"/>
    <w:rsid w:val="00603DE9"/>
    <w:pPr>
      <w:autoSpaceDE w:val="0"/>
      <w:autoSpaceDN w:val="0"/>
      <w:adjustRightInd w:val="0"/>
      <w:spacing w:after="0" w:line="240" w:lineRule="auto"/>
    </w:pPr>
    <w:rPr>
      <w:rFonts w:ascii="Verdana" w:hAnsi="Verdana" w:cs="Verdana"/>
      <w:color w:val="000000"/>
      <w:sz w:val="24"/>
      <w:szCs w:val="24"/>
    </w:rPr>
  </w:style>
  <w:style w:type="character" w:styleId="Emphasis">
    <w:name w:val="Emphasis"/>
    <w:basedOn w:val="DefaultParagraphFont"/>
    <w:uiPriority w:val="20"/>
    <w:qFormat/>
    <w:rsid w:val="00603DE9"/>
    <w:rPr>
      <w:i/>
      <w:iCs/>
    </w:rPr>
  </w:style>
  <w:style w:type="paragraph" w:styleId="NoSpacing">
    <w:name w:val="No Spacing"/>
    <w:uiPriority w:val="1"/>
    <w:qFormat/>
    <w:rsid w:val="00132384"/>
    <w:pPr>
      <w:spacing w:after="0" w:line="240" w:lineRule="auto"/>
    </w:pPr>
  </w:style>
  <w:style w:type="character" w:styleId="BookTitle">
    <w:name w:val="Book Title"/>
    <w:basedOn w:val="DefaultParagraphFont"/>
    <w:uiPriority w:val="33"/>
    <w:qFormat/>
    <w:rsid w:val="00CB6D45"/>
    <w:rPr>
      <w:b/>
      <w:bCs/>
      <w:i/>
      <w:iCs/>
      <w:spacing w:val="5"/>
    </w:rPr>
  </w:style>
  <w:style w:type="paragraph" w:styleId="TOAHeading">
    <w:name w:val="toa heading"/>
    <w:basedOn w:val="Normal"/>
    <w:next w:val="Normal"/>
    <w:uiPriority w:val="99"/>
    <w:unhideWhenUsed/>
    <w:rsid w:val="00BE2007"/>
    <w:pPr>
      <w:spacing w:before="120" w:line="256" w:lineRule="auto"/>
    </w:pPr>
    <w:rPr>
      <w:rFonts w:asciiTheme="majorHAnsi" w:eastAsiaTheme="majorEastAsia" w:hAnsiTheme="majorHAnsi" w:cstheme="majorBidi"/>
      <w:b/>
      <w:bCs/>
      <w:szCs w:val="24"/>
    </w:rPr>
  </w:style>
  <w:style w:type="paragraph" w:styleId="FootnoteText">
    <w:name w:val="footnote text"/>
    <w:basedOn w:val="Normal"/>
    <w:link w:val="FootnoteTextChar"/>
    <w:uiPriority w:val="99"/>
    <w:semiHidden/>
    <w:unhideWhenUsed/>
    <w:rsid w:val="007410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10E6"/>
    <w:rPr>
      <w:sz w:val="20"/>
      <w:szCs w:val="20"/>
    </w:rPr>
  </w:style>
  <w:style w:type="character" w:styleId="FootnoteReference">
    <w:name w:val="footnote reference"/>
    <w:basedOn w:val="DefaultParagraphFont"/>
    <w:uiPriority w:val="99"/>
    <w:semiHidden/>
    <w:unhideWhenUsed/>
    <w:rsid w:val="007410E6"/>
    <w:rPr>
      <w:vertAlign w:val="superscript"/>
    </w:rPr>
  </w:style>
  <w:style w:type="table" w:styleId="GridTable1Light">
    <w:name w:val="Grid Table 1 Light"/>
    <w:basedOn w:val="TableNormal"/>
    <w:uiPriority w:val="46"/>
    <w:rsid w:val="0040229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A73FB4"/>
    <w:rPr>
      <w:color w:val="605E5C"/>
      <w:shd w:val="clear" w:color="auto" w:fill="E1DFDD"/>
    </w:rPr>
  </w:style>
  <w:style w:type="paragraph" w:styleId="BalloonText">
    <w:name w:val="Balloon Text"/>
    <w:basedOn w:val="Normal"/>
    <w:link w:val="BalloonTextChar"/>
    <w:uiPriority w:val="99"/>
    <w:semiHidden/>
    <w:unhideWhenUsed/>
    <w:rsid w:val="00F101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175"/>
    <w:rPr>
      <w:rFonts w:ascii="Segoe UI" w:hAnsi="Segoe UI" w:cs="Segoe UI"/>
      <w:sz w:val="18"/>
      <w:szCs w:val="18"/>
    </w:rPr>
  </w:style>
  <w:style w:type="paragraph" w:styleId="ListBullet">
    <w:name w:val="List Bullet"/>
    <w:basedOn w:val="Normal"/>
    <w:uiPriority w:val="99"/>
    <w:unhideWhenUsed/>
    <w:rsid w:val="005C3DA4"/>
    <w:pPr>
      <w:numPr>
        <w:numId w:val="18"/>
      </w:numPr>
      <w:contextualSpacing/>
    </w:pPr>
  </w:style>
  <w:style w:type="paragraph" w:styleId="Subtitle">
    <w:name w:val="Subtitle"/>
    <w:basedOn w:val="Normal"/>
    <w:next w:val="Normal"/>
    <w:link w:val="SubtitleChar"/>
    <w:uiPriority w:val="11"/>
    <w:qFormat/>
    <w:rsid w:val="00862E50"/>
    <w:pPr>
      <w:numPr>
        <w:ilvl w:val="1"/>
      </w:numPr>
      <w:spacing w:after="160"/>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862E50"/>
    <w:rPr>
      <w:rFonts w:eastAsiaTheme="minorEastAsia"/>
      <w:color w:val="5A5A5A" w:themeColor="text1" w:themeTint="A5"/>
      <w:spacing w:val="15"/>
    </w:rPr>
  </w:style>
  <w:style w:type="character" w:customStyle="1" w:styleId="UnresolvedMention2">
    <w:name w:val="Unresolved Mention2"/>
    <w:basedOn w:val="DefaultParagraphFont"/>
    <w:uiPriority w:val="99"/>
    <w:semiHidden/>
    <w:unhideWhenUsed/>
    <w:rsid w:val="00BE2007"/>
    <w:rPr>
      <w:color w:val="605E5C"/>
      <w:shd w:val="clear" w:color="auto" w:fill="E1DFDD"/>
    </w:rPr>
  </w:style>
  <w:style w:type="paragraph" w:customStyle="1" w:styleId="DCUSAH3Heading3">
    <w:name w:val="DCUSA H3  (Heading 3)"/>
    <w:basedOn w:val="Normal"/>
    <w:rsid w:val="00B92D83"/>
    <w:pPr>
      <w:numPr>
        <w:ilvl w:val="2"/>
        <w:numId w:val="2"/>
      </w:numPr>
      <w:jc w:val="both"/>
    </w:pPr>
  </w:style>
  <w:style w:type="paragraph" w:customStyle="1" w:styleId="DCUSAH4Heading4">
    <w:name w:val="DCUSA H4  (Heading 4)"/>
    <w:basedOn w:val="Normal"/>
    <w:rsid w:val="00B92D83"/>
    <w:pPr>
      <w:numPr>
        <w:ilvl w:val="3"/>
        <w:numId w:val="2"/>
      </w:num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14823">
      <w:bodyDiv w:val="1"/>
      <w:marLeft w:val="0"/>
      <w:marRight w:val="0"/>
      <w:marTop w:val="0"/>
      <w:marBottom w:val="0"/>
      <w:divBdr>
        <w:top w:val="none" w:sz="0" w:space="0" w:color="auto"/>
        <w:left w:val="none" w:sz="0" w:space="0" w:color="auto"/>
        <w:bottom w:val="none" w:sz="0" w:space="0" w:color="auto"/>
        <w:right w:val="none" w:sz="0" w:space="0" w:color="auto"/>
      </w:divBdr>
    </w:div>
    <w:div w:id="409036735">
      <w:bodyDiv w:val="1"/>
      <w:marLeft w:val="0"/>
      <w:marRight w:val="0"/>
      <w:marTop w:val="0"/>
      <w:marBottom w:val="0"/>
      <w:divBdr>
        <w:top w:val="none" w:sz="0" w:space="0" w:color="auto"/>
        <w:left w:val="none" w:sz="0" w:space="0" w:color="auto"/>
        <w:bottom w:val="none" w:sz="0" w:space="0" w:color="auto"/>
        <w:right w:val="none" w:sz="0" w:space="0" w:color="auto"/>
      </w:divBdr>
    </w:div>
    <w:div w:id="1076123065">
      <w:bodyDiv w:val="1"/>
      <w:marLeft w:val="0"/>
      <w:marRight w:val="0"/>
      <w:marTop w:val="0"/>
      <w:marBottom w:val="0"/>
      <w:divBdr>
        <w:top w:val="none" w:sz="0" w:space="0" w:color="auto"/>
        <w:left w:val="none" w:sz="0" w:space="0" w:color="auto"/>
        <w:bottom w:val="none" w:sz="0" w:space="0" w:color="auto"/>
        <w:right w:val="none" w:sz="0" w:space="0" w:color="auto"/>
      </w:divBdr>
    </w:div>
    <w:div w:id="1289705030">
      <w:bodyDiv w:val="1"/>
      <w:marLeft w:val="0"/>
      <w:marRight w:val="0"/>
      <w:marTop w:val="0"/>
      <w:marBottom w:val="0"/>
      <w:divBdr>
        <w:top w:val="none" w:sz="0" w:space="0" w:color="auto"/>
        <w:left w:val="none" w:sz="0" w:space="0" w:color="auto"/>
        <w:bottom w:val="none" w:sz="0" w:space="0" w:color="auto"/>
        <w:right w:val="none" w:sz="0" w:space="0" w:color="auto"/>
      </w:divBdr>
    </w:div>
    <w:div w:id="1329091977">
      <w:bodyDiv w:val="1"/>
      <w:marLeft w:val="0"/>
      <w:marRight w:val="0"/>
      <w:marTop w:val="0"/>
      <w:marBottom w:val="0"/>
      <w:divBdr>
        <w:top w:val="none" w:sz="0" w:space="0" w:color="auto"/>
        <w:left w:val="none" w:sz="0" w:space="0" w:color="auto"/>
        <w:bottom w:val="none" w:sz="0" w:space="0" w:color="auto"/>
        <w:right w:val="none" w:sz="0" w:space="0" w:color="auto"/>
      </w:divBdr>
    </w:div>
    <w:div w:id="1795168965">
      <w:bodyDiv w:val="1"/>
      <w:marLeft w:val="0"/>
      <w:marRight w:val="0"/>
      <w:marTop w:val="0"/>
      <w:marBottom w:val="0"/>
      <w:divBdr>
        <w:top w:val="none" w:sz="0" w:space="0" w:color="auto"/>
        <w:left w:val="none" w:sz="0" w:space="0" w:color="auto"/>
        <w:bottom w:val="none" w:sz="0" w:space="0" w:color="auto"/>
        <w:right w:val="none" w:sz="0" w:space="0" w:color="auto"/>
      </w:divBdr>
    </w:div>
    <w:div w:id="19096842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853A2-8975-4BC1-A636-15A4D3C38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40</Pages>
  <Words>9860</Words>
  <Characters>56202</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65931</CharactersWithSpaces>
  <SharedDoc>false</SharedDoc>
  <HLinks>
    <vt:vector size="6" baseType="variant">
      <vt:variant>
        <vt:i4>2949181</vt:i4>
      </vt:variant>
      <vt:variant>
        <vt:i4>75</vt:i4>
      </vt:variant>
      <vt:variant>
        <vt:i4>0</vt:i4>
      </vt:variant>
      <vt:variant>
        <vt:i4>5</vt:i4>
      </vt:variant>
      <vt:variant>
        <vt:lpwstr>http://www.connectionterms/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Ross</dc:creator>
  <cp:keywords/>
  <dc:description/>
  <cp:lastModifiedBy>Thompson, Ross</cp:lastModifiedBy>
  <cp:revision>2</cp:revision>
  <dcterms:created xsi:type="dcterms:W3CDTF">2022-10-12T14:38:00Z</dcterms:created>
  <dcterms:modified xsi:type="dcterms:W3CDTF">2022-10-12T14:38:00Z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lectedOffice">
    <vt:lpwstr> </vt:lpwstr>
  </property>
  <property fmtid="{D5CDD505-2E9C-101B-9397-08002B2CF9AE}" pid="3" name="LegalEntity">
    <vt:lpwstr> </vt:lpwstr>
  </property>
  <property fmtid="{D5CDD505-2E9C-101B-9397-08002B2CF9AE}" pid="4" name="MS_Version">
    <vt:lpwstr> </vt:lpwstr>
  </property>
  <property fmtid="{D5CDD505-2E9C-101B-9397-08002B2CF9AE}" pid="5" name="TemplafyTimeStamp">
    <vt:lpwstr> </vt:lpwstr>
  </property>
  <property fmtid="{D5CDD505-2E9C-101B-9397-08002B2CF9AE}" pid="6" name="TemplafyTemplateID">
    <vt:lpwstr> </vt:lpwstr>
  </property>
  <property fmtid="{D5CDD505-2E9C-101B-9397-08002B2CF9AE}" pid="7" name="TemplafyTenantID">
    <vt:lpwstr> </vt:lpwstr>
  </property>
  <property fmtid="{D5CDD505-2E9C-101B-9397-08002B2CF9AE}" pid="8" name="TemplafyUserProfileID">
    <vt:lpwstr> </vt:lpwstr>
  </property>
  <property fmtid="{D5CDD505-2E9C-101B-9397-08002B2CF9AE}" pid="9" name="TemplafyLanguageCode">
    <vt:lpwstr> </vt:lpwstr>
  </property>
  <property fmtid="{D5CDD505-2E9C-101B-9397-08002B2CF9AE}" pid="10" name="MS_ProfileLang">
    <vt:lpwstr> </vt:lpwstr>
  </property>
  <property fmtid="{D5CDD505-2E9C-101B-9397-08002B2CF9AE}" pid="11" name="iManageDocumentType">
    <vt:lpwstr> </vt:lpwstr>
  </property>
  <property fmtid="{D5CDD505-2E9C-101B-9397-08002B2CF9AE}" pid="12" name="tikitDocNumber">
    <vt:lpwstr> </vt:lpwstr>
  </property>
  <property fmtid="{D5CDD505-2E9C-101B-9397-08002B2CF9AE}" pid="13" name="tikitDocDescription">
    <vt:lpwstr> </vt:lpwstr>
  </property>
  <property fmtid="{D5CDD505-2E9C-101B-9397-08002B2CF9AE}" pid="14" name="tikitAuthor">
    <vt:lpwstr> </vt:lpwstr>
  </property>
  <property fmtid="{D5CDD505-2E9C-101B-9397-08002B2CF9AE}" pid="15" name="tikitAuthorID">
    <vt:lpwstr> </vt:lpwstr>
  </property>
  <property fmtid="{D5CDD505-2E9C-101B-9397-08002B2CF9AE}" pid="16" name="tikitTypistID">
    <vt:lpwstr> </vt:lpwstr>
  </property>
  <property fmtid="{D5CDD505-2E9C-101B-9397-08002B2CF9AE}" pid="17" name="tikitClientID">
    <vt:lpwstr> </vt:lpwstr>
  </property>
  <property fmtid="{D5CDD505-2E9C-101B-9397-08002B2CF9AE}" pid="18" name="tikitMatterID">
    <vt:lpwstr> </vt:lpwstr>
  </property>
  <property fmtid="{D5CDD505-2E9C-101B-9397-08002B2CF9AE}" pid="19" name="tikitClientDescription">
    <vt:lpwstr> </vt:lpwstr>
  </property>
  <property fmtid="{D5CDD505-2E9C-101B-9397-08002B2CF9AE}" pid="20" name="tikitMatterDescription">
    <vt:lpwstr> </vt:lpwstr>
  </property>
  <property fmtid="{D5CDD505-2E9C-101B-9397-08002B2CF9AE}" pid="21" name="tikitDocRef">
    <vt:lpwstr>LEGAL02#99687254v1[GSW]</vt:lpwstr>
  </property>
</Properties>
</file>