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A5" w:rsidRDefault="00A06215" w:rsidP="00223DF1">
      <w:pPr>
        <w:pStyle w:val="Title"/>
      </w:pPr>
      <w:r>
        <w:t>DCP 248 CONSULTATION RESPONSE FORM</w:t>
      </w:r>
    </w:p>
    <w:p w:rsidR="00A828F0" w:rsidRDefault="00251AF3" w:rsidP="00A828F0">
      <w:pPr>
        <w:pStyle w:val="BodyTextNoSpacing"/>
      </w:pPr>
      <w:r>
        <w:t xml:space="preserve">To: </w:t>
      </w:r>
      <w:r w:rsidR="00A06215">
        <w:t>Lauren Nicholls</w:t>
      </w:r>
    </w:p>
    <w:p w:rsidR="00A828F0" w:rsidRDefault="00A828F0" w:rsidP="00A828F0">
      <w:pPr>
        <w:pStyle w:val="BodyTextNoSpacing"/>
      </w:pPr>
      <w:r>
        <w:t xml:space="preserve">Email: </w:t>
      </w:r>
      <w:hyperlink r:id="rId9" w:history="1">
        <w:r>
          <w:rPr>
            <w:rStyle w:val="Hyperlink"/>
          </w:rPr>
          <w:t>DCUSA@electralink.co.uk</w:t>
        </w:r>
      </w:hyperlink>
    </w:p>
    <w:p w:rsidR="00223DF1" w:rsidRDefault="00251AF3" w:rsidP="00A828F0">
      <w:pPr>
        <w:pStyle w:val="BodyText"/>
      </w:pPr>
      <w:r>
        <w:t xml:space="preserve">Response Deadline: </w:t>
      </w:r>
      <w:r w:rsidR="00A06215">
        <w:t>4 December 2015</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4AC27E566C3745F3BAD3DABAB3FB15D9"/>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4AC27E566C3745F3BAD3DABAB3FB15D9"/>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BC3D025DE92944D0B776AAF019A2C533"/>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4AC27E566C3745F3BAD3DABAB3FB15D9"/>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4AC27E566C3745F3BAD3DABAB3FB15D9"/>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BC3D025DE92944D0B776AAF019A2C533"/>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A06215" w:rsidTr="00A06215">
        <w:trPr>
          <w:cnfStyle w:val="100000000000" w:firstRow="1" w:lastRow="0" w:firstColumn="0" w:lastColumn="0" w:oddVBand="0" w:evenVBand="0" w:oddHBand="0" w:evenHBand="0" w:firstRowFirstColumn="0" w:firstRowLastColumn="0" w:lastRowFirstColumn="0" w:lastRowLastColumn="0"/>
        </w:trPr>
        <w:tc>
          <w:tcPr>
            <w:tcW w:w="9287" w:type="dxa"/>
          </w:tcPr>
          <w:p w:rsidR="00A06215" w:rsidRDefault="00A06215" w:rsidP="00A06215">
            <w:pPr>
              <w:pStyle w:val="Question"/>
            </w:pPr>
            <w:r>
              <w:t>Do you understand the intent of the DCP 248?</w:t>
            </w:r>
          </w:p>
        </w:tc>
      </w:tr>
      <w:tr w:rsidR="00A06215" w:rsidTr="00A06215">
        <w:sdt>
          <w:sdtPr>
            <w:tag w:val="dcusa_response1"/>
            <w:id w:val="-101658305"/>
            <w:placeholder>
              <w:docPart w:val="DefaultPlaceholder_1082065158"/>
            </w:placeholder>
            <w:showingPlcHdr/>
          </w:sdtPr>
          <w:sdtContent>
            <w:tc>
              <w:tcPr>
                <w:tcW w:w="9287" w:type="dxa"/>
              </w:tcPr>
              <w:p w:rsidR="00A06215" w:rsidRDefault="00A06215" w:rsidP="00A06215">
                <w:pPr>
                  <w:pStyle w:val="BodyText"/>
                </w:pPr>
                <w:r w:rsidRPr="00956C46">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06215" w:rsidTr="00A06215">
        <w:trPr>
          <w:cnfStyle w:val="100000000000" w:firstRow="1" w:lastRow="0" w:firstColumn="0" w:lastColumn="0" w:oddVBand="0" w:evenVBand="0" w:oddHBand="0" w:evenHBand="0" w:firstRowFirstColumn="0" w:firstRowLastColumn="0" w:lastRowFirstColumn="0" w:lastRowLastColumn="0"/>
        </w:trPr>
        <w:tc>
          <w:tcPr>
            <w:tcW w:w="9287" w:type="dxa"/>
          </w:tcPr>
          <w:p w:rsidR="00A06215" w:rsidRDefault="00A06215" w:rsidP="00A06215">
            <w:pPr>
              <w:pStyle w:val="Question"/>
            </w:pPr>
            <w:r>
              <w:t>Are you supportive of the principles of DCP 248?</w:t>
            </w:r>
          </w:p>
        </w:tc>
      </w:tr>
      <w:tr w:rsidR="00A06215" w:rsidTr="00A06215">
        <w:sdt>
          <w:sdtPr>
            <w:tag w:val="dcusa_response2"/>
            <w:id w:val="-202639293"/>
            <w:placeholder>
              <w:docPart w:val="DefaultPlaceholder_1082065158"/>
            </w:placeholder>
            <w:showingPlcHdr/>
          </w:sdtPr>
          <w:sdtContent>
            <w:tc>
              <w:tcPr>
                <w:tcW w:w="9287" w:type="dxa"/>
              </w:tcPr>
              <w:p w:rsidR="00A06215" w:rsidRDefault="00A06215" w:rsidP="00A06215">
                <w:pPr>
                  <w:pStyle w:val="BodyText"/>
                </w:pPr>
                <w:r w:rsidRPr="00956C46">
                  <w:rPr>
                    <w:rStyle w:val="PlaceholderText"/>
                  </w:rPr>
                  <w:t>Click here to enter text.</w:t>
                </w:r>
              </w:p>
            </w:tc>
          </w:sdtContent>
        </w:sdt>
      </w:tr>
    </w:tbl>
    <w:p w:rsidR="00A06215" w:rsidRDefault="00A062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06215" w:rsidTr="00A06215">
        <w:trPr>
          <w:cnfStyle w:val="100000000000" w:firstRow="1" w:lastRow="0" w:firstColumn="0" w:lastColumn="0" w:oddVBand="0" w:evenVBand="0" w:oddHBand="0" w:evenHBand="0" w:firstRowFirstColumn="0" w:firstRowLastColumn="0" w:lastRowFirstColumn="0" w:lastRowLastColumn="0"/>
        </w:trPr>
        <w:tc>
          <w:tcPr>
            <w:tcW w:w="9287" w:type="dxa"/>
          </w:tcPr>
          <w:p w:rsidR="00A06215" w:rsidRDefault="00A06215" w:rsidP="00A06215">
            <w:pPr>
              <w:pStyle w:val="Question"/>
            </w:pPr>
            <w:r>
              <w:t>What is your preferred option (please provide your rationale):</w:t>
            </w:r>
          </w:p>
          <w:p w:rsidR="00A06215" w:rsidRDefault="00A06215" w:rsidP="00A06215">
            <w:pPr>
              <w:pStyle w:val="BodyText"/>
            </w:pPr>
            <w:r>
              <w:t>•</w:t>
            </w:r>
            <w:r>
              <w:tab/>
              <w:t>Option 1 - A 12 month grace period to allow retrospective reductions  to MIC</w:t>
            </w:r>
          </w:p>
          <w:p w:rsidR="00A06215" w:rsidRDefault="00A06215" w:rsidP="00A06215">
            <w:pPr>
              <w:pStyle w:val="BodyText"/>
            </w:pPr>
            <w:r>
              <w:t>•</w:t>
            </w:r>
            <w:r>
              <w:tab/>
              <w:t>Option 2 – A 12 month grace period. Setting the MIC to zero for the first month, after which the first month’s maximum demand data could be used</w:t>
            </w:r>
          </w:p>
          <w:p w:rsidR="00A06215" w:rsidRDefault="00A06215" w:rsidP="00A06215">
            <w:pPr>
              <w:pStyle w:val="BodyText"/>
            </w:pPr>
            <w:r>
              <w:t>•</w:t>
            </w:r>
            <w:r>
              <w:tab/>
              <w:t>Option 3 – A 12 month grace period. Setting MIC to zero for the duration of the grace period.</w:t>
            </w:r>
          </w:p>
          <w:p w:rsidR="00A06215" w:rsidRPr="00A06215" w:rsidRDefault="00A06215" w:rsidP="00A06215">
            <w:pPr>
              <w:pStyle w:val="BodyText"/>
            </w:pPr>
            <w:r>
              <w:t>•</w:t>
            </w:r>
            <w:r>
              <w:tab/>
              <w:t>Option 4 – A 12 month grace period setting the MIC using any Maximum Demand data already available or estimated where no Maximum Demand data is available.</w:t>
            </w:r>
          </w:p>
        </w:tc>
      </w:tr>
      <w:tr w:rsidR="00A06215" w:rsidTr="00A06215">
        <w:sdt>
          <w:sdtPr>
            <w:tag w:val="dcusa_response3"/>
            <w:id w:val="556829172"/>
            <w:placeholder>
              <w:docPart w:val="DefaultPlaceholder_1082065158"/>
            </w:placeholder>
            <w:showingPlcHdr/>
          </w:sdtPr>
          <w:sdtContent>
            <w:tc>
              <w:tcPr>
                <w:tcW w:w="9287" w:type="dxa"/>
              </w:tcPr>
              <w:p w:rsidR="00A06215" w:rsidRDefault="00A06215" w:rsidP="00A06215">
                <w:pPr>
                  <w:pStyle w:val="BodyText"/>
                </w:pPr>
                <w:r w:rsidRPr="00956C46">
                  <w:rPr>
                    <w:rStyle w:val="PlaceholderText"/>
                  </w:rPr>
                  <w:t>Click here to enter text.</w:t>
                </w:r>
              </w:p>
            </w:tc>
          </w:sdtContent>
        </w:sdt>
      </w:tr>
    </w:tbl>
    <w:p w:rsidR="00A06215" w:rsidRDefault="00A062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06215" w:rsidTr="00A06215">
        <w:trPr>
          <w:cnfStyle w:val="100000000000" w:firstRow="1" w:lastRow="0" w:firstColumn="0" w:lastColumn="0" w:oddVBand="0" w:evenVBand="0" w:oddHBand="0" w:evenHBand="0" w:firstRowFirstColumn="0" w:firstRowLastColumn="0" w:lastRowFirstColumn="0" w:lastRowLastColumn="0"/>
        </w:trPr>
        <w:tc>
          <w:tcPr>
            <w:tcW w:w="9287" w:type="dxa"/>
          </w:tcPr>
          <w:p w:rsidR="00A06215" w:rsidRDefault="00A06215" w:rsidP="00A06215">
            <w:pPr>
              <w:pStyle w:val="Question"/>
            </w:pPr>
            <w:r>
              <w:lastRenderedPageBreak/>
              <w:t xml:space="preserve">Which </w:t>
            </w:r>
            <w:r w:rsidRPr="00A06215">
              <w:t>option do you consider provides the most/least level of protection against inappropriate capacity charges for customers affected by P272?</w:t>
            </w:r>
          </w:p>
        </w:tc>
      </w:tr>
      <w:tr w:rsidR="00A06215" w:rsidTr="00A06215">
        <w:sdt>
          <w:sdtPr>
            <w:tag w:val="dcusa_response4"/>
            <w:id w:val="-683678033"/>
            <w:placeholder>
              <w:docPart w:val="DefaultPlaceholder_1082065158"/>
            </w:placeholder>
            <w:showingPlcHdr/>
          </w:sdtPr>
          <w:sdtContent>
            <w:tc>
              <w:tcPr>
                <w:tcW w:w="9287" w:type="dxa"/>
              </w:tcPr>
              <w:p w:rsidR="00A06215" w:rsidRDefault="00A06215" w:rsidP="00A06215">
                <w:pPr>
                  <w:pStyle w:val="BodyText"/>
                </w:pPr>
                <w:r w:rsidRPr="00956C46">
                  <w:rPr>
                    <w:rStyle w:val="PlaceholderText"/>
                  </w:rPr>
                  <w:t>Click here to enter text.</w:t>
                </w:r>
              </w:p>
            </w:tc>
          </w:sdtContent>
        </w:sdt>
      </w:tr>
    </w:tbl>
    <w:p w:rsidR="00A06215" w:rsidRDefault="00A062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06215" w:rsidTr="00A06215">
        <w:trPr>
          <w:cnfStyle w:val="100000000000" w:firstRow="1" w:lastRow="0" w:firstColumn="0" w:lastColumn="0" w:oddVBand="0" w:evenVBand="0" w:oddHBand="0" w:evenHBand="0" w:firstRowFirstColumn="0" w:firstRowLastColumn="0" w:lastRowFirstColumn="0" w:lastRowLastColumn="0"/>
        </w:trPr>
        <w:tc>
          <w:tcPr>
            <w:tcW w:w="9287" w:type="dxa"/>
          </w:tcPr>
          <w:p w:rsidR="00A06215" w:rsidRDefault="00A06215" w:rsidP="00A06215">
            <w:pPr>
              <w:pStyle w:val="Question"/>
            </w:pPr>
            <w:r>
              <w:t xml:space="preserve">Do </w:t>
            </w:r>
            <w:r w:rsidRPr="00A06215">
              <w:t>you have any comments on the proposed legal text for each of the options?</w:t>
            </w:r>
          </w:p>
        </w:tc>
      </w:tr>
      <w:tr w:rsidR="00A06215" w:rsidTr="00A06215">
        <w:sdt>
          <w:sdtPr>
            <w:tag w:val="dcusa_response5"/>
            <w:id w:val="1553187513"/>
            <w:placeholder>
              <w:docPart w:val="DefaultPlaceholder_1082065158"/>
            </w:placeholder>
            <w:showingPlcHdr/>
          </w:sdtPr>
          <w:sdtContent>
            <w:tc>
              <w:tcPr>
                <w:tcW w:w="9287" w:type="dxa"/>
              </w:tcPr>
              <w:p w:rsidR="00A06215" w:rsidRDefault="00A06215" w:rsidP="00A06215">
                <w:pPr>
                  <w:pStyle w:val="BodyText"/>
                </w:pPr>
                <w:r w:rsidRPr="00956C46">
                  <w:rPr>
                    <w:rStyle w:val="PlaceholderText"/>
                  </w:rPr>
                  <w:t>Click here to enter text.</w:t>
                </w:r>
              </w:p>
            </w:tc>
          </w:sdtContent>
        </w:sdt>
      </w:tr>
    </w:tbl>
    <w:p w:rsidR="00A06215" w:rsidRDefault="00A062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06215" w:rsidTr="00A06215">
        <w:trPr>
          <w:cnfStyle w:val="100000000000" w:firstRow="1" w:lastRow="0" w:firstColumn="0" w:lastColumn="0" w:oddVBand="0" w:evenVBand="0" w:oddHBand="0" w:evenHBand="0" w:firstRowFirstColumn="0" w:firstRowLastColumn="0" w:lastRowFirstColumn="0" w:lastRowLastColumn="0"/>
        </w:trPr>
        <w:tc>
          <w:tcPr>
            <w:tcW w:w="9287" w:type="dxa"/>
          </w:tcPr>
          <w:p w:rsidR="00A06215" w:rsidRDefault="00A06215" w:rsidP="00A06215">
            <w:pPr>
              <w:pStyle w:val="Question"/>
            </w:pPr>
            <w:r>
              <w:t xml:space="preserve">Do </w:t>
            </w:r>
            <w:r w:rsidRPr="00A06215">
              <w:t>you consider that each of the four proposals better facilitates the DCUSA Objectives? Please give supporting reasons.</w:t>
            </w:r>
          </w:p>
        </w:tc>
      </w:tr>
      <w:tr w:rsidR="00A06215" w:rsidTr="00A06215">
        <w:sdt>
          <w:sdtPr>
            <w:tag w:val="dcusa_response6"/>
            <w:id w:val="-1752726921"/>
            <w:placeholder>
              <w:docPart w:val="DefaultPlaceholder_1082065158"/>
            </w:placeholder>
            <w:showingPlcHdr/>
          </w:sdtPr>
          <w:sdtContent>
            <w:tc>
              <w:tcPr>
                <w:tcW w:w="9287" w:type="dxa"/>
              </w:tcPr>
              <w:p w:rsidR="00A06215" w:rsidRDefault="00A06215" w:rsidP="00A06215">
                <w:pPr>
                  <w:pStyle w:val="BodyText"/>
                </w:pPr>
                <w:r w:rsidRPr="00956C46">
                  <w:rPr>
                    <w:rStyle w:val="PlaceholderText"/>
                  </w:rPr>
                  <w:t>Click here to enter text.</w:t>
                </w:r>
              </w:p>
            </w:tc>
          </w:sdtContent>
        </w:sdt>
      </w:tr>
    </w:tbl>
    <w:p w:rsidR="00A06215" w:rsidRDefault="00A062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06215" w:rsidTr="00A06215">
        <w:trPr>
          <w:cnfStyle w:val="100000000000" w:firstRow="1" w:lastRow="0" w:firstColumn="0" w:lastColumn="0" w:oddVBand="0" w:evenVBand="0" w:oddHBand="0" w:evenHBand="0" w:firstRowFirstColumn="0" w:firstRowLastColumn="0" w:lastRowFirstColumn="0" w:lastRowLastColumn="0"/>
        </w:trPr>
        <w:tc>
          <w:tcPr>
            <w:tcW w:w="9287" w:type="dxa"/>
          </w:tcPr>
          <w:p w:rsidR="00A06215" w:rsidRDefault="00A06215" w:rsidP="00A06215">
            <w:pPr>
              <w:pStyle w:val="Question"/>
            </w:pPr>
            <w:r>
              <w:t xml:space="preserve">It </w:t>
            </w:r>
            <w:r w:rsidRPr="00A06215">
              <w:t>is noted that P272 deadline has been extended which gives more time to liaise with customers to agree a MIC but the task is still a significant one. In light of the delay in P272, do you that agree that the protection of DCP 248 is still required?</w:t>
            </w:r>
          </w:p>
        </w:tc>
      </w:tr>
      <w:tr w:rsidR="00A06215" w:rsidTr="00A06215">
        <w:sdt>
          <w:sdtPr>
            <w:tag w:val="dcusa_response7"/>
            <w:id w:val="-1247262049"/>
            <w:placeholder>
              <w:docPart w:val="DefaultPlaceholder_1082065158"/>
            </w:placeholder>
            <w:showingPlcHdr/>
          </w:sdtPr>
          <w:sdtContent>
            <w:tc>
              <w:tcPr>
                <w:tcW w:w="9287" w:type="dxa"/>
              </w:tcPr>
              <w:p w:rsidR="00A06215" w:rsidRDefault="00A06215" w:rsidP="00A06215">
                <w:pPr>
                  <w:pStyle w:val="BodyText"/>
                </w:pPr>
                <w:r w:rsidRPr="00956C46">
                  <w:rPr>
                    <w:rStyle w:val="PlaceholderText"/>
                  </w:rPr>
                  <w:t>Click here to enter text.</w:t>
                </w:r>
              </w:p>
            </w:tc>
          </w:sdtContent>
        </w:sdt>
      </w:tr>
    </w:tbl>
    <w:p w:rsidR="00A06215" w:rsidRDefault="00A062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06215" w:rsidTr="00A06215">
        <w:trPr>
          <w:cnfStyle w:val="100000000000" w:firstRow="1" w:lastRow="0" w:firstColumn="0" w:lastColumn="0" w:oddVBand="0" w:evenVBand="0" w:oddHBand="0" w:evenHBand="0" w:firstRowFirstColumn="0" w:firstRowLastColumn="0" w:lastRowFirstColumn="0" w:lastRowLastColumn="0"/>
        </w:trPr>
        <w:tc>
          <w:tcPr>
            <w:tcW w:w="9287" w:type="dxa"/>
          </w:tcPr>
          <w:p w:rsidR="00A06215" w:rsidRDefault="00A06215" w:rsidP="00A06215">
            <w:pPr>
              <w:pStyle w:val="Question"/>
            </w:pPr>
            <w:r>
              <w:t xml:space="preserve">Do </w:t>
            </w:r>
            <w:r w:rsidRPr="00A06215">
              <w:t>you think that the current protection offered by the UOS charging statements with regards to incorrect charges offers the level of protection sought by this Change Proposal?</w:t>
            </w:r>
          </w:p>
        </w:tc>
      </w:tr>
      <w:tr w:rsidR="00A06215" w:rsidTr="00A06215">
        <w:sdt>
          <w:sdtPr>
            <w:tag w:val="dcusa_response8"/>
            <w:id w:val="995387488"/>
            <w:placeholder>
              <w:docPart w:val="DefaultPlaceholder_1082065158"/>
            </w:placeholder>
            <w:showingPlcHdr/>
          </w:sdtPr>
          <w:sdtContent>
            <w:tc>
              <w:tcPr>
                <w:tcW w:w="9287" w:type="dxa"/>
              </w:tcPr>
              <w:p w:rsidR="00A06215" w:rsidRDefault="00A06215" w:rsidP="00A06215">
                <w:pPr>
                  <w:pStyle w:val="BodyText"/>
                </w:pPr>
                <w:r w:rsidRPr="00956C46">
                  <w:rPr>
                    <w:rStyle w:val="PlaceholderText"/>
                  </w:rPr>
                  <w:t>Click here to enter text.</w:t>
                </w:r>
              </w:p>
            </w:tc>
          </w:sdtContent>
        </w:sdt>
      </w:tr>
    </w:tbl>
    <w:p w:rsidR="00A06215" w:rsidRDefault="00A062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06215" w:rsidTr="00A06215">
        <w:trPr>
          <w:cnfStyle w:val="100000000000" w:firstRow="1" w:lastRow="0" w:firstColumn="0" w:lastColumn="0" w:oddVBand="0" w:evenVBand="0" w:oddHBand="0" w:evenHBand="0" w:firstRowFirstColumn="0" w:firstRowLastColumn="0" w:lastRowFirstColumn="0" w:lastRowLastColumn="0"/>
        </w:trPr>
        <w:tc>
          <w:tcPr>
            <w:tcW w:w="9287" w:type="dxa"/>
          </w:tcPr>
          <w:p w:rsidR="00A06215" w:rsidRDefault="00A06215" w:rsidP="00A06215">
            <w:pPr>
              <w:pStyle w:val="Question"/>
            </w:pPr>
            <w:r>
              <w:t xml:space="preserve">Are </w:t>
            </w:r>
            <w:r w:rsidRPr="00A06215">
              <w:t>you supportive of the proposed implementation date - as soon as possible following Authority consent which may require an extra-ordinary release?</w:t>
            </w:r>
          </w:p>
        </w:tc>
      </w:tr>
      <w:tr w:rsidR="00A06215" w:rsidTr="00A06215">
        <w:sdt>
          <w:sdtPr>
            <w:tag w:val="dcusa_response9"/>
            <w:id w:val="190200197"/>
            <w:placeholder>
              <w:docPart w:val="DefaultPlaceholder_1082065158"/>
            </w:placeholder>
            <w:showingPlcHdr/>
          </w:sdtPr>
          <w:sdtContent>
            <w:tc>
              <w:tcPr>
                <w:tcW w:w="9287" w:type="dxa"/>
              </w:tcPr>
              <w:p w:rsidR="00A06215" w:rsidRDefault="00A06215" w:rsidP="00A06215">
                <w:pPr>
                  <w:pStyle w:val="BodyText"/>
                </w:pPr>
                <w:r w:rsidRPr="00956C46">
                  <w:rPr>
                    <w:rStyle w:val="PlaceholderText"/>
                  </w:rPr>
                  <w:t>Click here to enter text.</w:t>
                </w:r>
              </w:p>
            </w:tc>
          </w:sdtContent>
        </w:sdt>
      </w:tr>
    </w:tbl>
    <w:p w:rsidR="00A06215" w:rsidRDefault="00A062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06215" w:rsidTr="00A06215">
        <w:trPr>
          <w:cnfStyle w:val="100000000000" w:firstRow="1" w:lastRow="0" w:firstColumn="0" w:lastColumn="0" w:oddVBand="0" w:evenVBand="0" w:oddHBand="0" w:evenHBand="0" w:firstRowFirstColumn="0" w:firstRowLastColumn="0" w:lastRowFirstColumn="0" w:lastRowLastColumn="0"/>
        </w:trPr>
        <w:tc>
          <w:tcPr>
            <w:tcW w:w="9287" w:type="dxa"/>
          </w:tcPr>
          <w:p w:rsidR="00A06215" w:rsidRDefault="00A06215" w:rsidP="00A06215">
            <w:pPr>
              <w:pStyle w:val="Question"/>
            </w:pPr>
            <w:r>
              <w:t xml:space="preserve">In </w:t>
            </w:r>
            <w:r w:rsidRPr="00A06215">
              <w:t>the DCP 248 legal text the protection offered by all of the options is limited to 12 months of a change in Measurement Class. Do you agree with this timescale? If not, please provide your rationale.</w:t>
            </w:r>
          </w:p>
        </w:tc>
      </w:tr>
      <w:tr w:rsidR="00A06215" w:rsidTr="00A06215">
        <w:sdt>
          <w:sdtPr>
            <w:tag w:val="dcusa_response10"/>
            <w:id w:val="-266234022"/>
            <w:placeholder>
              <w:docPart w:val="DefaultPlaceholder_1082065158"/>
            </w:placeholder>
            <w:showingPlcHdr/>
          </w:sdtPr>
          <w:sdtContent>
            <w:tc>
              <w:tcPr>
                <w:tcW w:w="9287" w:type="dxa"/>
              </w:tcPr>
              <w:p w:rsidR="00A06215" w:rsidRDefault="00A06215" w:rsidP="00A06215">
                <w:pPr>
                  <w:pStyle w:val="BodyText"/>
                </w:pPr>
                <w:r w:rsidRPr="00956C46">
                  <w:rPr>
                    <w:rStyle w:val="PlaceholderText"/>
                  </w:rPr>
                  <w:t>Click here to enter text.</w:t>
                </w:r>
              </w:p>
            </w:tc>
          </w:sdtContent>
        </w:sdt>
      </w:tr>
    </w:tbl>
    <w:p w:rsidR="00A06215" w:rsidRDefault="00A062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06215" w:rsidTr="00A06215">
        <w:trPr>
          <w:cnfStyle w:val="100000000000" w:firstRow="1" w:lastRow="0" w:firstColumn="0" w:lastColumn="0" w:oddVBand="0" w:evenVBand="0" w:oddHBand="0" w:evenHBand="0" w:firstRowFirstColumn="0" w:firstRowLastColumn="0" w:lastRowFirstColumn="0" w:lastRowLastColumn="0"/>
        </w:trPr>
        <w:tc>
          <w:tcPr>
            <w:tcW w:w="9287" w:type="dxa"/>
          </w:tcPr>
          <w:p w:rsidR="00A06215" w:rsidRDefault="00A06215" w:rsidP="00A06215">
            <w:pPr>
              <w:pStyle w:val="Question"/>
            </w:pPr>
            <w:r>
              <w:lastRenderedPageBreak/>
              <w:t xml:space="preserve">Do </w:t>
            </w:r>
            <w:r w:rsidRPr="00A06215">
              <w:t>you believe that there should be an end date within the DCP 248 legal text and, if yes, what date should it be?</w:t>
            </w:r>
          </w:p>
        </w:tc>
      </w:tr>
      <w:tr w:rsidR="00A06215" w:rsidTr="00A06215">
        <w:sdt>
          <w:sdtPr>
            <w:tag w:val="dcusa_response11"/>
            <w:id w:val="-264151568"/>
            <w:placeholder>
              <w:docPart w:val="DefaultPlaceholder_1082065158"/>
            </w:placeholder>
            <w:showingPlcHdr/>
          </w:sdtPr>
          <w:sdtContent>
            <w:tc>
              <w:tcPr>
                <w:tcW w:w="9287" w:type="dxa"/>
              </w:tcPr>
              <w:p w:rsidR="00A06215" w:rsidRDefault="00A06215" w:rsidP="00A06215">
                <w:pPr>
                  <w:pStyle w:val="BodyText"/>
                </w:pPr>
                <w:r w:rsidRPr="00956C46">
                  <w:rPr>
                    <w:rStyle w:val="PlaceholderText"/>
                  </w:rPr>
                  <w:t>Click here to enter text.</w:t>
                </w:r>
              </w:p>
            </w:tc>
          </w:sdtContent>
        </w:sdt>
      </w:tr>
    </w:tbl>
    <w:p w:rsidR="00A06215" w:rsidRDefault="00A062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06215" w:rsidTr="00A06215">
        <w:trPr>
          <w:cnfStyle w:val="100000000000" w:firstRow="1" w:lastRow="0" w:firstColumn="0" w:lastColumn="0" w:oddVBand="0" w:evenVBand="0" w:oddHBand="0" w:evenHBand="0" w:firstRowFirstColumn="0" w:firstRowLastColumn="0" w:lastRowFirstColumn="0" w:lastRowLastColumn="0"/>
        </w:trPr>
        <w:tc>
          <w:tcPr>
            <w:tcW w:w="9287" w:type="dxa"/>
          </w:tcPr>
          <w:p w:rsidR="00A06215" w:rsidRDefault="00A06215" w:rsidP="00A06215">
            <w:pPr>
              <w:pStyle w:val="Question"/>
            </w:pPr>
            <w:r>
              <w:t xml:space="preserve">With </w:t>
            </w:r>
            <w:r w:rsidRPr="00A06215">
              <w:t>regards to Option 1, do you agree with the Working Group’s view that customers that were not occupying the property at the time of the P272 migration are not entitled to back dating of their MIC?</w:t>
            </w:r>
          </w:p>
        </w:tc>
      </w:tr>
      <w:tr w:rsidR="00A06215" w:rsidTr="00A06215">
        <w:sdt>
          <w:sdtPr>
            <w:tag w:val="dcusa_response12"/>
            <w:id w:val="1284225175"/>
            <w:placeholder>
              <w:docPart w:val="DefaultPlaceholder_1082065158"/>
            </w:placeholder>
            <w:showingPlcHdr/>
          </w:sdtPr>
          <w:sdtContent>
            <w:tc>
              <w:tcPr>
                <w:tcW w:w="9287" w:type="dxa"/>
              </w:tcPr>
              <w:p w:rsidR="00A06215" w:rsidRDefault="00A06215" w:rsidP="00A06215">
                <w:pPr>
                  <w:pStyle w:val="BodyText"/>
                </w:pPr>
                <w:r w:rsidRPr="00956C46">
                  <w:rPr>
                    <w:rStyle w:val="PlaceholderText"/>
                  </w:rPr>
                  <w:t>Click here to enter text.</w:t>
                </w:r>
              </w:p>
            </w:tc>
          </w:sdtContent>
        </w:sdt>
      </w:tr>
    </w:tbl>
    <w:p w:rsidR="00A06215" w:rsidRDefault="00A062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06215" w:rsidTr="00A06215">
        <w:trPr>
          <w:cnfStyle w:val="100000000000" w:firstRow="1" w:lastRow="0" w:firstColumn="0" w:lastColumn="0" w:oddVBand="0" w:evenVBand="0" w:oddHBand="0" w:evenHBand="0" w:firstRowFirstColumn="0" w:firstRowLastColumn="0" w:lastRowFirstColumn="0" w:lastRowLastColumn="0"/>
        </w:trPr>
        <w:tc>
          <w:tcPr>
            <w:tcW w:w="9287" w:type="dxa"/>
          </w:tcPr>
          <w:p w:rsidR="00A06215" w:rsidRDefault="00A06215" w:rsidP="00A06215">
            <w:pPr>
              <w:pStyle w:val="Question"/>
            </w:pPr>
            <w:r>
              <w:t xml:space="preserve">With </w:t>
            </w:r>
            <w:r w:rsidRPr="00A06215">
              <w:t>regards to Option 1, if a P272 impacted customer requests a change in MIC shortly before moving out of a property, how best do you see managing this process once the customer has left the property? And how significant an issue do you believe this is?</w:t>
            </w:r>
          </w:p>
        </w:tc>
      </w:tr>
      <w:tr w:rsidR="00A06215" w:rsidTr="00A06215">
        <w:sdt>
          <w:sdtPr>
            <w:tag w:val="dcusa_response13"/>
            <w:id w:val="-877863354"/>
            <w:placeholder>
              <w:docPart w:val="DefaultPlaceholder_1082065158"/>
            </w:placeholder>
            <w:showingPlcHdr/>
          </w:sdtPr>
          <w:sdtContent>
            <w:tc>
              <w:tcPr>
                <w:tcW w:w="9287" w:type="dxa"/>
              </w:tcPr>
              <w:p w:rsidR="00A06215" w:rsidRDefault="00A06215" w:rsidP="00A06215">
                <w:pPr>
                  <w:pStyle w:val="BodyText"/>
                </w:pPr>
                <w:r w:rsidRPr="00956C46">
                  <w:rPr>
                    <w:rStyle w:val="PlaceholderText"/>
                  </w:rPr>
                  <w:t>Click here to enter text.</w:t>
                </w:r>
              </w:p>
            </w:tc>
          </w:sdtContent>
        </w:sdt>
      </w:tr>
    </w:tbl>
    <w:p w:rsidR="00A06215" w:rsidRDefault="00A062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06215" w:rsidTr="00A06215">
        <w:trPr>
          <w:cnfStyle w:val="100000000000" w:firstRow="1" w:lastRow="0" w:firstColumn="0" w:lastColumn="0" w:oddVBand="0" w:evenVBand="0" w:oddHBand="0" w:evenHBand="0" w:firstRowFirstColumn="0" w:firstRowLastColumn="0" w:lastRowFirstColumn="0" w:lastRowLastColumn="0"/>
        </w:trPr>
        <w:tc>
          <w:tcPr>
            <w:tcW w:w="9287" w:type="dxa"/>
          </w:tcPr>
          <w:p w:rsidR="00A06215" w:rsidRDefault="00A06215" w:rsidP="00A06215">
            <w:pPr>
              <w:pStyle w:val="Question"/>
            </w:pPr>
            <w:r>
              <w:t xml:space="preserve">With </w:t>
            </w:r>
            <w:r w:rsidRPr="00A06215">
              <w:t>regards to each option, are there any technical or resource constraints that need to be taken into consideration (and is there an associated cost)?</w:t>
            </w:r>
          </w:p>
        </w:tc>
      </w:tr>
      <w:tr w:rsidR="00A06215" w:rsidTr="00A06215">
        <w:sdt>
          <w:sdtPr>
            <w:tag w:val="dcusa_response14"/>
            <w:id w:val="-273173019"/>
            <w:placeholder>
              <w:docPart w:val="DefaultPlaceholder_1082065158"/>
            </w:placeholder>
            <w:showingPlcHdr/>
          </w:sdtPr>
          <w:sdtContent>
            <w:tc>
              <w:tcPr>
                <w:tcW w:w="9287" w:type="dxa"/>
              </w:tcPr>
              <w:p w:rsidR="00A06215" w:rsidRDefault="00A06215" w:rsidP="00A06215">
                <w:pPr>
                  <w:pStyle w:val="BodyText"/>
                </w:pPr>
                <w:r w:rsidRPr="00956C46">
                  <w:rPr>
                    <w:rStyle w:val="PlaceholderText"/>
                  </w:rPr>
                  <w:t>Click here to enter text.</w:t>
                </w:r>
              </w:p>
            </w:tc>
          </w:sdtContent>
        </w:sdt>
      </w:tr>
    </w:tbl>
    <w:p w:rsidR="00A06215" w:rsidRDefault="00A062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06215" w:rsidTr="00A06215">
        <w:trPr>
          <w:cnfStyle w:val="100000000000" w:firstRow="1" w:lastRow="0" w:firstColumn="0" w:lastColumn="0" w:oddVBand="0" w:evenVBand="0" w:oddHBand="0" w:evenHBand="0" w:firstRowFirstColumn="0" w:firstRowLastColumn="0" w:lastRowFirstColumn="0" w:lastRowLastColumn="0"/>
        </w:trPr>
        <w:tc>
          <w:tcPr>
            <w:tcW w:w="9287" w:type="dxa"/>
          </w:tcPr>
          <w:p w:rsidR="00A06215" w:rsidRDefault="00A06215" w:rsidP="00A06215">
            <w:pPr>
              <w:pStyle w:val="Question"/>
            </w:pPr>
            <w:r>
              <w:t xml:space="preserve">With </w:t>
            </w:r>
            <w:r w:rsidRPr="00A06215">
              <w:t>regards to each option, are there any other constraints, for instance the need for DNOs to potentially agree connection agreements with a large proportion of the customers affected by P272 that you are concerned about?</w:t>
            </w:r>
          </w:p>
        </w:tc>
      </w:tr>
      <w:tr w:rsidR="00A06215" w:rsidTr="00A06215">
        <w:sdt>
          <w:sdtPr>
            <w:tag w:val="dcusa_response15"/>
            <w:id w:val="-269555235"/>
            <w:placeholder>
              <w:docPart w:val="DefaultPlaceholder_1082065158"/>
            </w:placeholder>
            <w:showingPlcHdr/>
          </w:sdtPr>
          <w:sdtContent>
            <w:tc>
              <w:tcPr>
                <w:tcW w:w="9287" w:type="dxa"/>
              </w:tcPr>
              <w:p w:rsidR="00A06215" w:rsidRDefault="00A06215" w:rsidP="00A06215">
                <w:pPr>
                  <w:pStyle w:val="BodyText"/>
                </w:pPr>
                <w:r w:rsidRPr="00956C46">
                  <w:rPr>
                    <w:rStyle w:val="PlaceholderText"/>
                  </w:rPr>
                  <w:t>Click here to enter text.</w:t>
                </w:r>
              </w:p>
            </w:tc>
          </w:sdtContent>
        </w:sdt>
      </w:tr>
    </w:tbl>
    <w:p w:rsidR="00A06215" w:rsidRDefault="00A062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06215" w:rsidTr="00A06215">
        <w:trPr>
          <w:cnfStyle w:val="100000000000" w:firstRow="1" w:lastRow="0" w:firstColumn="0" w:lastColumn="0" w:oddVBand="0" w:evenVBand="0" w:oddHBand="0" w:evenHBand="0" w:firstRowFirstColumn="0" w:firstRowLastColumn="0" w:lastRowFirstColumn="0" w:lastRowLastColumn="0"/>
        </w:trPr>
        <w:tc>
          <w:tcPr>
            <w:tcW w:w="9287" w:type="dxa"/>
          </w:tcPr>
          <w:p w:rsidR="00A06215" w:rsidRDefault="00A06215" w:rsidP="00A06215">
            <w:pPr>
              <w:pStyle w:val="Question"/>
            </w:pPr>
            <w:r>
              <w:t xml:space="preserve">With </w:t>
            </w:r>
            <w:r w:rsidRPr="00A06215">
              <w:t>regards to each option, do you consider there to be a concern in relation to a customer being able to identify the need to amend their maximum import capacity with DNOs? Please provide supporting reasons.</w:t>
            </w:r>
          </w:p>
        </w:tc>
      </w:tr>
      <w:tr w:rsidR="00A06215" w:rsidTr="00A06215">
        <w:sdt>
          <w:sdtPr>
            <w:tag w:val="dcusa_response16"/>
            <w:id w:val="71249903"/>
            <w:placeholder>
              <w:docPart w:val="DefaultPlaceholder_1082065158"/>
            </w:placeholder>
            <w:showingPlcHdr/>
          </w:sdtPr>
          <w:sdtContent>
            <w:tc>
              <w:tcPr>
                <w:tcW w:w="9287" w:type="dxa"/>
              </w:tcPr>
              <w:p w:rsidR="00A06215" w:rsidRDefault="00A06215" w:rsidP="00A06215">
                <w:pPr>
                  <w:pStyle w:val="BodyText"/>
                </w:pPr>
                <w:r w:rsidRPr="00956C46">
                  <w:rPr>
                    <w:rStyle w:val="PlaceholderText"/>
                  </w:rPr>
                  <w:t>Click here to enter text.</w:t>
                </w:r>
              </w:p>
            </w:tc>
          </w:sdtContent>
        </w:sdt>
      </w:tr>
    </w:tbl>
    <w:p w:rsidR="00A06215" w:rsidRDefault="00A062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06215" w:rsidTr="00A06215">
        <w:trPr>
          <w:cnfStyle w:val="100000000000" w:firstRow="1" w:lastRow="0" w:firstColumn="0" w:lastColumn="0" w:oddVBand="0" w:evenVBand="0" w:oddHBand="0" w:evenHBand="0" w:firstRowFirstColumn="0" w:firstRowLastColumn="0" w:lastRowFirstColumn="0" w:lastRowLastColumn="0"/>
        </w:trPr>
        <w:tc>
          <w:tcPr>
            <w:tcW w:w="9287" w:type="dxa"/>
          </w:tcPr>
          <w:p w:rsidR="00A06215" w:rsidRDefault="00A06215" w:rsidP="00A06215">
            <w:pPr>
              <w:pStyle w:val="Question"/>
            </w:pPr>
            <w:r>
              <w:lastRenderedPageBreak/>
              <w:t xml:space="preserve">With </w:t>
            </w:r>
            <w:r w:rsidRPr="00A06215">
              <w:t>regards to Option 1, do you believe that there should be a materiality threshold such that there will not be a credit rebill if it is less than a certain value?</w:t>
            </w:r>
          </w:p>
        </w:tc>
      </w:tr>
      <w:tr w:rsidR="00A06215" w:rsidTr="00A06215">
        <w:sdt>
          <w:sdtPr>
            <w:tag w:val="dcusa_response17"/>
            <w:id w:val="-1390423480"/>
            <w:placeholder>
              <w:docPart w:val="DefaultPlaceholder_1082065158"/>
            </w:placeholder>
            <w:showingPlcHdr/>
          </w:sdtPr>
          <w:sdtContent>
            <w:tc>
              <w:tcPr>
                <w:tcW w:w="9287" w:type="dxa"/>
              </w:tcPr>
              <w:p w:rsidR="00A06215" w:rsidRDefault="00A06215" w:rsidP="00A06215">
                <w:pPr>
                  <w:pStyle w:val="BodyText"/>
                </w:pPr>
                <w:r w:rsidRPr="00956C46">
                  <w:rPr>
                    <w:rStyle w:val="PlaceholderText"/>
                  </w:rPr>
                  <w:t>Click here to enter text.</w:t>
                </w:r>
              </w:p>
            </w:tc>
          </w:sdtContent>
        </w:sdt>
      </w:tr>
    </w:tbl>
    <w:p w:rsidR="00A06215" w:rsidRDefault="00A062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06215" w:rsidTr="00A06215">
        <w:trPr>
          <w:cnfStyle w:val="100000000000" w:firstRow="1" w:lastRow="0" w:firstColumn="0" w:lastColumn="0" w:oddVBand="0" w:evenVBand="0" w:oddHBand="0" w:evenHBand="0" w:firstRowFirstColumn="0" w:firstRowLastColumn="0" w:lastRowFirstColumn="0" w:lastRowLastColumn="0"/>
        </w:trPr>
        <w:tc>
          <w:tcPr>
            <w:tcW w:w="9287" w:type="dxa"/>
          </w:tcPr>
          <w:p w:rsidR="00A06215" w:rsidRDefault="00A06215" w:rsidP="00A06215">
            <w:pPr>
              <w:pStyle w:val="Question"/>
            </w:pPr>
            <w:r>
              <w:t xml:space="preserve">With </w:t>
            </w:r>
            <w:r w:rsidRPr="00A06215">
              <w:t>regards to Option 1, if there were to be a materiality threshold, what do you believe it should be set at?</w:t>
            </w:r>
          </w:p>
        </w:tc>
      </w:tr>
      <w:tr w:rsidR="00A06215" w:rsidTr="00A06215">
        <w:sdt>
          <w:sdtPr>
            <w:tag w:val="dcusa_response18"/>
            <w:id w:val="-1458646449"/>
            <w:placeholder>
              <w:docPart w:val="DefaultPlaceholder_1082065158"/>
            </w:placeholder>
            <w:showingPlcHdr/>
          </w:sdtPr>
          <w:sdtContent>
            <w:tc>
              <w:tcPr>
                <w:tcW w:w="9287" w:type="dxa"/>
              </w:tcPr>
              <w:p w:rsidR="00A06215" w:rsidRDefault="00A06215" w:rsidP="00A06215">
                <w:pPr>
                  <w:pStyle w:val="BodyText"/>
                </w:pPr>
                <w:r w:rsidRPr="00956C46">
                  <w:rPr>
                    <w:rStyle w:val="PlaceholderText"/>
                  </w:rPr>
                  <w:t>Click here to enter text.</w:t>
                </w:r>
              </w:p>
            </w:tc>
          </w:sdtContent>
        </w:sdt>
      </w:tr>
    </w:tbl>
    <w:p w:rsidR="00A06215" w:rsidRDefault="00A062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06215" w:rsidTr="00A06215">
        <w:trPr>
          <w:cnfStyle w:val="100000000000" w:firstRow="1" w:lastRow="0" w:firstColumn="0" w:lastColumn="0" w:oddVBand="0" w:evenVBand="0" w:oddHBand="0" w:evenHBand="0" w:firstRowFirstColumn="0" w:firstRowLastColumn="0" w:lastRowFirstColumn="0" w:lastRowLastColumn="0"/>
        </w:trPr>
        <w:tc>
          <w:tcPr>
            <w:tcW w:w="9287" w:type="dxa"/>
          </w:tcPr>
          <w:p w:rsidR="00A06215" w:rsidRDefault="00A06215" w:rsidP="00A06215">
            <w:pPr>
              <w:pStyle w:val="Question"/>
            </w:pPr>
            <w:r>
              <w:t xml:space="preserve">Are </w:t>
            </w:r>
            <w:r w:rsidRPr="00A06215">
              <w:t>there any alternative solutions or matters that should be considered by the Working Group? </w:t>
            </w:r>
          </w:p>
        </w:tc>
      </w:tr>
      <w:tr w:rsidR="00A06215" w:rsidTr="00A06215">
        <w:sdt>
          <w:sdtPr>
            <w:tag w:val="dcusa_response19"/>
            <w:id w:val="-565411731"/>
            <w:placeholder>
              <w:docPart w:val="DefaultPlaceholder_1082065158"/>
            </w:placeholder>
            <w:showingPlcHdr/>
          </w:sdtPr>
          <w:sdtContent>
            <w:tc>
              <w:tcPr>
                <w:tcW w:w="9287" w:type="dxa"/>
              </w:tcPr>
              <w:p w:rsidR="00A06215" w:rsidRDefault="00A06215" w:rsidP="00A06215">
                <w:pPr>
                  <w:pStyle w:val="BodyText"/>
                </w:pPr>
                <w:r w:rsidRPr="00956C46">
                  <w:rPr>
                    <w:rStyle w:val="PlaceholderText"/>
                  </w:rPr>
                  <w:t>Click here to enter text.</w:t>
                </w:r>
              </w:p>
            </w:tc>
          </w:sdtContent>
        </w:sdt>
      </w:tr>
    </w:tbl>
    <w:p w:rsidR="00A06215" w:rsidRPr="00223DF1" w:rsidRDefault="00A06215" w:rsidP="0023069B">
      <w:pPr>
        <w:pStyle w:val="BodyText"/>
      </w:pPr>
      <w:bookmarkStart w:id="0" w:name="_GoBack"/>
      <w:bookmarkEnd w:id="0"/>
    </w:p>
    <w:sectPr w:rsidR="00A06215" w:rsidRPr="00223DF1" w:rsidSect="00CE497A">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215" w:rsidRDefault="00A06215" w:rsidP="00FD00A2">
      <w:r>
        <w:separator/>
      </w:r>
    </w:p>
  </w:endnote>
  <w:endnote w:type="continuationSeparator" w:id="0">
    <w:p w:rsidR="00A06215" w:rsidRDefault="00A06215"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215" w:rsidRDefault="00A062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Default="00FD00A2">
    <w:pPr>
      <w:pStyle w:val="Footer"/>
    </w:pPr>
    <w:r>
      <w:fldChar w:fldCharType="begin"/>
    </w:r>
    <w:r>
      <w:instrText xml:space="preserve"> docproperty date </w:instrText>
    </w:r>
    <w:r>
      <w:fldChar w:fldCharType="separate"/>
    </w:r>
    <w:r w:rsidR="00A06215">
      <w:t>20 November 2015</w:t>
    </w:r>
    <w:r>
      <w:fldChar w:fldCharType="end"/>
    </w:r>
    <w:r>
      <w:tab/>
      <w:t xml:space="preserve">Page </w:t>
    </w:r>
    <w:r>
      <w:fldChar w:fldCharType="begin"/>
    </w:r>
    <w:r>
      <w:instrText xml:space="preserve"> page </w:instrText>
    </w:r>
    <w:r>
      <w:fldChar w:fldCharType="separate"/>
    </w:r>
    <w:r w:rsidR="00A06215">
      <w:rPr>
        <w:noProof/>
      </w:rPr>
      <w:t>4</w:t>
    </w:r>
    <w:r>
      <w:fldChar w:fldCharType="end"/>
    </w:r>
    <w:r>
      <w:t xml:space="preserve"> of </w:t>
    </w:r>
    <w:r>
      <w:fldChar w:fldCharType="begin"/>
    </w:r>
    <w:r>
      <w:instrText xml:space="preserve"> numpages </w:instrText>
    </w:r>
    <w:r>
      <w:fldChar w:fldCharType="separate"/>
    </w:r>
    <w:r w:rsidR="00A06215">
      <w:rPr>
        <w:noProof/>
      </w:rPr>
      <w:t>4</w:t>
    </w:r>
    <w:r>
      <w:fldChar w:fldCharType="end"/>
    </w:r>
    <w:r>
      <w:tab/>
    </w:r>
    <w:r>
      <w:fldChar w:fldCharType="begin"/>
    </w:r>
    <w:r>
      <w:instrText xml:space="preserve"> docproperty version </w:instrText>
    </w:r>
    <w:r>
      <w:fldChar w:fldCharType="separate"/>
    </w:r>
    <w:r w:rsidR="00A06215">
      <w:t>1.0</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215" w:rsidRDefault="00A062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215" w:rsidRDefault="00A06215" w:rsidP="00FD00A2">
      <w:r>
        <w:separator/>
      </w:r>
    </w:p>
  </w:footnote>
  <w:footnote w:type="continuationSeparator" w:id="0">
    <w:p w:rsidR="00A06215" w:rsidRDefault="00A06215"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215" w:rsidRDefault="00A0621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Default="00251AF3">
    <w:pPr>
      <w:pStyle w:val="Header"/>
    </w:pPr>
    <w:r>
      <w:t xml:space="preserve">DCUSA Consultation </w:t>
    </w:r>
    <w:r w:rsidR="00FD00A2">
      <w:tab/>
    </w:r>
    <w:r w:rsidR="009B02DB">
      <w:t xml:space="preserve">DCP </w:t>
    </w:r>
    <w:r w:rsidR="00FD00A2">
      <w:fldChar w:fldCharType="begin"/>
    </w:r>
    <w:r w:rsidR="00FD00A2">
      <w:instrText xml:space="preserve"> docproperty ref </w:instrText>
    </w:r>
    <w:r w:rsidR="00FD00A2">
      <w:fldChar w:fldCharType="separate"/>
    </w:r>
    <w:r w:rsidR="00A06215">
      <w:t>Ref 248</w:t>
    </w:r>
    <w:r w:rsidR="00FD00A2">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215" w:rsidRDefault="00A062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C6C123B"/>
    <w:multiLevelType w:val="hybridMultilevel"/>
    <w:tmpl w:val="B1DAA0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5"/>
  </w:num>
  <w:num w:numId="3">
    <w:abstractNumId w:val="10"/>
  </w:num>
  <w:num w:numId="4">
    <w:abstractNumId w:val="3"/>
  </w:num>
  <w:num w:numId="5">
    <w:abstractNumId w:val="10"/>
  </w:num>
  <w:num w:numId="6">
    <w:abstractNumId w:val="2"/>
  </w:num>
  <w:num w:numId="7">
    <w:abstractNumId w:val="10"/>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215"/>
    <w:rsid w:val="00077D80"/>
    <w:rsid w:val="00134AF7"/>
    <w:rsid w:val="001E03C5"/>
    <w:rsid w:val="00223DF1"/>
    <w:rsid w:val="0023069B"/>
    <w:rsid w:val="00251AF3"/>
    <w:rsid w:val="002B61A0"/>
    <w:rsid w:val="0031153A"/>
    <w:rsid w:val="0040580C"/>
    <w:rsid w:val="00410907"/>
    <w:rsid w:val="00554409"/>
    <w:rsid w:val="00711B18"/>
    <w:rsid w:val="007361B2"/>
    <w:rsid w:val="0076726D"/>
    <w:rsid w:val="00884177"/>
    <w:rsid w:val="008D01AD"/>
    <w:rsid w:val="008F22A5"/>
    <w:rsid w:val="00963A66"/>
    <w:rsid w:val="009A3EA3"/>
    <w:rsid w:val="009B02DB"/>
    <w:rsid w:val="009F1AFC"/>
    <w:rsid w:val="00A06215"/>
    <w:rsid w:val="00A817E9"/>
    <w:rsid w:val="00A828F0"/>
    <w:rsid w:val="00AC6DB4"/>
    <w:rsid w:val="00C01797"/>
    <w:rsid w:val="00CE497A"/>
    <w:rsid w:val="00DB3EF9"/>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 w:type="paragraph" w:styleId="ListParagraph">
    <w:name w:val="List Paragraph"/>
    <w:basedOn w:val="Normal"/>
    <w:uiPriority w:val="34"/>
    <w:rsid w:val="00A062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 w:type="paragraph" w:styleId="ListParagraph">
    <w:name w:val="List Paragraph"/>
    <w:basedOn w:val="Normal"/>
    <w:uiPriority w:val="34"/>
    <w:rsid w:val="00A062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AC27E566C3745F3BAD3DABAB3FB15D9"/>
        <w:category>
          <w:name w:val="General"/>
          <w:gallery w:val="placeholder"/>
        </w:category>
        <w:types>
          <w:type w:val="bbPlcHdr"/>
        </w:types>
        <w:behaviors>
          <w:behavior w:val="content"/>
        </w:behaviors>
        <w:guid w:val="{586CC8D8-326B-4DAA-AB84-414BD2059B83}"/>
      </w:docPartPr>
      <w:docPartBody>
        <w:p w:rsidR="00000000" w:rsidRDefault="00425AC8">
          <w:pPr>
            <w:pStyle w:val="4AC27E566C3745F3BAD3DABAB3FB15D9"/>
          </w:pPr>
          <w:r w:rsidRPr="005D19FB">
            <w:rPr>
              <w:rStyle w:val="PlaceholderText"/>
            </w:rPr>
            <w:t>Click here to enter text.</w:t>
          </w:r>
        </w:p>
      </w:docPartBody>
    </w:docPart>
    <w:docPart>
      <w:docPartPr>
        <w:name w:val="BC3D025DE92944D0B776AAF019A2C533"/>
        <w:category>
          <w:name w:val="General"/>
          <w:gallery w:val="placeholder"/>
        </w:category>
        <w:types>
          <w:type w:val="bbPlcHdr"/>
        </w:types>
        <w:behaviors>
          <w:behavior w:val="content"/>
        </w:behaviors>
        <w:guid w:val="{24041A5C-3D78-4B4F-9EB8-FBF660EE54F6}"/>
      </w:docPartPr>
      <w:docPartBody>
        <w:p w:rsidR="00000000" w:rsidRDefault="00425AC8">
          <w:pPr>
            <w:pStyle w:val="BC3D025DE92944D0B776AAF019A2C533"/>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6FC3571D-2CBB-48CA-A95C-8431B8E472E2}"/>
      </w:docPartPr>
      <w:docPartBody>
        <w:p w:rsidR="00000000" w:rsidRDefault="00425AC8">
          <w:r w:rsidRPr="00956C46">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AC8"/>
    <w:rsid w:val="00425A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5AC8"/>
    <w:rPr>
      <w:color w:val="808080"/>
    </w:rPr>
  </w:style>
  <w:style w:type="paragraph" w:customStyle="1" w:styleId="4AC27E566C3745F3BAD3DABAB3FB15D9">
    <w:name w:val="4AC27E566C3745F3BAD3DABAB3FB15D9"/>
  </w:style>
  <w:style w:type="paragraph" w:customStyle="1" w:styleId="BC3D025DE92944D0B776AAF019A2C533">
    <w:name w:val="BC3D025DE92944D0B776AAF019A2C53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5AC8"/>
    <w:rPr>
      <w:color w:val="808080"/>
    </w:rPr>
  </w:style>
  <w:style w:type="paragraph" w:customStyle="1" w:styleId="4AC27E566C3745F3BAD3DABAB3FB15D9">
    <w:name w:val="4AC27E566C3745F3BAD3DABAB3FB15D9"/>
  </w:style>
  <w:style w:type="paragraph" w:customStyle="1" w:styleId="BC3D025DE92944D0B776AAF019A2C533">
    <w:name w:val="BC3D025DE92944D0B776AAF019A2C5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E0455-223C-4348-84F0-6DB0CE302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10</TotalTime>
  <Pages>4</Pages>
  <Words>637</Words>
  <Characters>3633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4262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Nicholls</dc:creator>
  <cp:lastModifiedBy>Lauren Nicholls</cp:lastModifiedBy>
  <cp:revision>1</cp:revision>
  <dcterms:created xsi:type="dcterms:W3CDTF">2015-11-20T15:53:00Z</dcterms:created>
  <dcterms:modified xsi:type="dcterms:W3CDTF">2015-11-20T16:04:00Z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 248</vt:lpwstr>
  </property>
  <property fmtid="{D5CDD505-2E9C-101B-9397-08002B2CF9AE}" pid="3" name="Date">
    <vt:lpwstr>20 November 2015</vt:lpwstr>
  </property>
  <property fmtid="{D5CDD505-2E9C-101B-9397-08002B2CF9AE}" pid="4" name="Version">
    <vt:lpwstr>1.0</vt:lpwstr>
  </property>
</Properties>
</file>