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D5479" w14:textId="77777777" w:rsidR="001024AC" w:rsidRDefault="001024AC" w:rsidP="001024AC">
      <w:r>
        <w:t>We often receive notices under the NTC.</w:t>
      </w:r>
    </w:p>
    <w:p w14:paraId="311E5AA2" w14:textId="77777777" w:rsidR="001024AC" w:rsidRDefault="001024AC" w:rsidP="001024AC">
      <w:r>
        <w:t>These are often for change of registered address, notices of assignment etc.</w:t>
      </w:r>
    </w:p>
    <w:p w14:paraId="7487C6ED" w14:textId="77777777" w:rsidR="001024AC" w:rsidRDefault="001024AC" w:rsidP="001024AC">
      <w:r>
        <w:t>Sometimes the name of the company telling us it is changing its address finds no match to any customers advised by suppliers in data flows.</w:t>
      </w:r>
    </w:p>
    <w:p w14:paraId="17E75648" w14:textId="77777777" w:rsidR="001024AC" w:rsidRDefault="001024AC" w:rsidP="001024AC">
      <w:r>
        <w:t>Sometimes a notice of assignment may be in respect of say "ABC (Location) Solar", but that may not be a match for any of the names we know solar sites in that location by, or to any of the customers advised by suppliers in data flows.</w:t>
      </w:r>
    </w:p>
    <w:p w14:paraId="20E5B617" w14:textId="77777777" w:rsidR="001024AC" w:rsidRDefault="001024AC" w:rsidP="001024AC">
      <w:r>
        <w:t xml:space="preserve">Should it be mandatory in Section 3 NTC notices to include a site address (or preferably an MPAN - but that may not work in all scenarios?). </w:t>
      </w:r>
    </w:p>
    <w:p w14:paraId="2FF06316" w14:textId="27875118" w:rsidR="003F14D0" w:rsidRDefault="001024AC" w:rsidP="001024AC">
      <w:r>
        <w:t>Welcome thoughts on whether there are any potential issues with that.</w:t>
      </w:r>
    </w:p>
    <w:sectPr w:rsidR="003F14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AC"/>
    <w:rsid w:val="00026BDF"/>
    <w:rsid w:val="0005590B"/>
    <w:rsid w:val="001024AC"/>
    <w:rsid w:val="003159C5"/>
    <w:rsid w:val="003F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0417E"/>
  <w15:chartTrackingRefBased/>
  <w15:docId w15:val="{1C87687E-616E-4A51-BB3D-CF3059CD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4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4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4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4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4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4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Waymont</dc:creator>
  <cp:keywords/>
  <dc:description/>
  <cp:lastModifiedBy>Peter Waymont</cp:lastModifiedBy>
  <cp:revision>2</cp:revision>
  <dcterms:created xsi:type="dcterms:W3CDTF">2026-07-14T13:46:00Z</dcterms:created>
  <dcterms:modified xsi:type="dcterms:W3CDTF">2026-07-14T13:46:00Z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fe2fa2-8093-4776-8a20-2d25f8c7acf2_Enabled">
    <vt:lpwstr>true</vt:lpwstr>
  </property>
  <property fmtid="{D5CDD505-2E9C-101B-9397-08002B2CF9AE}" pid="3" name="MSIP_Label_24fe2fa2-8093-4776-8a20-2d25f8c7acf2_SetDate">
    <vt:lpwstr>2026-07-14T13:46:10Z</vt:lpwstr>
  </property>
  <property fmtid="{D5CDD505-2E9C-101B-9397-08002B2CF9AE}" pid="4" name="MSIP_Label_24fe2fa2-8093-4776-8a20-2d25f8c7acf2_Method">
    <vt:lpwstr>Standard</vt:lpwstr>
  </property>
  <property fmtid="{D5CDD505-2E9C-101B-9397-08002B2CF9AE}" pid="5" name="MSIP_Label_24fe2fa2-8093-4776-8a20-2d25f8c7acf2_Name">
    <vt:lpwstr>Internal</vt:lpwstr>
  </property>
  <property fmtid="{D5CDD505-2E9C-101B-9397-08002B2CF9AE}" pid="6" name="MSIP_Label_24fe2fa2-8093-4776-8a20-2d25f8c7acf2_SiteId">
    <vt:lpwstr>887a239c-e092-45fe-92c8-d902c3681567</vt:lpwstr>
  </property>
  <property fmtid="{D5CDD505-2E9C-101B-9397-08002B2CF9AE}" pid="7" name="MSIP_Label_24fe2fa2-8093-4776-8a20-2d25f8c7acf2_ActionId">
    <vt:lpwstr>b1432a8f-faf5-4e65-b9f1-df30e888e918</vt:lpwstr>
  </property>
  <property fmtid="{D5CDD505-2E9C-101B-9397-08002B2CF9AE}" pid="8" name="MSIP_Label_24fe2fa2-8093-4776-8a20-2d25f8c7acf2_ContentBits">
    <vt:lpwstr>0</vt:lpwstr>
  </property>
  <property fmtid="{D5CDD505-2E9C-101B-9397-08002B2CF9AE}" pid="9" name="MSIP_Label_24fe2fa2-8093-4776-8a20-2d25f8c7acf2_Tag">
    <vt:lpwstr>10, 3, 0, 1</vt:lpwstr>
  </property>
</Properties>
</file>